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4DCD" w14:textId="79117C0F" w:rsidR="000E2BE0" w:rsidRDefault="000E2BE0" w:rsidP="000E2BE0">
      <w:pPr>
        <w:pStyle w:val="Default"/>
        <w:jc w:val="both"/>
        <w:rPr>
          <w:sz w:val="20"/>
          <w:szCs w:val="20"/>
        </w:rPr>
      </w:pPr>
    </w:p>
    <w:p w14:paraId="502D8A6A" w14:textId="50D6F4F9" w:rsidR="000E2BE0" w:rsidRPr="00D706C6" w:rsidRDefault="000E2BE0" w:rsidP="00D706C6">
      <w:pPr>
        <w:pStyle w:val="Default"/>
        <w:jc w:val="both"/>
        <w:rPr>
          <w:b/>
          <w:bCs/>
        </w:rPr>
      </w:pPr>
      <w:r w:rsidRPr="00C8064A">
        <w:rPr>
          <w:b/>
          <w:bCs/>
        </w:rPr>
        <w:t>Priorytet</w:t>
      </w:r>
      <w:r w:rsidR="00960F73">
        <w:rPr>
          <w:b/>
          <w:bCs/>
        </w:rPr>
        <w:t xml:space="preserve"> </w:t>
      </w:r>
      <w:r w:rsidRPr="00C8064A">
        <w:rPr>
          <w:b/>
          <w:bCs/>
        </w:rPr>
        <w:t xml:space="preserve">1) tj. wsparcie kształcenia ustawicznego osób zatrudnionych w firmach, </w:t>
      </w:r>
      <w:r w:rsidRPr="00D706C6">
        <w:rPr>
          <w:b/>
          <w:bCs/>
        </w:rPr>
        <w:t>które na skutek pandemii COVID-19, musiały podjąć działania w celu dostosowania się do zmienionej sytuacji rynkowej:</w:t>
      </w:r>
    </w:p>
    <w:p w14:paraId="6DE07822" w14:textId="77777777" w:rsidR="000E2BE0" w:rsidRPr="00D706C6" w:rsidRDefault="000E2BE0" w:rsidP="00D706C6">
      <w:pPr>
        <w:pStyle w:val="Default"/>
        <w:jc w:val="both"/>
      </w:pPr>
    </w:p>
    <w:p w14:paraId="7E23E649" w14:textId="77777777" w:rsidR="000E2BE0" w:rsidRPr="00D706C6" w:rsidRDefault="000E2BE0" w:rsidP="00D706C6">
      <w:pPr>
        <w:pStyle w:val="Default"/>
        <w:jc w:val="both"/>
      </w:pPr>
      <w:r w:rsidRPr="00D706C6">
        <w:t>Priorytet zwany „</w:t>
      </w:r>
      <w:proofErr w:type="spellStart"/>
      <w:r w:rsidRPr="00D706C6">
        <w:t>Covidowym</w:t>
      </w:r>
      <w:proofErr w:type="spellEnd"/>
      <w:r w:rsidRPr="00D706C6">
        <w:t xml:space="preserve">” został po raz pierwszy wprowadzony w roku 2021. Obecnie proponujemy skierować go do pracodawców, którzy w związku ze zmianami na rynku spowodowanymi pandemią, musieli podjąć działania w celu dostosowania się do nowych warunków. Z założenia nabyte nowe umiejętności lub uprawnienia umożliwią szybsze reagowanie na zmiany i dostosowanie się do nowych uwarunkowań na rynku. </w:t>
      </w:r>
    </w:p>
    <w:p w14:paraId="4246804C" w14:textId="77777777" w:rsidR="000E2BE0" w:rsidRPr="00D706C6" w:rsidRDefault="000E2BE0" w:rsidP="00D706C6">
      <w:pPr>
        <w:pStyle w:val="Default"/>
        <w:jc w:val="both"/>
      </w:pPr>
      <w:r w:rsidRPr="00D706C6"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25B4AE2A" w14:textId="77777777" w:rsidR="000E2BE0" w:rsidRPr="00D706C6" w:rsidRDefault="000E2BE0" w:rsidP="00D706C6">
      <w:pPr>
        <w:pStyle w:val="Default"/>
        <w:jc w:val="both"/>
      </w:pPr>
      <w:r w:rsidRPr="00D706C6">
        <w:t xml:space="preserve">Warunkiem skorzystania ze środków priorytetu jest oświadczenie pracodawcy o konieczności nabycia nowych umiejętności czy kwalifikacji w związku ze zmianami w profilu działalności lub poszerzeniem/rozwojem działalności związanym z pandemią COVID-19. Zmiana kodu PKD nie jest konieczna do skorzystania z tego priorytetu. </w:t>
      </w:r>
    </w:p>
    <w:p w14:paraId="240A2121" w14:textId="44610583" w:rsidR="000E2BE0" w:rsidRPr="00D706C6" w:rsidRDefault="000E2BE0" w:rsidP="00D706C6">
      <w:pPr>
        <w:pStyle w:val="Default"/>
        <w:jc w:val="both"/>
      </w:pPr>
    </w:p>
    <w:p w14:paraId="591D4D1A" w14:textId="3EBCD9A5" w:rsidR="000E2BE0" w:rsidRPr="00D706C6" w:rsidRDefault="000E2BE0" w:rsidP="00D706C6">
      <w:pPr>
        <w:pStyle w:val="Default"/>
        <w:jc w:val="both"/>
        <w:rPr>
          <w:b/>
          <w:bCs/>
        </w:rPr>
      </w:pPr>
      <w:r w:rsidRPr="00D706C6">
        <w:rPr>
          <w:b/>
          <w:bCs/>
        </w:rPr>
        <w:t>Priorytet 2) tj. wsparcie kształcenia ustawicznego osób powracających na rynek pracy po przerwie związanej ze sprawowaniem opieki nad dzieckiem:</w:t>
      </w:r>
    </w:p>
    <w:p w14:paraId="7B6788E5" w14:textId="4DFBB8DE" w:rsidR="000E2BE0" w:rsidRPr="00D706C6" w:rsidRDefault="000E2BE0" w:rsidP="00D706C6">
      <w:pPr>
        <w:pStyle w:val="Default"/>
        <w:jc w:val="both"/>
        <w:rPr>
          <w:b/>
          <w:bCs/>
        </w:rPr>
      </w:pPr>
    </w:p>
    <w:p w14:paraId="3FF1F207" w14:textId="77777777" w:rsidR="000E2BE0" w:rsidRPr="00D706C6" w:rsidRDefault="000E2BE0" w:rsidP="00D706C6">
      <w:pPr>
        <w:pStyle w:val="Default"/>
        <w:jc w:val="both"/>
      </w:pPr>
      <w:r w:rsidRPr="00D706C6"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3FDED33B" w14:textId="77777777" w:rsidR="000E2BE0" w:rsidRPr="00D706C6" w:rsidRDefault="000E2BE0" w:rsidP="00D706C6">
      <w:pPr>
        <w:pStyle w:val="Default"/>
        <w:jc w:val="both"/>
      </w:pPr>
      <w:r w:rsidRPr="00D706C6">
        <w:t xml:space="preserve">Priorytet adresowany jest przede wszystkim do osób, które w ciągu jednego roku przed datą złożenia wniosku o dofinansowanie podjęły pracę po przerwie spowodowanej sprawowaniem opieki nad dzieckiem. </w:t>
      </w:r>
    </w:p>
    <w:p w14:paraId="1D3E1C8C" w14:textId="3DC77CF2" w:rsidR="000E2BE0" w:rsidRPr="00D706C6" w:rsidRDefault="000E2BE0" w:rsidP="00D706C6">
      <w:pPr>
        <w:pStyle w:val="Default"/>
        <w:jc w:val="both"/>
      </w:pPr>
      <w:r w:rsidRPr="00D706C6"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76F9CE50" w14:textId="77777777" w:rsidR="000E2BE0" w:rsidRPr="000E2BE0" w:rsidRDefault="000E2BE0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DA7" w14:textId="6E12264C" w:rsidR="000E2BE0" w:rsidRPr="00D706C6" w:rsidRDefault="000E2BE0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Priorytet 3) tj. wsparcie kształcenia ustawicznego w zidentyfikowanych w danym powiecie lub województwie zawodach deficytowych</w:t>
      </w: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6CCCF8" w14:textId="6E961F76" w:rsidR="000E2BE0" w:rsidRPr="000E2BE0" w:rsidRDefault="000E2BE0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1003451" w14:textId="77777777" w:rsidR="000E2BE0" w:rsidRPr="000E2BE0" w:rsidRDefault="000E2BE0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E0">
        <w:rPr>
          <w:rFonts w:ascii="Times New Roman" w:hAnsi="Times New Roman" w:cs="Times New Roman"/>
          <w:color w:val="000000"/>
          <w:sz w:val="24"/>
          <w:szCs w:val="24"/>
        </w:rPr>
        <w:t xml:space="preserve">Przyjęte sformułowanie niniejszego priorytetu pozwala na sfinansowanie kształcenia ustawicznego w zakresie umiejętności </w:t>
      </w:r>
      <w:proofErr w:type="spellStart"/>
      <w:r w:rsidRPr="000E2BE0">
        <w:rPr>
          <w:rFonts w:ascii="Times New Roman" w:hAnsi="Times New Roman" w:cs="Times New Roman"/>
          <w:color w:val="000000"/>
          <w:sz w:val="24"/>
          <w:szCs w:val="24"/>
        </w:rPr>
        <w:t>ogólno</w:t>
      </w:r>
      <w:proofErr w:type="spellEnd"/>
      <w:r w:rsidRPr="000E2BE0">
        <w:rPr>
          <w:rFonts w:ascii="Times New Roman" w:hAnsi="Times New Roman" w:cs="Times New Roman"/>
          <w:color w:val="000000"/>
          <w:sz w:val="24"/>
          <w:szCs w:val="24"/>
        </w:rPr>
        <w:t xml:space="preserve">-zawodowych (w tym tzw. kompetencji miękkich), o ile powiązane są one z wykonywaniem pracy w zawodzie deficytowym. </w:t>
      </w:r>
    </w:p>
    <w:p w14:paraId="6FE3C251" w14:textId="73613020" w:rsidR="000E2BE0" w:rsidRPr="000E2BE0" w:rsidRDefault="000E2BE0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BE0">
        <w:rPr>
          <w:rFonts w:ascii="Times New Roman" w:hAnsi="Times New Roman" w:cs="Times New Roman"/>
          <w:color w:val="000000"/>
          <w:sz w:val="24"/>
          <w:szCs w:val="24"/>
        </w:rPr>
        <w:t xml:space="preserve">Należy zwrócić uwagę, że granica pomiędzy szkoleniami zawodowymi a tzw. „miękkimi” nie jest jednoznaczna. Przykładowo: szkolenie dotyczące umiejętności autoprezentacji </w:t>
      </w:r>
      <w:r w:rsidR="00D706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0E2BE0">
        <w:rPr>
          <w:rFonts w:ascii="Times New Roman" w:hAnsi="Times New Roman" w:cs="Times New Roman"/>
          <w:color w:val="000000"/>
          <w:sz w:val="24"/>
          <w:szCs w:val="24"/>
        </w:rPr>
        <w:t xml:space="preserve">i nawiązywania kontaktów interpersonalnych dla sprzedawcy czy agenta nieruchomości jest jak najbardziej szkoleniem zawodowym. Podobnie przy szkoleniach językowych – dla kierowcy TIR-a jeżdżącego na trasach międzynarodowych kurs języka obcego jest szkoleniem zawodowym. W takich przypadkach kluczową rolę odgrywa uzasadnienie odbycia szkolenia </w:t>
      </w:r>
      <w:r w:rsidR="008B05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0E2BE0">
        <w:rPr>
          <w:rFonts w:ascii="Times New Roman" w:hAnsi="Times New Roman" w:cs="Times New Roman"/>
          <w:color w:val="000000"/>
          <w:sz w:val="24"/>
          <w:szCs w:val="24"/>
        </w:rPr>
        <w:t xml:space="preserve">i na tej podstawie powiatowy urząd pracy będzie mógł podjąć decyzję co do przyznania dofinansowania </w:t>
      </w:r>
    </w:p>
    <w:p w14:paraId="39E08414" w14:textId="77777777" w:rsidR="008B0579" w:rsidRDefault="000E2BE0" w:rsidP="00D706C6">
      <w:pPr>
        <w:pStyle w:val="Default"/>
        <w:jc w:val="both"/>
      </w:pPr>
      <w:r w:rsidRPr="00D706C6">
        <w:t xml:space="preserve">Wnioskodawca, który chce spełnić wymagania niniejszego priorytetu powinien udowodnić, że wskazana forma kształcenia ustawicznego dotyczy zawodu deficytowego na terenie danego powiatu bądź województwa. Oznacza to zawód zidentyfikowany jako deficytowy w oparciu </w:t>
      </w:r>
    </w:p>
    <w:p w14:paraId="54867F75" w14:textId="72802A37" w:rsidR="000E2BE0" w:rsidRPr="00D706C6" w:rsidRDefault="000E2BE0" w:rsidP="00D706C6">
      <w:pPr>
        <w:pStyle w:val="Default"/>
        <w:jc w:val="both"/>
      </w:pPr>
      <w:r w:rsidRPr="00D706C6">
        <w:t>o wyniki najbardziej aktualnych badań/ analiz, takich jak np.: Barometr zawodów.</w:t>
      </w:r>
    </w:p>
    <w:p w14:paraId="4D6B7AE0" w14:textId="7537D618" w:rsidR="000E2BE0" w:rsidRPr="00D706C6" w:rsidRDefault="000E2BE0" w:rsidP="00D706C6">
      <w:pPr>
        <w:pStyle w:val="Default"/>
        <w:jc w:val="both"/>
      </w:pPr>
      <w:r w:rsidRPr="00D706C6">
        <w:lastRenderedPageBreak/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</w:t>
      </w:r>
    </w:p>
    <w:p w14:paraId="11797CC7" w14:textId="7CB4A5D9" w:rsidR="000E2BE0" w:rsidRPr="00D706C6" w:rsidRDefault="000E2BE0" w:rsidP="00D706C6">
      <w:pPr>
        <w:pStyle w:val="Default"/>
        <w:jc w:val="both"/>
      </w:pPr>
    </w:p>
    <w:p w14:paraId="367FBB72" w14:textId="291132AC" w:rsidR="000E2BE0" w:rsidRDefault="000E2BE0" w:rsidP="00D706C6">
      <w:pPr>
        <w:pStyle w:val="Default"/>
        <w:jc w:val="both"/>
        <w:rPr>
          <w:b/>
          <w:bCs/>
        </w:rPr>
      </w:pPr>
      <w:r w:rsidRPr="00D706C6">
        <w:rPr>
          <w:b/>
          <w:bCs/>
        </w:rPr>
        <w:t xml:space="preserve">Priorytet 4) tj. wsparcie kształcenia ustawicznego osób pracujących będących członkami rodzin wielodzietnych: </w:t>
      </w:r>
    </w:p>
    <w:p w14:paraId="13D1B366" w14:textId="77777777" w:rsidR="009D0701" w:rsidRPr="00D706C6" w:rsidRDefault="009D0701" w:rsidP="00D706C6">
      <w:pPr>
        <w:pStyle w:val="Default"/>
        <w:jc w:val="both"/>
      </w:pPr>
    </w:p>
    <w:p w14:paraId="5D46E31F" w14:textId="227243C2" w:rsidR="000E2BE0" w:rsidRPr="00D706C6" w:rsidRDefault="000E2BE0" w:rsidP="00D706C6">
      <w:pPr>
        <w:pStyle w:val="Default"/>
        <w:jc w:val="both"/>
      </w:pPr>
      <w:r w:rsidRPr="00D706C6">
        <w:t xml:space="preserve">Priorytet adresowany jest do osób, które mają na utrzymaniu rodziny 3+ bądź są członkami takich rodzin, ma na celu zachęcić te osoby do inwestowania we własne umiejętności </w:t>
      </w:r>
      <w:r w:rsidR="00C8064A" w:rsidRPr="00D706C6">
        <w:t xml:space="preserve">                                  </w:t>
      </w:r>
      <w:r w:rsidRPr="00D706C6">
        <w:t xml:space="preserve">i kompetencje, a przez to dać im szanse na utrzymanie miejsca pracy. </w:t>
      </w:r>
    </w:p>
    <w:p w14:paraId="03840CE2" w14:textId="3F9C491C" w:rsidR="000E2BE0" w:rsidRPr="00D706C6" w:rsidRDefault="000E2BE0" w:rsidP="00D706C6">
      <w:pPr>
        <w:pStyle w:val="Default"/>
        <w:jc w:val="both"/>
      </w:pPr>
      <w:r w:rsidRPr="00D706C6"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i ich małżonków jak </w:t>
      </w:r>
      <w:r w:rsidR="00C8064A" w:rsidRPr="00D706C6">
        <w:t xml:space="preserve">                             </w:t>
      </w:r>
      <w:r w:rsidRPr="00D706C6">
        <w:t xml:space="preserve">i pracujących dzieci pozostających z nimi w jednym gospodarstwie domowym. </w:t>
      </w:r>
    </w:p>
    <w:p w14:paraId="7BEEEDCC" w14:textId="77777777" w:rsidR="000E2BE0" w:rsidRPr="00D706C6" w:rsidRDefault="000E2BE0" w:rsidP="00D706C6">
      <w:pPr>
        <w:pStyle w:val="Default"/>
        <w:jc w:val="both"/>
      </w:pPr>
      <w:r w:rsidRPr="00D706C6">
        <w:rPr>
          <w:color w:val="1B1B1B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1825B80D" w14:textId="77777777" w:rsidR="000E2BE0" w:rsidRPr="00D706C6" w:rsidRDefault="000E2BE0" w:rsidP="00D706C6">
      <w:pPr>
        <w:pStyle w:val="Default"/>
        <w:jc w:val="both"/>
      </w:pPr>
      <w:r w:rsidRPr="00D706C6">
        <w:rPr>
          <w:color w:val="1B1B1B"/>
        </w:rPr>
        <w:t xml:space="preserve">Przez rodzica rozumie się także rodzica zastępczego lub osobę prowadzącą rodzinny dom dziecka. </w:t>
      </w:r>
    </w:p>
    <w:p w14:paraId="1D3D6CC6" w14:textId="0F4621D6" w:rsidR="00C8064A" w:rsidRPr="00D706C6" w:rsidRDefault="000E2BE0" w:rsidP="00D706C6">
      <w:pPr>
        <w:pStyle w:val="Default"/>
        <w:jc w:val="both"/>
        <w:rPr>
          <w:color w:val="1B1B1B"/>
        </w:rPr>
      </w:pPr>
      <w:r w:rsidRPr="00D706C6">
        <w:rPr>
          <w:color w:val="1B1B1B"/>
        </w:rPr>
        <w:t>Prawo do Karty Dużej Rodziny przysługuje także dziecio</w:t>
      </w:r>
      <w:r w:rsidR="00C8064A" w:rsidRPr="00D706C6">
        <w:rPr>
          <w:color w:val="1B1B1B"/>
        </w:rPr>
        <w:t>m:</w:t>
      </w:r>
    </w:p>
    <w:p w14:paraId="3C8C9CDE" w14:textId="77777777" w:rsidR="00C8064A" w:rsidRPr="00C8064A" w:rsidRDefault="00C8064A" w:rsidP="00D706C6">
      <w:pPr>
        <w:pStyle w:val="Default"/>
        <w:jc w:val="both"/>
        <w:rPr>
          <w:color w:val="1B1B1B"/>
        </w:rPr>
      </w:pPr>
    </w:p>
    <w:p w14:paraId="6A975F6C" w14:textId="69AD92E2" w:rsidR="00C8064A" w:rsidRPr="00D706C6" w:rsidRDefault="00C8064A" w:rsidP="00D706C6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1B1B1B"/>
          <w:sz w:val="24"/>
          <w:szCs w:val="24"/>
        </w:rPr>
        <w:t>w wieku do 18 roku zycia</w:t>
      </w:r>
    </w:p>
    <w:p w14:paraId="5882A585" w14:textId="1143A180" w:rsidR="00C8064A" w:rsidRPr="00C8064A" w:rsidRDefault="00C8064A" w:rsidP="00D706C6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color w:val="1B1B1B"/>
          <w:sz w:val="24"/>
          <w:szCs w:val="24"/>
        </w:rPr>
        <w:t xml:space="preserve">w wieku do 25. roku życia – w przypadku dzieci uczących się w szkole lub szkole wyższej, </w:t>
      </w:r>
    </w:p>
    <w:p w14:paraId="2714C4FF" w14:textId="2B485723" w:rsidR="00C8064A" w:rsidRPr="00C8064A" w:rsidRDefault="00C8064A" w:rsidP="00D706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color w:val="1B1B1B"/>
          <w:sz w:val="24"/>
          <w:szCs w:val="24"/>
        </w:rPr>
        <w:t xml:space="preserve">bez ograniczeń wiekowych w przypadku dzieci legitymujących się orzeczeniem o umiarkowanym lub znacznym stopniu niepełnosprawności, </w:t>
      </w:r>
    </w:p>
    <w:p w14:paraId="60125D92" w14:textId="722DF06F" w:rsidR="00C8064A" w:rsidRDefault="00C8064A" w:rsidP="00D706C6">
      <w:pPr>
        <w:pStyle w:val="Default"/>
        <w:jc w:val="both"/>
        <w:rPr>
          <w:color w:val="1B1B1B"/>
        </w:rPr>
      </w:pPr>
      <w:r w:rsidRPr="00D706C6">
        <w:rPr>
          <w:color w:val="1B1B1B"/>
        </w:rPr>
        <w:t>ale tylko w przypadku, gdy w chwili składania wniosku w rodzinie jest co najmniej troje dzieci spełniających powyższe warunki.</w:t>
      </w:r>
    </w:p>
    <w:p w14:paraId="676DC33D" w14:textId="77777777" w:rsidR="009A5E14" w:rsidRPr="00D706C6" w:rsidRDefault="009A5E14" w:rsidP="00D706C6">
      <w:pPr>
        <w:pStyle w:val="Default"/>
        <w:jc w:val="both"/>
        <w:rPr>
          <w:color w:val="1B1B1B"/>
        </w:rPr>
      </w:pPr>
    </w:p>
    <w:p w14:paraId="063164AD" w14:textId="78E7F12B" w:rsidR="00C8064A" w:rsidRDefault="00C8064A" w:rsidP="00D706C6">
      <w:pPr>
        <w:pStyle w:val="Default"/>
        <w:jc w:val="both"/>
        <w:rPr>
          <w:color w:val="1B1B1B"/>
        </w:rPr>
      </w:pPr>
      <w:r w:rsidRPr="00D706C6">
        <w:rPr>
          <w:color w:val="1B1B1B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</w:t>
      </w:r>
    </w:p>
    <w:p w14:paraId="751C020B" w14:textId="77777777" w:rsidR="009A5E14" w:rsidRPr="00D706C6" w:rsidRDefault="009A5E14" w:rsidP="00D706C6">
      <w:pPr>
        <w:pStyle w:val="Default"/>
        <w:jc w:val="both"/>
        <w:rPr>
          <w:color w:val="1B1B1B"/>
        </w:rPr>
      </w:pPr>
    </w:p>
    <w:p w14:paraId="6D9F5006" w14:textId="4E8750EA" w:rsid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Karta jest przyznawana niezależnie od dochodu w rodzinie. </w:t>
      </w:r>
    </w:p>
    <w:p w14:paraId="3837F0A8" w14:textId="77777777" w:rsidR="009A5E14" w:rsidRPr="00C8064A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E138C" w14:textId="5DCB5248" w:rsidR="00C8064A" w:rsidRPr="00D706C6" w:rsidRDefault="00C8064A" w:rsidP="00D706C6">
      <w:pPr>
        <w:pStyle w:val="Default"/>
        <w:jc w:val="both"/>
        <w:rPr>
          <w:color w:val="1B1B1B"/>
        </w:rPr>
      </w:pPr>
      <w:r w:rsidRPr="00D706C6">
        <w:rPr>
          <w:color w:val="1B1B1B"/>
        </w:rPr>
        <w:t>Prawo do posiadania Karty przysługuje członkowi rodziny wielodzietnej, który jest:</w:t>
      </w:r>
    </w:p>
    <w:p w14:paraId="332F73C7" w14:textId="77777777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968A4" w14:textId="77777777" w:rsidR="00C8064A" w:rsidRPr="00C8064A" w:rsidRDefault="00C8064A" w:rsidP="00D706C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color w:val="1B1B1B"/>
          <w:sz w:val="24"/>
          <w:szCs w:val="24"/>
        </w:rPr>
        <w:t xml:space="preserve">1. osobą posiadającą obywatelstwo polskie, mającą miejsce zamieszkania na terytorium Rzeczypospolitej Polskiej; </w:t>
      </w:r>
    </w:p>
    <w:p w14:paraId="52B04321" w14:textId="77777777" w:rsidR="00C8064A" w:rsidRPr="00C8064A" w:rsidRDefault="00C8064A" w:rsidP="00D706C6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color w:val="1B1B1B"/>
          <w:sz w:val="24"/>
          <w:szCs w:val="24"/>
        </w:rPr>
        <w:t xml:space="preserve">2.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2020 r. poz. 35), lub w związku z uzyskaniem w Rzeczypospolitej Polskiej statusu uchodźcy lub ochrony uzupełniającej, jeżeli zamieszkuje z członkami rodziny na terytorium Rzeczypospolitej Polskiej; </w:t>
      </w:r>
    </w:p>
    <w:p w14:paraId="4F0C23E0" w14:textId="42E8CE87" w:rsidR="00C8064A" w:rsidRPr="00D706C6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C8064A">
        <w:rPr>
          <w:rFonts w:ascii="Times New Roman" w:hAnsi="Times New Roman" w:cs="Times New Roman"/>
          <w:color w:val="1B1B1B"/>
          <w:sz w:val="24"/>
          <w:szCs w:val="24"/>
        </w:rPr>
        <w:lastRenderedPageBreak/>
        <w:t xml:space="preserve">3.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2019 r. poz. 293), posiadającym prawo pobytu lub prawo stałego pobytu na terytorium Rzeczypospolitej Polskiej. </w:t>
      </w:r>
    </w:p>
    <w:p w14:paraId="7847F67E" w14:textId="7BC83DB9" w:rsidR="00C8064A" w:rsidRPr="00D706C6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</w:p>
    <w:p w14:paraId="57879CD2" w14:textId="279100A0" w:rsidR="00C8064A" w:rsidRPr="00D706C6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Priorytet</w:t>
      </w:r>
      <w:r w:rsidR="009A5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5) tj.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MRiPS</w:t>
      </w:r>
      <w:proofErr w:type="spellEnd"/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D241A78" w14:textId="77777777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4EF72" w14:textId="089817D5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>Podmioty uprawnione do korzystania z środków w ramach tego priorytetu to:</w:t>
      </w:r>
    </w:p>
    <w:p w14:paraId="70909D98" w14:textId="77777777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ACD92" w14:textId="331EA1C0" w:rsidR="00C8064A" w:rsidRPr="00C8064A" w:rsidRDefault="00C8064A" w:rsidP="00D706C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CIS </w:t>
      </w: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KIS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14:paraId="0EAD55E6" w14:textId="0272C4D0" w:rsidR="00C8064A" w:rsidRPr="00C8064A" w:rsidRDefault="00C8064A" w:rsidP="00D706C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O przyznaniu statusu CIS decyduje Wojewoda, który prowadzi także rejestr tych podmiotów. Ponadto wojewoda prowadzi również rejestr KIS. </w:t>
      </w:r>
    </w:p>
    <w:p w14:paraId="2AC515C6" w14:textId="5EAC0688" w:rsidR="00C8064A" w:rsidRPr="00C8064A" w:rsidRDefault="00C8064A" w:rsidP="00D706C6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65E10FC4" w14:textId="36BC10C7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WTZ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14:paraId="05506FA1" w14:textId="77777777" w:rsidR="00C8064A" w:rsidRPr="00C8064A" w:rsidRDefault="00C8064A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7271C" w14:textId="69FB06AC" w:rsidR="00C8064A" w:rsidRPr="00C8064A" w:rsidRDefault="00C8064A" w:rsidP="00D706C6">
      <w:pPr>
        <w:autoSpaceDE w:val="0"/>
        <w:autoSpaceDN w:val="0"/>
        <w:adjustRightInd w:val="0"/>
        <w:spacing w:after="19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4E046325" w14:textId="67A6A5FF" w:rsidR="00C8064A" w:rsidRPr="00C8064A" w:rsidRDefault="00C8064A" w:rsidP="00D706C6">
      <w:pPr>
        <w:autoSpaceDE w:val="0"/>
        <w:autoSpaceDN w:val="0"/>
        <w:adjustRightInd w:val="0"/>
        <w:spacing w:after="19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 </w:t>
      </w:r>
    </w:p>
    <w:p w14:paraId="195C5397" w14:textId="2C009ABC" w:rsidR="00C8064A" w:rsidRPr="00C8064A" w:rsidRDefault="00C8064A" w:rsidP="00D706C6">
      <w:pPr>
        <w:autoSpaceDE w:val="0"/>
        <w:autoSpaceDN w:val="0"/>
        <w:adjustRightInd w:val="0"/>
        <w:spacing w:after="19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Przedsiębiorstwa społeczne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wpisane na listę przedsiębiorstw społecznych prowadzoną przez </w:t>
      </w:r>
      <w:proofErr w:type="spellStart"/>
      <w:r w:rsidRPr="00C8064A">
        <w:rPr>
          <w:rFonts w:ascii="Times New Roman" w:hAnsi="Times New Roman" w:cs="Times New Roman"/>
          <w:color w:val="000000"/>
          <w:sz w:val="24"/>
          <w:szCs w:val="24"/>
        </w:rPr>
        <w:t>MRiPS</w:t>
      </w:r>
      <w:proofErr w:type="spellEnd"/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 – lista ta jest dostępna pod adresem </w:t>
      </w:r>
      <w:r w:rsidRPr="00C8064A">
        <w:rPr>
          <w:rFonts w:ascii="Times New Roman" w:hAnsi="Times New Roman" w:cs="Times New Roman"/>
          <w:color w:val="0000FF"/>
          <w:sz w:val="24"/>
          <w:szCs w:val="24"/>
        </w:rPr>
        <w:t xml:space="preserve">http://www.bazaps.ekonomiaspoleczna.gov.pl/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w formie interaktywnej bazy danych. Lista jest prowadzona, weryfikowana i uzupełniana przez </w:t>
      </w:r>
      <w:proofErr w:type="spellStart"/>
      <w:r w:rsidRPr="00C8064A">
        <w:rPr>
          <w:rFonts w:ascii="Times New Roman" w:hAnsi="Times New Roman" w:cs="Times New Roman"/>
          <w:color w:val="000000"/>
          <w:sz w:val="24"/>
          <w:szCs w:val="24"/>
        </w:rPr>
        <w:t>MRiPS</w:t>
      </w:r>
      <w:proofErr w:type="spellEnd"/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, z tego względu nie ma konieczności prowadzenia dodatkowej weryfikacji na potrzeby ustalenia czy pracodawca aplikujący o wsparcie spełnia przesłanki niezbędne do uzyskania tego statusu, wystarczy jedynie sprawdzić, czy w momencie składania wniosku figuruje on na aktualnej liście PS. Status przedsiębiorstwa społecznego mogą uzyskać m.in. organizacje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pozarządowe (np. fundacje i stowarzyszenia) spółki non-profit, spółdzielnie socjalne, a także kościelne osoby prawne. </w:t>
      </w:r>
    </w:p>
    <w:p w14:paraId="78066CA8" w14:textId="0189722E" w:rsidR="00D706C6" w:rsidRPr="00D706C6" w:rsidRDefault="00C8064A" w:rsidP="00D706C6">
      <w:pPr>
        <w:autoSpaceDE w:val="0"/>
        <w:autoSpaceDN w:val="0"/>
        <w:adjustRightInd w:val="0"/>
        <w:spacing w:after="19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C8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Spółdzielnie socjalne </w:t>
      </w:r>
      <w:r w:rsidRPr="00C8064A">
        <w:rPr>
          <w:rFonts w:ascii="Times New Roman" w:hAnsi="Times New Roman" w:cs="Times New Roman"/>
          <w:color w:val="000000"/>
          <w:sz w:val="24"/>
          <w:szCs w:val="24"/>
        </w:rPr>
        <w:t xml:space="preserve">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 </w:t>
      </w:r>
    </w:p>
    <w:p w14:paraId="29835FCB" w14:textId="0996AC65" w:rsidR="00D706C6" w:rsidRPr="00D706C6" w:rsidRDefault="00D706C6" w:rsidP="00D706C6">
      <w:pPr>
        <w:autoSpaceDE w:val="0"/>
        <w:autoSpaceDN w:val="0"/>
        <w:adjustRightInd w:val="0"/>
        <w:spacing w:after="19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Zakłady aktywności zawodowej 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– to podmioty, które mogą być tworzone przez gminę, powiat oraz fundację, stowarzyszenie lub inną organizację społeczną, decyzję o przyznaniu statusu zakładu aktywności zawodowej wydaje wojewoda. </w:t>
      </w:r>
    </w:p>
    <w:p w14:paraId="2FFEC4D7" w14:textId="15C57DE4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Ze środków w ramach tego priorytetu korzystać mogą wszyscy pracownicy przedsiębiorstw społecznych i ZAZ oraz pracownicy i członkowie spółdzielni socjalnych. </w:t>
      </w: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Podobnie jak w 2021 r. nie ma potrzeby weryfikowania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, czy pracownik, którego przeszkolenie ma być wsparte ze środków KFS należy do grupy osób zagrożonych wykluczeniem społecznym lub do osób wymienionych w art. 4 ust 1 ustawy o spółdzielniach socjalnych. </w:t>
      </w:r>
    </w:p>
    <w:p w14:paraId="547B44B8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08BE4" w14:textId="0FFD8A66" w:rsidR="00C8064A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6C6">
        <w:rPr>
          <w:rFonts w:ascii="Times New Roman" w:hAnsi="Times New Roman" w:cs="Times New Roman"/>
          <w:b/>
          <w:bCs/>
          <w:sz w:val="24"/>
          <w:szCs w:val="24"/>
        </w:rPr>
        <w:t>Priorytet 6) tj. wsparcie kształcenia ustawicznego w związku z zastosowaniem w firmach nowych technologii i narzędzi pracy, w tym także technologii i narzędzi cyfrowych oraz podnoszenie kompetencji cyfrowych:</w:t>
      </w:r>
    </w:p>
    <w:p w14:paraId="523C5975" w14:textId="77777777" w:rsidR="00D706C6" w:rsidRPr="00D706C6" w:rsidRDefault="00D706C6" w:rsidP="00D706C6">
      <w:pPr>
        <w:pStyle w:val="Default"/>
        <w:jc w:val="both"/>
      </w:pPr>
      <w:r w:rsidRPr="00D706C6">
        <w:rPr>
          <w:b/>
          <w:bCs/>
        </w:rPr>
        <w:t xml:space="preserve"> </w:t>
      </w:r>
    </w:p>
    <w:p w14:paraId="45A1B1DA" w14:textId="0CB3137B" w:rsidR="00D706C6" w:rsidRPr="00D706C6" w:rsidRDefault="00D706C6" w:rsidP="009A5E14">
      <w:pPr>
        <w:pStyle w:val="Default"/>
        <w:jc w:val="both"/>
      </w:pPr>
      <w:r w:rsidRPr="00D706C6">
        <w:t xml:space="preserve">- Należy pamiętać, że przez „nowe technologie czy narzędzia pracy” w niniejszym priorytecie należy rozumieć technologie, maszyny czy rozwiązania nowe dla wnioskodawcy a nie dla całego rynku. Przykładowo maszyna istniejąca na rynku od bardzo wielu lat ale nie wykorzystywana do tej pory w firmie wnioskodawcy jest w jego przypadku „nową technologią czy narzędziem pracy”. </w:t>
      </w:r>
    </w:p>
    <w:p w14:paraId="6730DA20" w14:textId="4674A610" w:rsidR="00D706C6" w:rsidRPr="00D706C6" w:rsidRDefault="00D706C6" w:rsidP="00D706C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Wnioskodawca, który chce spełnić wymagania priorytetu powinien udowodnić, że w ciągu jednego roku przed złożeniem wniosku bądź w ciągu trzech miesięcy po jego złożeniu zostały/zostaną zakupione nowe maszyny i narzędzia, bądź będą wdrożone nowe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14:paraId="582CE6F9" w14:textId="11C40475" w:rsidR="00D706C6" w:rsidRPr="00D706C6" w:rsidRDefault="00D706C6" w:rsidP="00D706C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14:paraId="4DA5C722" w14:textId="6764FF6D" w:rsidR="00D706C6" w:rsidRPr="00D706C6" w:rsidRDefault="00D706C6" w:rsidP="00D706C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Wsparciem kształcenia ustawicznego w ramach priorytetu można objąć jedynie osobę, która w ramach wykonywania swoich zadań zawodowych/ na stanowisku pracy korzysta lub będzie korzystała z nowych technologii i narzędzi pracy. </w:t>
      </w:r>
    </w:p>
    <w:p w14:paraId="6BD533AC" w14:textId="5F59401C" w:rsidR="00D706C6" w:rsidRPr="00D706C6" w:rsidRDefault="00D706C6" w:rsidP="00D706C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-  Składając stosowny wniosek o dofinansowanie podnoszenia kompetencji cyfrowych Wnioskodawca w uzasadnieniu powinien wykazać, że posiadanie konkretnych umiejętności cyfrowych, które objęte są tematyką wnioskowanego szkolenia jest powiązane z pracą wykonywaną przez osobę kierowaną na szkolenie. </w:t>
      </w:r>
    </w:p>
    <w:p w14:paraId="6D2C42E5" w14:textId="3FE39BA4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W przypadku niniejszego priorytetu należy również pamiętać, że w obszarze kompetencji cyfrowych granica pomiędzy szkoleniami zawodowymi a tzw. miękkimi nie jest jednoznaczna. Kompetencje cyfrowe obejmują również zagadnienia związane z komunikowaniem się, umiejętnościami korzystania z mediów, umiejętnościami wyszukiwania i korzystania z różnego typu danych w formie elektronicznej czy </w:t>
      </w:r>
      <w:proofErr w:type="spellStart"/>
      <w:r w:rsidRPr="00D706C6">
        <w:rPr>
          <w:rFonts w:ascii="Times New Roman" w:hAnsi="Times New Roman" w:cs="Times New Roman"/>
          <w:color w:val="000000"/>
          <w:sz w:val="24"/>
          <w:szCs w:val="24"/>
        </w:rPr>
        <w:t>cyberbezpieczeństwem</w:t>
      </w:r>
      <w:proofErr w:type="spellEnd"/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D6BFF1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40BCBC" w14:textId="65512BF9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5E907" w14:textId="5F39786C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Priorytet</w:t>
      </w:r>
      <w:r w:rsidR="009A5E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0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7) tj. wsparcie kształcenia ustawicznego osób pracujących w branży motoryzacyjnej: </w:t>
      </w:r>
    </w:p>
    <w:p w14:paraId="3ACDB920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9B471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Problemy w przemyśle motoryzacyjnym dotyczą nie tylko Polski, ale całego świata. Polscy pracodawcy z tej branży informują o ryzyku redukcji zatrudnienia, stąd potrzeba wsparcia tej branży w celu przeciwdziałania likwidacji miejsc pracy. </w:t>
      </w:r>
    </w:p>
    <w:p w14:paraId="3BFC397A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Wsparcie w ramach priorytetu mogą otrzymać pracodawcy i pracownicy zatrudnieni w firmach z szeroko rozumianej branży motoryzacyjnej/przemyśle samochodowym. Jest to pojęcie obejmujące szerokie spektrum przedsiębiorstw zaangażowanych w projektowanie, produkcję, marketing i sprzedaż samochodów. </w:t>
      </w:r>
    </w:p>
    <w:p w14:paraId="5D7013D7" w14:textId="21BE395B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>O przynależności do branży motoryzacyjnej decydować będzie posiadanie jako przeważającego (według stanu na 1 stycznia 2022 roku) jednego z poniższych kodów PKD:</w:t>
      </w:r>
    </w:p>
    <w:p w14:paraId="22A2BC21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81355" w14:textId="2EAA7973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C.22 Produkcja wyrobów z gumy i tworzyw sztucznych </w:t>
      </w:r>
    </w:p>
    <w:p w14:paraId="5D01F4E3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4B2D3" w14:textId="0143DE11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22.11.Z Produkcja opon i dętek z gumy; bieżnikowanie i regenerowanie opon z gumy </w:t>
      </w:r>
    </w:p>
    <w:p w14:paraId="23AAD2B2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D26B1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C.29 Produkcja pojazdów samochodowych, przyczep i naczep, wyjątkiem motocykli: </w:t>
      </w:r>
    </w:p>
    <w:p w14:paraId="38C20634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4D1AF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29.10.A Produkcja silników do pojazdów samochodowych (z wyłączeniem motocykli) oraz do ciągników rolniczych </w:t>
      </w:r>
    </w:p>
    <w:p w14:paraId="4A9CE36A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29.10.B Produkcja samochodów osobowych </w:t>
      </w:r>
    </w:p>
    <w:p w14:paraId="7FCD463A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29.10.C Produkcja autobusów </w:t>
      </w:r>
    </w:p>
    <w:p w14:paraId="010C0E6B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29.10.D Produkcja pojazdów samochodowych przeznaczonych do przewozu towarów </w:t>
      </w:r>
    </w:p>
    <w:p w14:paraId="4691CF5A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29.10.E Produkcja pozostałych pojazdów samochodowych, z wyłączeniem motocykli </w:t>
      </w:r>
    </w:p>
    <w:p w14:paraId="62CC772D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29.20.Z Produkcja nadwozi do pojazdów silnikowych; produkcja przyczep i naczep </w:t>
      </w:r>
    </w:p>
    <w:p w14:paraId="5904E997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29.31.Z Produkcja wyposażenia elektrycznego i elektronicznego do pojazdów silnikowych </w:t>
      </w:r>
    </w:p>
    <w:p w14:paraId="2C822371" w14:textId="6B61CA0F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29.32.Z Produkcja pozostałych części i akcesoriów do pojazdów silnikowych,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z wyłączeniem motocykli </w:t>
      </w:r>
    </w:p>
    <w:p w14:paraId="21918D29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67ADF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C.30 Produkcja pozostałego sprzętu transportowego: </w:t>
      </w:r>
    </w:p>
    <w:p w14:paraId="02F4882B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189436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30.91.Z Produkcja motocykli </w:t>
      </w:r>
    </w:p>
    <w:p w14:paraId="1BFADD79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G.45 Handel hurtowy i detaliczny pojazdami samochodowymi, naprawa pojazdów samochodowych: </w:t>
      </w:r>
    </w:p>
    <w:p w14:paraId="020F2D1F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42C0A7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45.11.Z Sprzedaż hurtowa i detaliczna samochodów osobowych i furgonetek </w:t>
      </w:r>
    </w:p>
    <w:p w14:paraId="6AE57799" w14:textId="2873BCBC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45.19.Z Sprzedaż hurtowa i detaliczna pozostałych pojazdów samochodowych,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z wyłączeniem motocykli </w:t>
      </w:r>
    </w:p>
    <w:p w14:paraId="002A0A84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45.20.Z Konserwacja i naprawa pojazdów samochodowych, z wyłączeniem motocykli </w:t>
      </w:r>
    </w:p>
    <w:p w14:paraId="67E22D03" w14:textId="74E4B68D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45.31.Z Sprzedaż hurtowa części i akcesoriów do pojazdów samochodowych,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z wyłączeniem motocykli </w:t>
      </w:r>
    </w:p>
    <w:p w14:paraId="6AE5BBBB" w14:textId="4B14637F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PKD 45.32.Z Sprzedaż detaliczna części i akcesoriów do pojazdów samochodowych,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z wyłączeniem motocykli </w:t>
      </w:r>
    </w:p>
    <w:p w14:paraId="0A5FF5E4" w14:textId="67E128BF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45. 40.Z Sprzedaż hurtowa i detaliczna motocykli, ich naprawa i konserwacja oraz sprzedaż hurtowa i detaliczna części i akcesoriów do nich </w:t>
      </w:r>
    </w:p>
    <w:p w14:paraId="43E512D5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B0C10" w14:textId="3606DF22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>Ze wsparcia w ramach priorytetu mogą skorzystać także firmy posiadające przeważający (według stanu na 1 stycznia 2022 roku) jeden z poniższych kodów PKD, o ile prowadzą</w:t>
      </w:r>
    </w:p>
    <w:p w14:paraId="68012B89" w14:textId="4610615A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produkcję dla branży motoryzacyjnej (co powinno być przedmiotem oświadczenia podmiotu wnioskującego o środki KFS): </w:t>
      </w:r>
    </w:p>
    <w:p w14:paraId="7D7389B7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00927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C.27 Produkcja urządzeń elektrycznych </w:t>
      </w:r>
    </w:p>
    <w:p w14:paraId="069BE39B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75AE5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27.11.Z Produkcja elektrycznych silników, prądnic i transformatorów </w:t>
      </w:r>
    </w:p>
    <w:p w14:paraId="6EE6D5C3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27.12.Z Produkcja aparatury rozdzielczej i sterowniczej energii elektrycznej </w:t>
      </w:r>
    </w:p>
    <w:p w14:paraId="28A37A20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27.20.Z Produkcja baterii i akumulatorów </w:t>
      </w:r>
    </w:p>
    <w:p w14:paraId="2290E0D6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27.40.Z Produkcja elektrycznego sprzętu oświetleniowego </w:t>
      </w:r>
    </w:p>
    <w:p w14:paraId="2B0E48F6" w14:textId="54773162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27.90.Z Produkcja pozostałego sprzętu elektrycznego </w:t>
      </w:r>
    </w:p>
    <w:p w14:paraId="7BAE58D6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1C953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Segoe UI Symbol" w:hAnsi="Segoe UI Symbol" w:cs="Segoe UI Symbol"/>
          <w:color w:val="000000"/>
          <w:sz w:val="24"/>
          <w:szCs w:val="24"/>
        </w:rPr>
        <w:t>✓</w:t>
      </w: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 Dział C.28 Produkcja maszyn i urządzeń, gdzie indziej niesklasyfikowana </w:t>
      </w:r>
    </w:p>
    <w:p w14:paraId="6B656BB0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1266A" w14:textId="6A92FA95" w:rsid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PKD 28.15.Z Produkcja łożysk, kół zębatych, przekładni zębatych i elementów napędowych </w:t>
      </w:r>
    </w:p>
    <w:p w14:paraId="23A41540" w14:textId="77777777" w:rsidR="009A5E14" w:rsidRPr="00D706C6" w:rsidRDefault="009A5E14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B8480" w14:textId="77777777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C6">
        <w:rPr>
          <w:rFonts w:ascii="Times New Roman" w:hAnsi="Times New Roman" w:cs="Times New Roman"/>
          <w:color w:val="000000"/>
          <w:sz w:val="24"/>
          <w:szCs w:val="24"/>
        </w:rPr>
        <w:t xml:space="preserve">Warunkiem dostępu do niniejszego priorytetu jest posiadanie odpowiedniego kodu PKD oraz zawarte we wniosku o dofinansowanie wiarygodne uzasadnienie konieczności nabycia nowych umiejętności. </w:t>
      </w:r>
    </w:p>
    <w:p w14:paraId="40AAE934" w14:textId="3BAB86BD" w:rsidR="00D706C6" w:rsidRPr="00D706C6" w:rsidRDefault="00D706C6" w:rsidP="00D7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06C6" w:rsidRPr="00D706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AB6F" w14:textId="77777777" w:rsidR="00960F73" w:rsidRDefault="00960F73" w:rsidP="00960F73">
      <w:pPr>
        <w:spacing w:after="0" w:line="240" w:lineRule="auto"/>
      </w:pPr>
      <w:r>
        <w:separator/>
      </w:r>
    </w:p>
  </w:endnote>
  <w:endnote w:type="continuationSeparator" w:id="0">
    <w:p w14:paraId="4AB7F0E0" w14:textId="77777777" w:rsidR="00960F73" w:rsidRDefault="00960F73" w:rsidP="0096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62519"/>
      <w:docPartObj>
        <w:docPartGallery w:val="Page Numbers (Bottom of Page)"/>
        <w:docPartUnique/>
      </w:docPartObj>
    </w:sdtPr>
    <w:sdtEndPr/>
    <w:sdtContent>
      <w:p w14:paraId="634197AE" w14:textId="46C26535" w:rsidR="00960F73" w:rsidRDefault="00960F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4AA28" w14:textId="77777777" w:rsidR="00960F73" w:rsidRDefault="00960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F917" w14:textId="77777777" w:rsidR="00960F73" w:rsidRDefault="00960F73" w:rsidP="00960F73">
      <w:pPr>
        <w:spacing w:after="0" w:line="240" w:lineRule="auto"/>
      </w:pPr>
      <w:r>
        <w:separator/>
      </w:r>
    </w:p>
  </w:footnote>
  <w:footnote w:type="continuationSeparator" w:id="0">
    <w:p w14:paraId="5EB09C2D" w14:textId="77777777" w:rsidR="00960F73" w:rsidRDefault="00960F73" w:rsidP="0096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5907"/>
    <w:multiLevelType w:val="hybridMultilevel"/>
    <w:tmpl w:val="8D7FC7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0"/>
    <w:rsid w:val="000E2BE0"/>
    <w:rsid w:val="008B0579"/>
    <w:rsid w:val="00960F73"/>
    <w:rsid w:val="009A5E14"/>
    <w:rsid w:val="009D0701"/>
    <w:rsid w:val="00C8064A"/>
    <w:rsid w:val="00D706C6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847F"/>
  <w15:chartTrackingRefBased/>
  <w15:docId w15:val="{CF22AEA7-738D-4A69-9D63-5A755C82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73"/>
  </w:style>
  <w:style w:type="paragraph" w:styleId="Stopka">
    <w:name w:val="footer"/>
    <w:basedOn w:val="Normalny"/>
    <w:link w:val="StopkaZnak"/>
    <w:uiPriority w:val="99"/>
    <w:unhideWhenUsed/>
    <w:rsid w:val="0096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2498</Words>
  <Characters>14993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Tkaczyk</dc:creator>
  <cp:keywords/>
  <dc:description/>
  <cp:lastModifiedBy>Małgorzata Tkaczyk</cp:lastModifiedBy>
  <cp:revision>3</cp:revision>
  <dcterms:created xsi:type="dcterms:W3CDTF">2022-01-28T07:40:00Z</dcterms:created>
  <dcterms:modified xsi:type="dcterms:W3CDTF">2022-02-01T13:31:00Z</dcterms:modified>
</cp:coreProperties>
</file>