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DD1F" w14:textId="77777777" w:rsidR="00B051D0" w:rsidRDefault="00B051D0" w:rsidP="0081164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B548482" w14:textId="7D1AA92B" w:rsidR="00433A03" w:rsidRDefault="002A510C" w:rsidP="0047536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510C">
        <w:rPr>
          <w:rFonts w:ascii="Times New Roman" w:hAnsi="Times New Roman" w:cs="Times New Roman"/>
          <w:b/>
          <w:bCs/>
          <w:sz w:val="36"/>
          <w:szCs w:val="36"/>
        </w:rPr>
        <w:t>Priorytety wydatkowania Krajowego Funduszu Szkoleniowego w roku 2026</w:t>
      </w:r>
    </w:p>
    <w:p w14:paraId="36A360C1" w14:textId="77777777" w:rsidR="002A510C" w:rsidRDefault="002A510C" w:rsidP="00AC6B3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DD13532" w14:textId="2F20FABF" w:rsidR="002A510C" w:rsidRPr="001D04B9" w:rsidRDefault="002A510C" w:rsidP="00AC6B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  <w:u w:val="single"/>
        </w:rPr>
        <w:t>Priorytety Ministra ds. pracy (ogólnopolskie</w:t>
      </w:r>
      <w:r w:rsidR="00D442FE">
        <w:rPr>
          <w:rFonts w:ascii="Times New Roman" w:hAnsi="Times New Roman" w:cs="Times New Roman"/>
          <w:b/>
          <w:bCs/>
          <w:sz w:val="24"/>
          <w:szCs w:val="24"/>
          <w:u w:val="single"/>
        </w:rPr>
        <w:t>/ogólnokrajowe</w:t>
      </w:r>
      <w:r w:rsidRPr="001D04B9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</w:p>
    <w:p w14:paraId="50457BC5" w14:textId="3F42FA63" w:rsidR="002A510C" w:rsidRPr="001D04B9" w:rsidRDefault="002A510C" w:rsidP="004D7503">
      <w:pPr>
        <w:pStyle w:val="Akapitzlist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</w:rPr>
        <w:t xml:space="preserve">Poprawa zarządzania </w:t>
      </w:r>
      <w:r w:rsidR="00475368" w:rsidRPr="001D04B9">
        <w:rPr>
          <w:rFonts w:ascii="Times New Roman" w:hAnsi="Times New Roman" w:cs="Times New Roman"/>
          <w:b/>
          <w:bCs/>
          <w:sz w:val="24"/>
          <w:szCs w:val="24"/>
        </w:rPr>
        <w:t>i komunikacji w firmie w oparciu o zasady przeciwdziałania dyskryminacji</w:t>
      </w:r>
      <w:r w:rsidR="00F858B5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475368" w:rsidRPr="001D0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75368" w:rsidRPr="001D04B9">
        <w:rPr>
          <w:rFonts w:ascii="Times New Roman" w:hAnsi="Times New Roman" w:cs="Times New Roman"/>
          <w:b/>
          <w:bCs/>
          <w:sz w:val="24"/>
          <w:szCs w:val="24"/>
        </w:rPr>
        <w:t>mobbingowi</w:t>
      </w:r>
      <w:proofErr w:type="spellEnd"/>
      <w:r w:rsidR="00475368" w:rsidRPr="001D04B9">
        <w:rPr>
          <w:rFonts w:ascii="Times New Roman" w:hAnsi="Times New Roman" w:cs="Times New Roman"/>
          <w:b/>
          <w:bCs/>
          <w:sz w:val="24"/>
          <w:szCs w:val="24"/>
        </w:rPr>
        <w:t>, rozwoju dialogu społecznego, partycypacji pracowniczej i wspierania integracji w miejscu pracy.</w:t>
      </w:r>
    </w:p>
    <w:p w14:paraId="14D119AD" w14:textId="77777777" w:rsidR="00475368" w:rsidRDefault="00475368" w:rsidP="004753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002C4E6" w14:textId="25CA057A" w:rsidR="00952D36" w:rsidRPr="00952D36" w:rsidRDefault="00952D36" w:rsidP="00952D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952D36">
        <w:rPr>
          <w:rFonts w:ascii="Times New Roman" w:hAnsi="Times New Roman" w:cs="Times New Roman"/>
          <w:kern w:val="0"/>
          <w:sz w:val="24"/>
          <w:szCs w:val="24"/>
        </w:rPr>
        <w:t>Mobbing</w:t>
      </w:r>
      <w:proofErr w:type="spellEnd"/>
      <w:r w:rsidRPr="00952D36">
        <w:rPr>
          <w:rFonts w:ascii="Times New Roman" w:hAnsi="Times New Roman" w:cs="Times New Roman"/>
          <w:kern w:val="0"/>
          <w:sz w:val="24"/>
          <w:szCs w:val="24"/>
        </w:rPr>
        <w:t xml:space="preserve"> i dyskryminacja to jedno z najpoważniejszych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zagrożeń spotykanych w wielu firmach. Dlatego kreowanie bezpiecznego 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wspierającego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środowiska pracy jest kluczową rolą pracodawców, sprzyja efektywności pracowników. Dialog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połeczny stanowi bardzo ważną funkcję w zapobieganiu tym zjawiskom. Poprzez współpracę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między pracodawcami, pracownikami i związkami zawodowymi możliwe jest wykształcenie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 xml:space="preserve">umiejętności identyfikowania oraz reagowania na </w:t>
      </w:r>
      <w:proofErr w:type="spellStart"/>
      <w:r w:rsidRPr="00952D36">
        <w:rPr>
          <w:rFonts w:ascii="Times New Roman" w:hAnsi="Times New Roman" w:cs="Times New Roman"/>
          <w:kern w:val="0"/>
          <w:sz w:val="24"/>
          <w:szCs w:val="24"/>
        </w:rPr>
        <w:t>mobbing</w:t>
      </w:r>
      <w:proofErr w:type="spellEnd"/>
      <w:r w:rsidRPr="00952D3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459E4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i dyskryminację na każdym szczeblu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organizacyjnym, co przyczynia się do budowania kultur organizacyjnych opartych na szacunku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D36">
        <w:rPr>
          <w:rFonts w:ascii="Times New Roman" w:hAnsi="Times New Roman" w:cs="Times New Roman"/>
          <w:kern w:val="0"/>
          <w:sz w:val="24"/>
          <w:szCs w:val="24"/>
        </w:rPr>
        <w:t>i równości.</w:t>
      </w:r>
    </w:p>
    <w:p w14:paraId="14F88681" w14:textId="3C298A93" w:rsidR="00475368" w:rsidRDefault="00475368" w:rsidP="004753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powinny zawierać tematykę, w ramach której pracodawcy i pracownicy zostaną wyposażeni w wiedzę i umiejętności m.in.:</w:t>
      </w:r>
    </w:p>
    <w:p w14:paraId="01FD6F52" w14:textId="3D3C32C9" w:rsidR="00475368" w:rsidRDefault="00475368" w:rsidP="004753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rozpoznawania, rozumienia i przeciwdziałania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miejscu pracy, </w:t>
      </w:r>
      <w:r>
        <w:rPr>
          <w:rFonts w:ascii="Times New Roman" w:hAnsi="Times New Roman" w:cs="Times New Roman"/>
          <w:sz w:val="24"/>
          <w:szCs w:val="24"/>
        </w:rPr>
        <w:br/>
        <w:t>co zwiększy ich uważność na sposób komunikacji i budowania relacji w ich zespołach,</w:t>
      </w:r>
    </w:p>
    <w:p w14:paraId="2E795B94" w14:textId="74F64409" w:rsidR="00475368" w:rsidRDefault="00475368" w:rsidP="004753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dotyczące różnych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 zrozumieć jego wpływ na zespół oraz jak skutecznie reagować </w:t>
      </w:r>
      <w:r w:rsidR="004D7503">
        <w:rPr>
          <w:rFonts w:ascii="Times New Roman" w:hAnsi="Times New Roman" w:cs="Times New Roman"/>
          <w:sz w:val="24"/>
          <w:szCs w:val="24"/>
        </w:rPr>
        <w:t xml:space="preserve">i zapobiegać sytuacjom o charakterze </w:t>
      </w:r>
      <w:proofErr w:type="spellStart"/>
      <w:r w:rsidR="004D7503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="004D7503">
        <w:rPr>
          <w:rFonts w:ascii="Times New Roman" w:hAnsi="Times New Roman" w:cs="Times New Roman"/>
          <w:sz w:val="24"/>
          <w:szCs w:val="24"/>
        </w:rPr>
        <w:t xml:space="preserve"> w przyszłości,</w:t>
      </w:r>
    </w:p>
    <w:p w14:paraId="6FDEA65D" w14:textId="34F49162" w:rsidR="004D7503" w:rsidRDefault="004D7503" w:rsidP="004753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rozpoznawania/uważności (szczególnie menedżerowie/pracodawcy) na zachowania i relacje w zespołach,</w:t>
      </w:r>
    </w:p>
    <w:p w14:paraId="6C6BA7F0" w14:textId="1011D009" w:rsidR="004D7503" w:rsidRDefault="004D7503" w:rsidP="004753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promowania bezpiecznego i wspierającego środowiska pracy,</w:t>
      </w:r>
    </w:p>
    <w:p w14:paraId="7802CF4A" w14:textId="7F026D76" w:rsidR="004D7503" w:rsidRDefault="004D7503" w:rsidP="004753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temat skutków społecznych i prawnych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A27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dyskryminacji,</w:t>
      </w:r>
    </w:p>
    <w:p w14:paraId="188E2A67" w14:textId="1A8CF8AC" w:rsidR="004D7503" w:rsidRDefault="004D7503" w:rsidP="0047536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wdrażania procedur przeciwdziałania i</w:t>
      </w:r>
      <w:r w:rsidR="00752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reagowania na przypadki nieprawidłowości.</w:t>
      </w:r>
    </w:p>
    <w:p w14:paraId="0AEBE87E" w14:textId="259ED769" w:rsidR="004D7503" w:rsidRDefault="004D7503" w:rsidP="004D750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0EB7EADB" w14:textId="77F93144" w:rsidR="00475368" w:rsidRPr="001D04B9" w:rsidRDefault="00435486" w:rsidP="004D75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</w:rPr>
        <w:t>Wsparcie rozwoju umiejętności i kwalifikacji w zawodach określonych jako deficytowe na danym terenie, tj. w powiecie lub w województwie.</w:t>
      </w:r>
    </w:p>
    <w:p w14:paraId="1D292F45" w14:textId="77777777" w:rsidR="00435486" w:rsidRDefault="00435486" w:rsidP="004354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801B91" w14:textId="20EC5BD6" w:rsidR="00435486" w:rsidRDefault="00435486" w:rsidP="004354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niniejszego priorytetu pozwala na sfinansowanie kształcenia ustawicznego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w zakresie umiejętności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-zawodowych (w tym tzw. kompetencji miękkich), o ile powiązane są one z </w:t>
      </w:r>
      <w:r w:rsidR="0056091C">
        <w:rPr>
          <w:rFonts w:ascii="Times New Roman" w:hAnsi="Times New Roman" w:cs="Times New Roman"/>
          <w:sz w:val="24"/>
          <w:szCs w:val="24"/>
        </w:rPr>
        <w:t xml:space="preserve">bezpośrednio </w:t>
      </w:r>
      <w:r>
        <w:rPr>
          <w:rFonts w:ascii="Times New Roman" w:hAnsi="Times New Roman" w:cs="Times New Roman"/>
          <w:sz w:val="24"/>
          <w:szCs w:val="24"/>
        </w:rPr>
        <w:t xml:space="preserve">wykonywaniem pracy w zawodzie deficytowym. </w:t>
      </w:r>
    </w:p>
    <w:p w14:paraId="4EE525D2" w14:textId="77777777" w:rsidR="00435486" w:rsidRDefault="00435486" w:rsidP="004354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3A6AC14" w14:textId="49C52769" w:rsidR="00435486" w:rsidRDefault="00435486" w:rsidP="004354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zwrócić uwagę, że granica między szkoleniami zawodowymi a tzw. „miękkimi” nie jest jednoznaczna. Przykładowo: szkolenie dotyczące umiejętności autoprezentacji i nawiązywania kontaktów interpersonalnych dla sprzedawcy czy agenta nieruchomości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jest jak najbardziej szkoleniem zawodowym. Podobnie przy szkoleniach językowych – przykładowo dla kierowcy TIR-a jeżdżącego na trasach międzynarodowych kurs języka obcego jest szkoleniem zawodowym. W takich przypadkach kluczową rolę odgrywa uzasadnienie odbycia szkolenia i na tej podstawie będzie podejmowana decyzja co do przyznania dofinansowania. </w:t>
      </w:r>
    </w:p>
    <w:p w14:paraId="207728B1" w14:textId="77777777" w:rsidR="007B7DD0" w:rsidRDefault="007B7DD0" w:rsidP="004354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E328D7" w14:textId="77777777" w:rsidR="007B7DD0" w:rsidRDefault="007B7DD0" w:rsidP="007B7D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B7DD0">
        <w:rPr>
          <w:rFonts w:ascii="Times New Roman" w:hAnsi="Times New Roman" w:cs="Times New Roman"/>
          <w:sz w:val="24"/>
          <w:szCs w:val="24"/>
        </w:rPr>
        <w:t>Wnioskodawca powinien udowodnić, że wskazana forma kształcenia ustawicznego dotyczy zawodu deficytowego na terenie powiatu bądź województwa odpowiedniego dla miejsca wykonywania pracy.</w:t>
      </w:r>
    </w:p>
    <w:p w14:paraId="31B4041A" w14:textId="77777777" w:rsidR="007B7DD0" w:rsidRDefault="007B7DD0" w:rsidP="007B7D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BC0068" w14:textId="77777777" w:rsidR="007B7DD0" w:rsidRDefault="007B7DD0" w:rsidP="007B7D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Powiatowy Urząd Pracy w Chorzowie ocenia wniosek w oparciu </w:t>
      </w:r>
      <w:r w:rsidR="00AA041C" w:rsidRPr="007B7DD0">
        <w:rPr>
          <w:rFonts w:ascii="Times New Roman" w:hAnsi="Times New Roman" w:cs="Times New Roman"/>
          <w:sz w:val="24"/>
          <w:szCs w:val="24"/>
        </w:rPr>
        <w:t xml:space="preserve">o Barometr zawodów 2026 miasto </w:t>
      </w:r>
      <w:r w:rsidR="00811646" w:rsidRPr="007B7DD0">
        <w:rPr>
          <w:rFonts w:ascii="Times New Roman" w:hAnsi="Times New Roman" w:cs="Times New Roman"/>
          <w:sz w:val="24"/>
          <w:szCs w:val="24"/>
        </w:rPr>
        <w:t>Chorzów lub Barometr zawodów 2026 Województwo śląskie.</w:t>
      </w:r>
    </w:p>
    <w:p w14:paraId="5E226798" w14:textId="05E141B6" w:rsidR="007B7DD0" w:rsidRDefault="00C07F45" w:rsidP="007B7D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B7DD0" w:rsidRPr="00BC6B35">
          <w:rPr>
            <w:rStyle w:val="Hipercze"/>
            <w:rFonts w:ascii="Times New Roman" w:hAnsi="Times New Roman" w:cs="Times New Roman"/>
            <w:sz w:val="24"/>
            <w:szCs w:val="24"/>
          </w:rPr>
          <w:t>https://barometrzawodow.pl/</w:t>
        </w:r>
      </w:hyperlink>
      <w:r w:rsidR="007B7DD0">
        <w:rPr>
          <w:rFonts w:ascii="Times New Roman" w:hAnsi="Times New Roman" w:cs="Times New Roman"/>
          <w:sz w:val="24"/>
          <w:szCs w:val="24"/>
        </w:rPr>
        <w:t>.</w:t>
      </w:r>
    </w:p>
    <w:p w14:paraId="50C5DEE8" w14:textId="77777777" w:rsidR="007B7DD0" w:rsidRDefault="007B7DD0" w:rsidP="007B7D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D42FD1" w14:textId="3405A52D" w:rsidR="007B7DD0" w:rsidRPr="007B7DD0" w:rsidRDefault="007C457A" w:rsidP="007B7DD0">
      <w:pPr>
        <w:pStyle w:val="Akapitzlist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W</w:t>
      </w:r>
      <w:r w:rsidR="007B7DD0" w:rsidRPr="007B7DD0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uzasadni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eniu trzeba wskazać zawód deficytowy, którego dotyczy działanie </w:t>
      </w:r>
      <w:r w:rsidR="007B7DD0" w:rsidRPr="007B7DD0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</w:t>
      </w:r>
      <w:r w:rsidR="007B7DD0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(należy podać nazwę zawodu zgodną z barometrem oraz wskazać </w:t>
      </w:r>
      <w:r w:rsidR="00FE7C64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konkretną nazwę  </w:t>
      </w:r>
      <w:r w:rsidR="007B7DD0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województw</w:t>
      </w:r>
      <w:r w:rsidR="00FE7C64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a</w:t>
      </w:r>
      <w:r w:rsidR="007B7DD0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lub powiat</w:t>
      </w:r>
      <w:r w:rsidR="00FE7C64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u</w:t>
      </w:r>
      <w:r w:rsidR="007B7DD0"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601FB707" w14:textId="77777777" w:rsidR="007B7DD0" w:rsidRPr="007B7DD0" w:rsidRDefault="007B7DD0" w:rsidP="007B7D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369E620" w14:textId="77777777" w:rsidR="003F3361" w:rsidRPr="003F3361" w:rsidRDefault="003F3361" w:rsidP="003F33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3EF2F3" w14:textId="1B9A4A4C" w:rsidR="00AA041C" w:rsidRPr="003F3361" w:rsidRDefault="00AA041C" w:rsidP="00AA04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1B634C65" w14:textId="48A858A3" w:rsidR="00AA041C" w:rsidRDefault="00AA041C" w:rsidP="00AA041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pamiętać, </w:t>
      </w:r>
      <w:r w:rsidR="00FC72F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przez „nowe procesy, technologie czy narzędzia pracy” </w:t>
      </w:r>
      <w:r>
        <w:rPr>
          <w:rFonts w:ascii="Times New Roman" w:hAnsi="Times New Roman" w:cs="Times New Roman"/>
          <w:sz w:val="24"/>
          <w:szCs w:val="24"/>
        </w:rPr>
        <w:br/>
        <w:t xml:space="preserve">w niniejszym priorytecie należy rozumieć procesy, technologie, maszyny czy rozwiązania nowe dla wnioskodawcy a nie dla całego rynku. Przykładowo maszyna istniejąca na rynku od bardzo wielu lat, ale niewykorzystywana do tej pory w firmie wnioskodawcy, jest w jego przypadku „nową technologią czy narzędziem pracy”. Pod pojęciem procesów należy rozumieć </w:t>
      </w:r>
      <w:r w:rsidR="00206450">
        <w:rPr>
          <w:rFonts w:ascii="Times New Roman" w:hAnsi="Times New Roman" w:cs="Times New Roman"/>
          <w:sz w:val="24"/>
          <w:szCs w:val="24"/>
        </w:rPr>
        <w:t xml:space="preserve">zaś serię powiązanych działań lub zadań, które rozwiązują problem lub prowadzą do osiągnięcia określonego efektu. Przykładowymi kategoriami procesów biznesowych są: proces zarządczy (który kieruje działaniem systemu, np. zarządzanie przedsiębiorstwem lub zarządzanie strategiczne), proces operacyjny (który dotyczy istoty biznesu i źródła wartości dodanej, np. zaopatrzenie, produkcja, marketing, sprzedaż), proces pomocniczy (który wspiera procesy główne, np. księgowość, rekrutacja, wsparcie techniczne) - </w:t>
      </w:r>
      <w:hyperlink r:id="rId9" w:history="1">
        <w:r w:rsidR="00206450" w:rsidRPr="00D27EF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https://www.gov.pl/web/popcwsparcie/zarzadzanie-procesami-biznesowymi-bpm</w:t>
        </w:r>
      </w:hyperlink>
      <w:r w:rsidR="00206450" w:rsidRPr="00206450">
        <w:rPr>
          <w:rFonts w:ascii="Times New Roman" w:hAnsi="Times New Roman" w:cs="Times New Roman"/>
          <w:sz w:val="24"/>
          <w:szCs w:val="24"/>
        </w:rPr>
        <w:t>.</w:t>
      </w:r>
    </w:p>
    <w:p w14:paraId="04947DA5" w14:textId="7D979E83" w:rsidR="00206450" w:rsidRDefault="00206450" w:rsidP="00AA041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przy tym pamiętać, że postęp technologiczny i cyfrowy jest coraz bardziej obecny w życiu każdego człowieka i będzie skutkować istotnymi zmianami w strukturze zatrudnienia oraz popycie na konkretne zawody i umiejętności. </w:t>
      </w:r>
    </w:p>
    <w:p w14:paraId="3BEA6514" w14:textId="7C5198E0" w:rsidR="00206450" w:rsidRDefault="00206450" w:rsidP="00AA041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Kompetencje cyfrowe obejmują również zagadnienia związane z komunikowaniem się, umiejętnościami korzystania z mediów, umiejętnościami wyszukiwania i korzystania </w:t>
      </w:r>
      <w:r>
        <w:rPr>
          <w:rFonts w:ascii="Times New Roman" w:hAnsi="Times New Roman" w:cs="Times New Roman"/>
          <w:sz w:val="24"/>
          <w:szCs w:val="24"/>
        </w:rPr>
        <w:br/>
        <w:t xml:space="preserve">z różnego typu danych w formie elektronicznej czy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sz w:val="24"/>
          <w:szCs w:val="24"/>
        </w:rPr>
        <w:t>. Pracodawcy coraz częściej poszukują takich pracowników, którzy będą rozumieć potrzebę funkcjonowania w cyfrowym świecie i – przede wszystkim – sprawnie i twórczo posługiwać się narzędziami nowych technologii a zwłaszcza AI. Ta sama zasada dotyczy tzw. umiejętności zielonych. Są nimi przede wszystkim wiedza, zdolności, wartości i postawy, które umożliwiają prowadzenie zrównoważonego, oszczędnego</w:t>
      </w:r>
      <w:r>
        <w:rPr>
          <w:rFonts w:ascii="Times New Roman" w:hAnsi="Times New Roman" w:cs="Times New Roman"/>
          <w:sz w:val="24"/>
          <w:szCs w:val="24"/>
        </w:rPr>
        <w:br/>
        <w:t xml:space="preserve">i proekologicznego sposobu życia i pracy. Obejmują zarówno kompetencje techniczne </w:t>
      </w:r>
      <w:r>
        <w:rPr>
          <w:rFonts w:ascii="Times New Roman" w:hAnsi="Times New Roman" w:cs="Times New Roman"/>
          <w:sz w:val="24"/>
          <w:szCs w:val="24"/>
        </w:rPr>
        <w:lastRenderedPageBreak/>
        <w:t>(np. obsługa technologii odnawialnych, zarządzanie zasobami, wdrażanie innowacji ekologicznych), jak i miękkie (np. krytyczne myślenie, praca zespołowa,</w:t>
      </w:r>
      <w:r w:rsidR="00FC7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odpowiedzialność). Są one niezbędne do funkcjonowania w „zielonej gospodarce”, która skupia się na niskoemisyjności, efektywności energetycznej i odnawialnych źródłach energii.</w:t>
      </w:r>
    </w:p>
    <w:p w14:paraId="172F77AC" w14:textId="40113A7F" w:rsidR="00206450" w:rsidRDefault="00206450" w:rsidP="00AA041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Wnioskodawca, który chce spełnić wymagania priorytetu powinien udowodnić, </w:t>
      </w:r>
      <w:r>
        <w:rPr>
          <w:rFonts w:ascii="Times New Roman" w:hAnsi="Times New Roman" w:cs="Times New Roman"/>
          <w:sz w:val="24"/>
          <w:szCs w:val="24"/>
        </w:rPr>
        <w:br/>
        <w:t xml:space="preserve">że w ciągu jednego roku przed złożeniem wniosku </w:t>
      </w:r>
      <w:r w:rsidR="00F84DA2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w ciągu trzech miesięcy po jego złożeniu zostały/zostaną zakupione nowe maszyny i narzędzia, bądź zostały/będą wdrożone nowe procesy, technologie i systemy, a osoby objęte kształceniem ustawicznym będą wykonywać nowe zadania związane</w:t>
      </w:r>
      <w:r w:rsidR="003F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wprowadzonymi/ planowanymi do wprowadzenia zmianami zwłaszcza związanymi z wykorzystaniem kompetencji cyfrowych czy zastosowaniem umiejętności zielonych. </w:t>
      </w:r>
    </w:p>
    <w:p w14:paraId="7A4F5DA4" w14:textId="39D1B58C" w:rsidR="00FE7C64" w:rsidRDefault="003F3361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3361">
        <w:rPr>
          <w:rFonts w:ascii="Times New Roman" w:hAnsi="Times New Roman" w:cs="Times New Roman"/>
          <w:sz w:val="24"/>
          <w:szCs w:val="24"/>
        </w:rPr>
        <w:t>Wsparciem kształcenia ustawicznego w ramach priorytetu można objąć jedynie osobę, która w ramach wykonywania swoich zadań zawodowych/na stanowisku pracy korzysta lub będzie korzystała z nowych technologii i narzędzi pracy lub która wymaga nabycia nowych kompetencji niezbędnych do wykonywania pracy w związku</w:t>
      </w:r>
      <w:r w:rsidR="007529F0">
        <w:rPr>
          <w:rFonts w:ascii="Times New Roman" w:hAnsi="Times New Roman" w:cs="Times New Roman"/>
          <w:sz w:val="24"/>
          <w:szCs w:val="24"/>
        </w:rPr>
        <w:t xml:space="preserve"> </w:t>
      </w:r>
      <w:r w:rsidRPr="003F3361">
        <w:rPr>
          <w:rFonts w:ascii="Times New Roman" w:hAnsi="Times New Roman" w:cs="Times New Roman"/>
          <w:sz w:val="24"/>
          <w:szCs w:val="24"/>
        </w:rPr>
        <w:t>z wdrożeniem nowego procesu</w:t>
      </w:r>
      <w:r w:rsidR="00FE7C64">
        <w:rPr>
          <w:rFonts w:ascii="Times New Roman" w:hAnsi="Times New Roman" w:cs="Times New Roman"/>
          <w:sz w:val="24"/>
          <w:szCs w:val="24"/>
        </w:rPr>
        <w:t>.</w:t>
      </w:r>
    </w:p>
    <w:p w14:paraId="328EA08D" w14:textId="77777777" w:rsidR="00FE7C64" w:rsidRDefault="00FE7C64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1606A19" w14:textId="4E9956B0" w:rsidR="00F23CB5" w:rsidRDefault="00FE7C64" w:rsidP="00FE7C64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W uzasadnieniu należy </w:t>
      </w:r>
      <w:r w:rsidR="007C457A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wskazać dlaczego konkretna osoba weźmie udział                                    w kształceniu ustawicznym (w nawiązaniu do jej zadań zawodowych) oraz </w:t>
      </w:r>
      <w:r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opisać</w:t>
      </w:r>
      <w:r w:rsidRPr="00FE7C64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FE7C64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powiązani</w:t>
      </w:r>
      <w:r w:rsidR="0021679C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</w:t>
      </w:r>
      <w:r w:rsidRPr="00FE7C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wnioskowanego kształcenia z zastosowaniem w firmach nowych procesów, technologii i narzędzi pracy, ze szczególnym uwzględnieniem umiejętności cyfrowych, AI, oraz tzw. umiejętności zielonych.</w:t>
      </w:r>
    </w:p>
    <w:p w14:paraId="5711DCA5" w14:textId="77777777" w:rsidR="005B0382" w:rsidRDefault="005B0382" w:rsidP="00FE7C64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BF82E9F" w14:textId="0C9FD7C5" w:rsidR="005B0382" w:rsidRPr="005B0382" w:rsidRDefault="005B0382" w:rsidP="005B0382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>W przypadku ubiegania się o środki w ramach ww. priorytetu należy przedłożyć załącznik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nr </w:t>
      </w:r>
      <w:r w:rsidR="00C07F45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oraz wymagane dokumenty.</w:t>
      </w:r>
    </w:p>
    <w:p w14:paraId="4CFCFB77" w14:textId="77777777" w:rsidR="00FE7C64" w:rsidRPr="00FE7C64" w:rsidRDefault="00FE7C64" w:rsidP="00FE7C64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CBFC97B" w14:textId="573CA951" w:rsidR="00F23CB5" w:rsidRPr="001D04B9" w:rsidRDefault="00F23CB5" w:rsidP="00F23CB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</w:rPr>
        <w:t>Wsparcie rozwoju umiejętności i kwalifikacji niezbędnych w sektorze usług zdrowotnych i opiekuńczych oraz wsparcie rozwoju umiejętności i kwalifikacji członków lub pracowników spółdzielni socjalnych oraz</w:t>
      </w:r>
      <w:r w:rsidR="00752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4B9">
        <w:rPr>
          <w:rFonts w:ascii="Times New Roman" w:hAnsi="Times New Roman" w:cs="Times New Roman"/>
          <w:b/>
          <w:bCs/>
          <w:sz w:val="24"/>
          <w:szCs w:val="24"/>
        </w:rPr>
        <w:t xml:space="preserve">pracowników zatrudnionych w przedsiębiorstwach społecznych wskazanych na liście /rejestrze przedsiębiorstw społecznych prowadzonym przez </w:t>
      </w:r>
      <w:proofErr w:type="spellStart"/>
      <w:r w:rsidRPr="001D04B9">
        <w:rPr>
          <w:rFonts w:ascii="Times New Roman" w:hAnsi="Times New Roman" w:cs="Times New Roman"/>
          <w:b/>
          <w:bCs/>
          <w:sz w:val="24"/>
          <w:szCs w:val="24"/>
        </w:rPr>
        <w:t>MRPiPS</w:t>
      </w:r>
      <w:proofErr w:type="spellEnd"/>
      <w:r w:rsidRPr="001D04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C8D81B" w14:textId="77777777" w:rsidR="00F23CB5" w:rsidRDefault="00F23CB5" w:rsidP="00F23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8D3B95" w14:textId="548424C3" w:rsidR="00F23CB5" w:rsidRDefault="00F23CB5" w:rsidP="00F23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Priorytet niniejszy składa się z dwóch odrębnych elementów adresowanych </w:t>
      </w:r>
      <w:r>
        <w:rPr>
          <w:rFonts w:ascii="Times New Roman" w:hAnsi="Times New Roman" w:cs="Times New Roman"/>
          <w:sz w:val="24"/>
          <w:szCs w:val="24"/>
        </w:rPr>
        <w:br/>
        <w:t xml:space="preserve">do odrębnych odbiorców. </w:t>
      </w:r>
    </w:p>
    <w:p w14:paraId="5E6EDEE6" w14:textId="77777777" w:rsidR="00F23CB5" w:rsidRDefault="00F23CB5" w:rsidP="00F23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3FBB2B7" w14:textId="70481DCD" w:rsidR="00F23CB5" w:rsidRDefault="00F23CB5" w:rsidP="00F23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Pierwsza część adresowana jest do podmiotów działających w sektorze usług zdrowotnych i opiekuńczych. Zgodnie z ustawą z dnia 15 kwietnia 2011 r. o działalności leczniczej (tj. Dz. U. z 2024 r. poz. 799) świadczeniami zdrowotnymi są działania służące zachowaniu, ratowaniu, przywracaniu lub poprawie zdrowia oraz inne działania medyczne wynikające z procesu leczenia. Udzielanie świadczeń zdrowotnych odbywa się w ramach działalności leczniczej. Ustawodawca wyodrębnił przy tym jej dwa rodzaje – polegająca na: stacjonarnym i całodobowym udzielaniu świadczeń zdrowotnych oraz ambulatoryjnym udzielaniu świadczeń zdrowotnych – czyli </w:t>
      </w:r>
      <w:r>
        <w:rPr>
          <w:rFonts w:ascii="Times New Roman" w:hAnsi="Times New Roman" w:cs="Times New Roman"/>
          <w:sz w:val="24"/>
          <w:szCs w:val="24"/>
        </w:rPr>
        <w:br/>
        <w:t xml:space="preserve">w warunkach niewymagających udzielania świadczeń w trybie stacjonarnym </w:t>
      </w:r>
      <w:r>
        <w:rPr>
          <w:rFonts w:ascii="Times New Roman" w:hAnsi="Times New Roman" w:cs="Times New Roman"/>
          <w:sz w:val="24"/>
          <w:szCs w:val="24"/>
        </w:rPr>
        <w:br/>
        <w:t xml:space="preserve">i całodobowym. </w:t>
      </w:r>
    </w:p>
    <w:p w14:paraId="48E7100A" w14:textId="72370CCD" w:rsidR="00F23CB5" w:rsidRDefault="00F23CB5" w:rsidP="00C84AE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wprowadzenia niniejszego priorytetu jest chęć wsparcia osób zatrudnionych </w:t>
      </w:r>
      <w:r>
        <w:rPr>
          <w:rFonts w:ascii="Times New Roman" w:hAnsi="Times New Roman" w:cs="Times New Roman"/>
          <w:sz w:val="24"/>
          <w:szCs w:val="24"/>
        </w:rPr>
        <w:br/>
        <w:t xml:space="preserve">w sektorze usług zdrowotnych i opiekuńczych. Warunkiem skorzystania z dostępnych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środków jest oświadczenie wnioskodawcy o konieczności odbycia wnioskowanego szkolenia lub nabycia określonych umiejętności z zakresu usług zdrowotnych </w:t>
      </w:r>
      <w:r>
        <w:rPr>
          <w:rFonts w:ascii="Times New Roman" w:hAnsi="Times New Roman" w:cs="Times New Roman"/>
          <w:sz w:val="24"/>
          <w:szCs w:val="24"/>
        </w:rPr>
        <w:br/>
        <w:t xml:space="preserve">i opiekuńczych. Dostęp do priorytetu ma każdy pracodawca bądź prowadzący jednoosobową działalność gospodarczą posiadający PKD w sekcji Q tj. Opieka zdrowotna i pomoc społeczna w działach 86 – Opieka zdrowotna, 87 – Pomoc społeczna </w:t>
      </w:r>
      <w:r>
        <w:rPr>
          <w:rFonts w:ascii="Times New Roman" w:hAnsi="Times New Roman" w:cs="Times New Roman"/>
          <w:sz w:val="24"/>
          <w:szCs w:val="24"/>
        </w:rPr>
        <w:br/>
        <w:t xml:space="preserve">z zakwaterowaniem, 88 – Pomoc społeczna bez zakwaterowania. W 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 są inne środki publiczne np. środki na specjalizacje pielęgniarek i położnych. </w:t>
      </w:r>
    </w:p>
    <w:p w14:paraId="522D7F73" w14:textId="77777777" w:rsidR="005B0382" w:rsidRDefault="005B0382" w:rsidP="00C84AE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2AD4227" w14:textId="01EA35A4" w:rsidR="005B0382" w:rsidRPr="005B0382" w:rsidRDefault="005B0382" w:rsidP="005B0382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W uzasadnieniu należy </w:t>
      </w:r>
      <w:r w:rsidRPr="005B0382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wskazać </w:t>
      </w:r>
      <w:r w:rsidRPr="005B0382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konieczności odbycia wnioskowanego kształcenia lub nabycia określonych umiejętności z zakresu usług zdrowotnych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     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>i opiekuńczych.</w:t>
      </w:r>
    </w:p>
    <w:p w14:paraId="794FD8F4" w14:textId="77777777" w:rsidR="005B0382" w:rsidRDefault="005B0382" w:rsidP="005B0382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97A7495" w14:textId="3CF83226" w:rsidR="00C84AE3" w:rsidRDefault="005B0382" w:rsidP="00F77843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>W przypadku ubiegania się o środki w ramach ww. priorytetu należy przedłożyć załącznik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nr </w:t>
      </w:r>
      <w:r w:rsidR="00C07F4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6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>do wniosk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u.</w:t>
      </w:r>
    </w:p>
    <w:p w14:paraId="460889B2" w14:textId="77777777" w:rsidR="00F77843" w:rsidRPr="00F77843" w:rsidRDefault="00F77843" w:rsidP="00F77843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8E76A8D" w14:textId="0358A425" w:rsidR="00F23CB5" w:rsidRDefault="00F23CB5" w:rsidP="00F23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uprawnionymi do korzystania z środków w ramach drugiej części niniejszego priorytetu są:</w:t>
      </w:r>
    </w:p>
    <w:p w14:paraId="529651D9" w14:textId="6CEC1D90" w:rsidR="00F23CB5" w:rsidRDefault="00F23CB5" w:rsidP="00F23CB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Przedsiębiorstwa społeczne wpisane do wykazu przedsiębiorstw społecznych, który zgodnie z ustawą o ekonomii społecznej prowadzony jest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MRPiPS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systemie Rejestr Jednostek Pomocy Społecznej (RJPS), pod adresem </w:t>
      </w:r>
      <w:hyperlink r:id="rId10" w:history="1">
        <w:r w:rsidRPr="00D27EFC">
          <w:rPr>
            <w:rStyle w:val="Hipercze"/>
            <w:rFonts w:ascii="Times New Roman" w:hAnsi="Times New Roman" w:cs="Times New Roman"/>
            <w:sz w:val="24"/>
            <w:szCs w:val="24"/>
          </w:rPr>
          <w:t>https://rjps.mpips.gov.pl/RJPS/RU/start.do?id_menu=59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36C62" w14:textId="52C54021" w:rsidR="00F23CB5" w:rsidRDefault="00F23CB5" w:rsidP="00F23CB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Spółdzielnie socjalne – to podmioty wpisane do Krajowego Rejestru Sądowego, na tej podstawie można zweryfikować ich formę prawną. Spółdzielnie socjalne mogą uzyskać status przedsiębiorstwa społecznego. W takiej sytuacji ich uprawnienia do skorzystania ze wsparcia w ramach tego priorytetu można potwierdzić na podstawie listy przedsiębiorstw społecznych, o której mowa powyżej. Bez względu na to, czy spółdzielnia socjalna posiada status przedsiębiorstwa społecznego, jest ona uprawniona do skorzystania ze środków w ramach tego priorytetu.</w:t>
      </w:r>
    </w:p>
    <w:p w14:paraId="665657DF" w14:textId="2C3DD0CE" w:rsidR="00650436" w:rsidRDefault="00650436" w:rsidP="0065043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środków w ramach tej części priorytetu korzystać mogą wszyscy pracownicy przedsiębiorstw społecznych oraz pracownicy i członkowie spółdzielni socjalnych. </w:t>
      </w:r>
      <w:r>
        <w:rPr>
          <w:rFonts w:ascii="Times New Roman" w:hAnsi="Times New Roman" w:cs="Times New Roman"/>
          <w:sz w:val="24"/>
          <w:szCs w:val="24"/>
        </w:rPr>
        <w:br/>
        <w:t xml:space="preserve">Nie ma potrzeby weryfikowania, czy pracownik, którego przeszkolenie ma być wsparte </w:t>
      </w:r>
      <w:r>
        <w:rPr>
          <w:rFonts w:ascii="Times New Roman" w:hAnsi="Times New Roman" w:cs="Times New Roman"/>
          <w:sz w:val="24"/>
          <w:szCs w:val="24"/>
        </w:rPr>
        <w:br/>
        <w:t xml:space="preserve">ze środków KFS, należy do grupy osób zagrożonych wykluczeniem. Dopuszczalne </w:t>
      </w:r>
      <w:r>
        <w:rPr>
          <w:rFonts w:ascii="Times New Roman" w:hAnsi="Times New Roman" w:cs="Times New Roman"/>
          <w:sz w:val="24"/>
          <w:szCs w:val="24"/>
        </w:rPr>
        <w:br/>
        <w:t xml:space="preserve">są wszystkie formy kształcenia ustawicznego. Nie ma również znaczenia tematyka wnioskowanego szkolenia. Należy jedynie uzasadnić, że wnioskowana forma kształcenia ustawicznego niezbędna jest przy wykonywaniu obowiązków służbowych. </w:t>
      </w:r>
    </w:p>
    <w:p w14:paraId="51AB47A0" w14:textId="77777777" w:rsidR="00650436" w:rsidRDefault="00650436" w:rsidP="006504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EC769" w14:textId="3F818EDA" w:rsidR="00650436" w:rsidRPr="001D04B9" w:rsidRDefault="00650436" w:rsidP="00AC6B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5773">
        <w:rPr>
          <w:rFonts w:ascii="Times New Roman" w:hAnsi="Times New Roman" w:cs="Times New Roman"/>
          <w:b/>
          <w:bCs/>
          <w:sz w:val="24"/>
          <w:szCs w:val="24"/>
          <w:u w:val="single"/>
        </w:rPr>
        <w:t>Priorytety wojewódzkie (śląskie):</w:t>
      </w:r>
    </w:p>
    <w:p w14:paraId="442D6C47" w14:textId="3F9AA41F" w:rsidR="001D04B9" w:rsidRDefault="00805722" w:rsidP="00805722">
      <w:pPr>
        <w:pStyle w:val="Akapitzlist"/>
        <w:numPr>
          <w:ilvl w:val="0"/>
          <w:numId w:val="4"/>
        </w:num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805722">
        <w:rPr>
          <w:rStyle w:val="Pogrubienie"/>
          <w:rFonts w:ascii="Times New Roman" w:hAnsi="Times New Roman" w:cs="Times New Roman"/>
          <w:sz w:val="24"/>
          <w:szCs w:val="24"/>
        </w:rPr>
        <w:t>Wsparcie rozwoju umiejętności i kwalifikacji w zawodach określonych jako deficytowe na danym terenie, tj. w powiecie lub w województwie.</w:t>
      </w:r>
    </w:p>
    <w:p w14:paraId="6243F9C8" w14:textId="77777777" w:rsidR="00805722" w:rsidRPr="00805722" w:rsidRDefault="00805722" w:rsidP="00805722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6D812" w14:textId="156CF7A6" w:rsidR="00FE7C64" w:rsidRDefault="00B521B1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521B1">
        <w:rPr>
          <w:rFonts w:ascii="Times New Roman" w:hAnsi="Times New Roman" w:cs="Times New Roman"/>
          <w:sz w:val="24"/>
          <w:szCs w:val="24"/>
        </w:rPr>
        <w:t xml:space="preserve">Priorytet, który cieszy się największym zainteresowaniem i popularnością wśród pracodawców, tj. priorytet promujący działania szkoleniowe zapobiegające utracie zatrudnienia i mający ułatwić tzw. rekrutację wewnętrzną na stanowiska w zawodach, </w:t>
      </w:r>
      <w:r w:rsidRPr="00B521B1">
        <w:rPr>
          <w:rFonts w:ascii="Times New Roman" w:hAnsi="Times New Roman" w:cs="Times New Roman"/>
          <w:sz w:val="24"/>
          <w:szCs w:val="24"/>
        </w:rPr>
        <w:lastRenderedPageBreak/>
        <w:t>w których występują niedobory kadrowe. Przyjęcie tego priorytetu jest zgodne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21B1">
        <w:rPr>
          <w:rFonts w:ascii="Times New Roman" w:hAnsi="Times New Roman" w:cs="Times New Roman"/>
          <w:sz w:val="24"/>
          <w:szCs w:val="24"/>
        </w:rPr>
        <w:t xml:space="preserve"> z oczekiwaniami partnerów społecznych, głównie pracodawców, którzy dostrzegają braki nie tylko kompetencji ściśle zawodowych, wąsko-specjalistycznych, ale także </w:t>
      </w:r>
      <w:proofErr w:type="spellStart"/>
      <w:r w:rsidRPr="00B521B1">
        <w:rPr>
          <w:rFonts w:ascii="Times New Roman" w:hAnsi="Times New Roman" w:cs="Times New Roman"/>
          <w:sz w:val="24"/>
          <w:szCs w:val="24"/>
        </w:rPr>
        <w:t>ogólnozawodowych</w:t>
      </w:r>
      <w:proofErr w:type="spellEnd"/>
      <w:r w:rsidRPr="00B521B1">
        <w:rPr>
          <w:rFonts w:ascii="Times New Roman" w:hAnsi="Times New Roman" w:cs="Times New Roman"/>
          <w:sz w:val="24"/>
          <w:szCs w:val="24"/>
        </w:rPr>
        <w:t>, koniecznych do zapewnienia skutecznej współpracy w zespole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21B1">
        <w:rPr>
          <w:rFonts w:ascii="Times New Roman" w:hAnsi="Times New Roman" w:cs="Times New Roman"/>
          <w:sz w:val="24"/>
          <w:szCs w:val="24"/>
        </w:rPr>
        <w:t xml:space="preserve"> i z klientami zewnętrznymi, czy pełnienia funkcji organizatorskich/ kierowniczych.</w:t>
      </w:r>
    </w:p>
    <w:p w14:paraId="0BDE19F4" w14:textId="77777777" w:rsidR="00B521B1" w:rsidRPr="00B521B1" w:rsidRDefault="00B521B1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8BF8C4" w14:textId="77777777" w:rsidR="00FE7C64" w:rsidRDefault="00FE7C64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B7DD0">
        <w:rPr>
          <w:rFonts w:ascii="Times New Roman" w:hAnsi="Times New Roman" w:cs="Times New Roman"/>
          <w:sz w:val="24"/>
          <w:szCs w:val="24"/>
        </w:rPr>
        <w:t>Wnioskodawca powinien udowodnić, że wskazana forma kształcenia ustawicznego dotyczy zawodu deficytowego na terenie powiatu bądź województwa odpowiedniego dla miejsca wykonywania pracy.</w:t>
      </w:r>
    </w:p>
    <w:p w14:paraId="58D342F4" w14:textId="77777777" w:rsidR="00FE7C64" w:rsidRDefault="00FE7C64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BC7CFB" w14:textId="77777777" w:rsidR="00FE7C64" w:rsidRDefault="00FE7C64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Powiatowy Urząd Pracy w Chorzowie ocenia wniosek w oparciu </w:t>
      </w:r>
      <w:r w:rsidRPr="007B7DD0">
        <w:rPr>
          <w:rFonts w:ascii="Times New Roman" w:hAnsi="Times New Roman" w:cs="Times New Roman"/>
          <w:sz w:val="24"/>
          <w:szCs w:val="24"/>
        </w:rPr>
        <w:t>o Barometr zawodów 2026 miasto Chorzów lub Barometr zawodów 2026 Województwo śląskie.</w:t>
      </w:r>
    </w:p>
    <w:p w14:paraId="49138A11" w14:textId="77777777" w:rsidR="00FE7C64" w:rsidRDefault="00C07F45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E7C64" w:rsidRPr="00BC6B35">
          <w:rPr>
            <w:rStyle w:val="Hipercze"/>
            <w:rFonts w:ascii="Times New Roman" w:hAnsi="Times New Roman" w:cs="Times New Roman"/>
            <w:sz w:val="24"/>
            <w:szCs w:val="24"/>
          </w:rPr>
          <w:t>https://barometrzawodow.pl/</w:t>
        </w:r>
      </w:hyperlink>
      <w:r w:rsidR="00FE7C64">
        <w:rPr>
          <w:rFonts w:ascii="Times New Roman" w:hAnsi="Times New Roman" w:cs="Times New Roman"/>
          <w:sz w:val="24"/>
          <w:szCs w:val="24"/>
        </w:rPr>
        <w:t>.</w:t>
      </w:r>
    </w:p>
    <w:p w14:paraId="0DA482B3" w14:textId="77777777" w:rsidR="00FE7C64" w:rsidRDefault="00FE7C64" w:rsidP="00FE7C6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D6A6B6" w14:textId="77777777" w:rsidR="002B2B8E" w:rsidRPr="007B7DD0" w:rsidRDefault="002B2B8E" w:rsidP="002B2B8E">
      <w:pPr>
        <w:pStyle w:val="Akapitzlist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W</w:t>
      </w:r>
      <w:r w:rsidRPr="007B7DD0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uzasadni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eniu trzeba wskazać zawód deficytowy, którego dotyczy działanie </w:t>
      </w:r>
      <w:r w:rsidRPr="007B7DD0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</w:t>
      </w:r>
      <w:r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(należy podać nazwę zawodu zgodną z barometrem oraz wskazać konkretną nazwę  województwa lub powiatu). </w:t>
      </w:r>
    </w:p>
    <w:p w14:paraId="50A8F8BC" w14:textId="77777777" w:rsidR="001D04B9" w:rsidRPr="00FE7C64" w:rsidRDefault="001D04B9" w:rsidP="00FE7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FB1FB" w14:textId="6162D244" w:rsidR="001D04B9" w:rsidRPr="001D04B9" w:rsidRDefault="001D04B9" w:rsidP="001D04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</w:rPr>
        <w:t>Wsparcie rozwoju umiejętności i kwalifikacji grup szczególnie narażonych na zmiany na rynku pracy, tj.: osób bez kwalifikacji zawodowych, osób do 30-go oraz powyżej 50-go roku życia.</w:t>
      </w:r>
    </w:p>
    <w:p w14:paraId="29FF49B3" w14:textId="77777777" w:rsidR="001D04B9" w:rsidRDefault="001D04B9" w:rsidP="001D04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8A749A" w14:textId="22E57F7B" w:rsidR="00F77843" w:rsidRDefault="001D04B9" w:rsidP="00F778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D04B9">
        <w:rPr>
          <w:rFonts w:ascii="Times New Roman" w:hAnsi="Times New Roman" w:cs="Times New Roman"/>
          <w:sz w:val="24"/>
          <w:szCs w:val="24"/>
        </w:rPr>
        <w:t>Zwiększenie inwestycji w w</w:t>
      </w:r>
      <w:r w:rsidR="007529F0">
        <w:rPr>
          <w:rFonts w:ascii="Times New Roman" w:hAnsi="Times New Roman" w:cs="Times New Roman"/>
          <w:sz w:val="24"/>
          <w:szCs w:val="24"/>
        </w:rPr>
        <w:t>w.</w:t>
      </w:r>
      <w:r w:rsidRPr="001D04B9">
        <w:rPr>
          <w:rFonts w:ascii="Times New Roman" w:hAnsi="Times New Roman" w:cs="Times New Roman"/>
          <w:sz w:val="24"/>
          <w:szCs w:val="24"/>
        </w:rPr>
        <w:t xml:space="preserve"> grupę poprawi pozycję firm oraz samych pracowników na konkurencyjnym rynku pracy. Niedopasowanie wykształcenia do potrzeb rynku pracy, dezaktualizacja wiedzy i umiejętności wobec wyzwań nowych technologii grozi ryzykiem bezrobocia.</w:t>
      </w:r>
    </w:p>
    <w:p w14:paraId="2C6658B9" w14:textId="77777777" w:rsidR="00F77843" w:rsidRDefault="00F77843" w:rsidP="00F778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270F7BB" w14:textId="10236376" w:rsidR="00DC0C4C" w:rsidRDefault="00F77843" w:rsidP="00F778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F77843">
        <w:rPr>
          <w:rFonts w:ascii="Times New Roman" w:hAnsi="Times New Roman" w:cs="Times New Roman"/>
          <w:b/>
          <w:bCs/>
          <w:sz w:val="24"/>
          <w:szCs w:val="24"/>
        </w:rPr>
        <w:t>Osoba bez kwalifikacji zawodowych</w:t>
      </w:r>
      <w:r w:rsidRPr="00F77843">
        <w:rPr>
          <w:rFonts w:ascii="Times New Roman" w:hAnsi="Times New Roman" w:cs="Times New Roman"/>
          <w:sz w:val="24"/>
          <w:szCs w:val="24"/>
        </w:rPr>
        <w:t xml:space="preserve">  - osoba nieposiadająca świadectwa ukończenia szkoły kształcącej w zawodzie potwierdzającego posiadanie kwalifikacji zawodowych lub dyplomu ukończenia szkoły kształcącej w zawodzie, świadectwa potwierdzającego kwalifikację w zawodzie, dyplomu potwierdzającego kwalifikacje zawodowe, certyfikatu kwalifikacji zawodowej, dyplomu zawodowego, świadectwa czeladniczego, dyplomu mistrzowskiego lub dyplomu ukończenia studiów.</w:t>
      </w:r>
    </w:p>
    <w:p w14:paraId="1F2526F0" w14:textId="77777777" w:rsidR="00F77843" w:rsidRPr="00F77843" w:rsidRDefault="00F77843" w:rsidP="00F778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D6DE2E2" w14:textId="03A7AC1A" w:rsidR="001D04B9" w:rsidRPr="001D04B9" w:rsidRDefault="001D04B9" w:rsidP="001D04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04B9">
        <w:rPr>
          <w:rFonts w:ascii="Times New Roman" w:hAnsi="Times New Roman" w:cs="Times New Roman"/>
          <w:b/>
          <w:bCs/>
          <w:sz w:val="24"/>
          <w:szCs w:val="24"/>
        </w:rPr>
        <w:t>Wsparcie kwalifikacji i umiejętności osób pracujących w obszarach/branżach kluczowych dla rozwoju województwa śląskiego, wskazanych w dokumentach strategicznych/planach rozwoju, w szczególności</w:t>
      </w:r>
      <w:r w:rsidRPr="001D04B9">
        <w:rPr>
          <w:rFonts w:ascii="Times New Roman" w:hAnsi="Times New Roman" w:cs="Times New Roman"/>
          <w:sz w:val="24"/>
          <w:szCs w:val="24"/>
        </w:rPr>
        <w:t xml:space="preserve">: </w:t>
      </w:r>
      <w:r w:rsidRPr="001D04B9">
        <w:rPr>
          <w:rFonts w:ascii="Times New Roman" w:hAnsi="Times New Roman" w:cs="Times New Roman"/>
          <w:b/>
          <w:bCs/>
          <w:sz w:val="24"/>
          <w:szCs w:val="24"/>
          <w:u w:val="single"/>
        </w:rPr>
        <w:t>medycyna, technologie informatyczne, energetyka, zielona gospodarka, przemysły wschodzące.</w:t>
      </w:r>
    </w:p>
    <w:p w14:paraId="4C919EC2" w14:textId="77777777" w:rsidR="001D04B9" w:rsidRDefault="001D04B9" w:rsidP="001D04B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C6B9031" w14:textId="59584DC6" w:rsidR="001D04B9" w:rsidRDefault="001D04B9" w:rsidP="00011A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D04B9">
        <w:rPr>
          <w:rFonts w:ascii="Times New Roman" w:hAnsi="Times New Roman" w:cs="Times New Roman"/>
          <w:sz w:val="24"/>
          <w:szCs w:val="24"/>
        </w:rPr>
        <w:t xml:space="preserve">Wsparcie dotyczy kształcenia ustawicznego w branżach/przedsiębiorstwach restrukturyzowanych, np. w branży górnictwa węglowego. Priorytet ma na celu zdobywanie kompetencji cyfrowych, które są niezbędne w związku z rozwojem automatyzacji i sztucznej inteligencji. Ma na celu zapobieganie utraty zatrudnienia osób pracujących z powodu kompetencji nieadekwatnych do wymagań dynamicznie zmieniającej się gospodarki. Branże kluczowe wymagające wsparcia wynikają </w:t>
      </w:r>
      <w:r>
        <w:rPr>
          <w:rFonts w:ascii="Times New Roman" w:hAnsi="Times New Roman" w:cs="Times New Roman"/>
          <w:sz w:val="24"/>
          <w:szCs w:val="24"/>
        </w:rPr>
        <w:br/>
      </w:r>
      <w:r w:rsidRPr="001D04B9">
        <w:rPr>
          <w:rFonts w:ascii="Times New Roman" w:hAnsi="Times New Roman" w:cs="Times New Roman"/>
          <w:sz w:val="24"/>
          <w:szCs w:val="24"/>
        </w:rPr>
        <w:t>z Regionalnej Strategii Innowacji Województwa Śląskiego.</w:t>
      </w:r>
    </w:p>
    <w:p w14:paraId="6CBAAD51" w14:textId="77777777" w:rsidR="00011A91" w:rsidRPr="00011A91" w:rsidRDefault="00011A91" w:rsidP="00011A9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E14764" w14:textId="3FE8A3F5" w:rsidR="00011A91" w:rsidRPr="005B0382" w:rsidRDefault="00011A91" w:rsidP="00011A91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7C6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lastRenderedPageBreak/>
        <w:t xml:space="preserve">W uzasadnieniu należy </w:t>
      </w:r>
      <w:r w:rsidRPr="005B0382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wskazać </w:t>
      </w:r>
      <w:r w:rsidRPr="005B0382"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>konieczności odbycia wnioskowanego kształcenia lub nabycia określonych umiejętności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14:paraId="017CC9A2" w14:textId="77777777" w:rsidR="00011A91" w:rsidRDefault="00011A91" w:rsidP="00011A91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B5008EB" w14:textId="19A6BFA0" w:rsidR="00011A91" w:rsidRDefault="00011A91" w:rsidP="00011A91">
      <w:pPr>
        <w:pStyle w:val="Akapitzli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>W przypadku ubiegania się o środki w ramach ww. priorytetu należy przedłożyć załącznik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nr </w:t>
      </w:r>
      <w:r w:rsidR="00C07F45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Pr="005B038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wniosk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u.</w:t>
      </w:r>
    </w:p>
    <w:p w14:paraId="137BEBC5" w14:textId="77777777" w:rsidR="001D04B9" w:rsidRPr="001D04B9" w:rsidRDefault="001D04B9" w:rsidP="001D04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20E312" w14:textId="77777777" w:rsidR="00F23CB5" w:rsidRPr="00F23CB5" w:rsidRDefault="00F23CB5" w:rsidP="00F23C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5572F" w14:textId="77777777" w:rsidR="00F23CB5" w:rsidRDefault="00F23CB5" w:rsidP="00F23C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47493D" w14:textId="4A040440" w:rsidR="00F23CB5" w:rsidRPr="00AA041C" w:rsidRDefault="00F23CB5" w:rsidP="00AA041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84F6FA" w14:textId="77777777" w:rsidR="004D7503" w:rsidRDefault="004D7503" w:rsidP="004D750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6B9D35" w14:textId="77777777" w:rsidR="00475368" w:rsidRPr="00475368" w:rsidRDefault="00475368" w:rsidP="00475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371DE" w14:textId="77777777" w:rsidR="00475368" w:rsidRDefault="00475368" w:rsidP="004753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01100E7" w14:textId="77777777" w:rsidR="002A510C" w:rsidRPr="002A510C" w:rsidRDefault="002A510C" w:rsidP="00475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15C46" w14:textId="77777777" w:rsidR="00F23CB5" w:rsidRPr="002A510C" w:rsidRDefault="00F23C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95E93" w14:textId="77777777" w:rsidR="00F23CB5" w:rsidRPr="002A510C" w:rsidRDefault="00F23C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3CB5" w:rsidRPr="002A510C" w:rsidSect="00B051D0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37D45" w14:textId="77777777" w:rsidR="00D50B08" w:rsidRDefault="00D50B08" w:rsidP="004D7503">
      <w:pPr>
        <w:spacing w:after="0" w:line="240" w:lineRule="auto"/>
      </w:pPr>
      <w:r>
        <w:separator/>
      </w:r>
    </w:p>
  </w:endnote>
  <w:endnote w:type="continuationSeparator" w:id="0">
    <w:p w14:paraId="6D607FE7" w14:textId="77777777" w:rsidR="00D50B08" w:rsidRDefault="00D50B08" w:rsidP="004D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7044958"/>
      <w:docPartObj>
        <w:docPartGallery w:val="Page Numbers (Bottom of Page)"/>
        <w:docPartUnique/>
      </w:docPartObj>
    </w:sdtPr>
    <w:sdtEndPr/>
    <w:sdtContent>
      <w:p w14:paraId="3288D5C3" w14:textId="6C57037C" w:rsidR="00F84DA2" w:rsidRDefault="00F84D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62A3C" w14:textId="77777777" w:rsidR="00F84DA2" w:rsidRDefault="00F84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234A1" w14:textId="77777777" w:rsidR="00D50B08" w:rsidRDefault="00D50B08" w:rsidP="004D7503">
      <w:pPr>
        <w:spacing w:after="0" w:line="240" w:lineRule="auto"/>
      </w:pPr>
      <w:r>
        <w:separator/>
      </w:r>
    </w:p>
  </w:footnote>
  <w:footnote w:type="continuationSeparator" w:id="0">
    <w:p w14:paraId="0FC5DD82" w14:textId="77777777" w:rsidR="00D50B08" w:rsidRDefault="00D50B08" w:rsidP="004D7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367E4"/>
    <w:multiLevelType w:val="hybridMultilevel"/>
    <w:tmpl w:val="9612AC08"/>
    <w:lvl w:ilvl="0" w:tplc="51D0E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93CA4"/>
    <w:multiLevelType w:val="hybridMultilevel"/>
    <w:tmpl w:val="8800D93C"/>
    <w:lvl w:ilvl="0" w:tplc="70DE8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21865"/>
    <w:multiLevelType w:val="hybridMultilevel"/>
    <w:tmpl w:val="83582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5506"/>
    <w:multiLevelType w:val="hybridMultilevel"/>
    <w:tmpl w:val="F296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E4A86"/>
    <w:multiLevelType w:val="hybridMultilevel"/>
    <w:tmpl w:val="217AA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5379">
    <w:abstractNumId w:val="3"/>
  </w:num>
  <w:num w:numId="2" w16cid:durableId="462164693">
    <w:abstractNumId w:val="0"/>
  </w:num>
  <w:num w:numId="3" w16cid:durableId="6908706">
    <w:abstractNumId w:val="1"/>
  </w:num>
  <w:num w:numId="4" w16cid:durableId="1318342331">
    <w:abstractNumId w:val="4"/>
  </w:num>
  <w:num w:numId="5" w16cid:durableId="154031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0C"/>
    <w:rsid w:val="00011A91"/>
    <w:rsid w:val="0002161C"/>
    <w:rsid w:val="000229DD"/>
    <w:rsid w:val="001911C7"/>
    <w:rsid w:val="001D04B9"/>
    <w:rsid w:val="00206450"/>
    <w:rsid w:val="0021679C"/>
    <w:rsid w:val="00264F6B"/>
    <w:rsid w:val="002A510C"/>
    <w:rsid w:val="002B2B8E"/>
    <w:rsid w:val="003F3361"/>
    <w:rsid w:val="00433A03"/>
    <w:rsid w:val="00435486"/>
    <w:rsid w:val="00475368"/>
    <w:rsid w:val="004D7503"/>
    <w:rsid w:val="00526B07"/>
    <w:rsid w:val="0056091C"/>
    <w:rsid w:val="005B0382"/>
    <w:rsid w:val="006459E4"/>
    <w:rsid w:val="00650436"/>
    <w:rsid w:val="00677B21"/>
    <w:rsid w:val="00684A27"/>
    <w:rsid w:val="007529F0"/>
    <w:rsid w:val="00780569"/>
    <w:rsid w:val="007B7DD0"/>
    <w:rsid w:val="007C457A"/>
    <w:rsid w:val="00805722"/>
    <w:rsid w:val="00811646"/>
    <w:rsid w:val="00856C34"/>
    <w:rsid w:val="008C5773"/>
    <w:rsid w:val="00952D36"/>
    <w:rsid w:val="0096295E"/>
    <w:rsid w:val="00AA041C"/>
    <w:rsid w:val="00AC6B3C"/>
    <w:rsid w:val="00B051D0"/>
    <w:rsid w:val="00B34802"/>
    <w:rsid w:val="00B521B1"/>
    <w:rsid w:val="00BC4ED1"/>
    <w:rsid w:val="00C07F45"/>
    <w:rsid w:val="00C84AE3"/>
    <w:rsid w:val="00D442FE"/>
    <w:rsid w:val="00D50B08"/>
    <w:rsid w:val="00DA7952"/>
    <w:rsid w:val="00DC0C4C"/>
    <w:rsid w:val="00E15739"/>
    <w:rsid w:val="00F23CB5"/>
    <w:rsid w:val="00F77843"/>
    <w:rsid w:val="00F84DA2"/>
    <w:rsid w:val="00F858B5"/>
    <w:rsid w:val="00FC72FA"/>
    <w:rsid w:val="00FE7C64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7F76"/>
  <w15:chartTrackingRefBased/>
  <w15:docId w15:val="{33768507-BEA9-4F06-997B-CBF89F99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10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5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5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64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450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11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057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DA2"/>
  </w:style>
  <w:style w:type="paragraph" w:styleId="Stopka">
    <w:name w:val="footer"/>
    <w:basedOn w:val="Normalny"/>
    <w:link w:val="StopkaZnak"/>
    <w:uiPriority w:val="99"/>
    <w:unhideWhenUsed/>
    <w:rsid w:val="00F8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ometrzawodow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jps.mpips.gov.pl/RJPS/RU/start.do?id_menu=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opcwsparcie/zarzadzanie-procesami-biznesowymi-bp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3971-C4BE-430E-8FB1-D9449E37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2140</Words>
  <Characters>12843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Cichy</dc:creator>
  <cp:keywords/>
  <dc:description/>
  <cp:lastModifiedBy>Małgorzata Tkaczyk</cp:lastModifiedBy>
  <cp:revision>24</cp:revision>
  <cp:lastPrinted>2026-03-30T10:25:00Z</cp:lastPrinted>
  <dcterms:created xsi:type="dcterms:W3CDTF">2026-03-10T08:08:00Z</dcterms:created>
  <dcterms:modified xsi:type="dcterms:W3CDTF">2026-04-02T08:57:00Z</dcterms:modified>
</cp:coreProperties>
</file>