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D17CA" w14:textId="43CD6D3D" w:rsidR="00E21123" w:rsidRPr="00211FC2" w:rsidRDefault="00E21123" w:rsidP="00B441CF">
      <w:pPr>
        <w:shd w:val="clear" w:color="auto" w:fill="FFFFFF"/>
        <w:spacing w:line="557" w:lineRule="exact"/>
        <w:ind w:right="518"/>
        <w:rPr>
          <w:b/>
          <w:bCs/>
          <w:sz w:val="24"/>
          <w:szCs w:val="24"/>
        </w:rPr>
      </w:pPr>
      <w:r w:rsidRPr="00211FC2">
        <w:rPr>
          <w:noProof/>
        </w:rPr>
        <w:drawing>
          <wp:anchor distT="0" distB="0" distL="114300" distR="114300" simplePos="0" relativeHeight="251659264" behindDoc="0" locked="0" layoutInCell="1" allowOverlap="1" wp14:anchorId="17E98511" wp14:editId="74A29C56">
            <wp:simplePos x="0" y="0"/>
            <wp:positionH relativeFrom="column">
              <wp:posOffset>0</wp:posOffset>
            </wp:positionH>
            <wp:positionV relativeFrom="paragraph">
              <wp:posOffset>352425</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6043240" name="Obraz 1440035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4003548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pic:spPr>
                </pic:pic>
              </a:graphicData>
            </a:graphic>
            <wp14:sizeRelH relativeFrom="page">
              <wp14:pctWidth>0</wp14:pctWidth>
            </wp14:sizeRelH>
            <wp14:sizeRelV relativeFrom="page">
              <wp14:pctHeight>0</wp14:pctHeight>
            </wp14:sizeRelV>
          </wp:anchor>
        </w:drawing>
      </w:r>
    </w:p>
    <w:p w14:paraId="6D5C4842" w14:textId="0ED42019" w:rsidR="00B441CF" w:rsidRPr="00211FC2" w:rsidRDefault="00B441CF" w:rsidP="00F70884">
      <w:pPr>
        <w:shd w:val="clear" w:color="auto" w:fill="FFFFFF"/>
        <w:spacing w:before="720" w:after="720" w:line="557" w:lineRule="exact"/>
        <w:ind w:right="516"/>
        <w:jc w:val="center"/>
        <w:rPr>
          <w:color w:val="000000" w:themeColor="text1"/>
        </w:rPr>
      </w:pPr>
      <w:r w:rsidRPr="00211FC2">
        <w:rPr>
          <w:b/>
          <w:bCs/>
          <w:color w:val="000000" w:themeColor="text1"/>
          <w:sz w:val="24"/>
          <w:szCs w:val="24"/>
        </w:rPr>
        <w:t>Wojew</w:t>
      </w:r>
      <w:r w:rsidRPr="00211FC2">
        <w:rPr>
          <w:rFonts w:cs="Times New Roman"/>
          <w:b/>
          <w:bCs/>
          <w:color w:val="000000" w:themeColor="text1"/>
          <w:sz w:val="24"/>
          <w:szCs w:val="24"/>
        </w:rPr>
        <w:t>ó</w:t>
      </w:r>
      <w:r w:rsidRPr="00211FC2">
        <w:rPr>
          <w:b/>
          <w:bCs/>
          <w:color w:val="000000" w:themeColor="text1"/>
          <w:sz w:val="24"/>
          <w:szCs w:val="24"/>
        </w:rPr>
        <w:t>dzki Urz</w:t>
      </w:r>
      <w:r w:rsidRPr="00211FC2">
        <w:rPr>
          <w:rFonts w:cs="Times New Roman"/>
          <w:b/>
          <w:bCs/>
          <w:color w:val="000000" w:themeColor="text1"/>
          <w:sz w:val="24"/>
          <w:szCs w:val="24"/>
        </w:rPr>
        <w:t>ą</w:t>
      </w:r>
      <w:r w:rsidRPr="00211FC2">
        <w:rPr>
          <w:b/>
          <w:bCs/>
          <w:color w:val="000000" w:themeColor="text1"/>
          <w:sz w:val="24"/>
          <w:szCs w:val="24"/>
        </w:rPr>
        <w:t>d Pracy</w:t>
      </w:r>
      <w:r w:rsidR="0017579E" w:rsidRPr="00211FC2">
        <w:rPr>
          <w:b/>
          <w:bCs/>
          <w:color w:val="000000" w:themeColor="text1"/>
          <w:sz w:val="24"/>
          <w:szCs w:val="24"/>
        </w:rPr>
        <w:t xml:space="preserve"> w </w:t>
      </w:r>
      <w:r w:rsidRPr="00211FC2">
        <w:rPr>
          <w:b/>
          <w:bCs/>
          <w:color w:val="000000" w:themeColor="text1"/>
          <w:sz w:val="24"/>
          <w:szCs w:val="24"/>
        </w:rPr>
        <w:t xml:space="preserve">Białymstoku </w:t>
      </w:r>
      <w:r w:rsidR="00F948AD" w:rsidRPr="00211FC2">
        <w:rPr>
          <w:b/>
          <w:bCs/>
          <w:color w:val="000000" w:themeColor="text1"/>
          <w:sz w:val="24"/>
          <w:szCs w:val="24"/>
        </w:rPr>
        <w:t>–</w:t>
      </w:r>
      <w:r w:rsidRPr="00211FC2">
        <w:rPr>
          <w:b/>
          <w:bCs/>
          <w:color w:val="000000" w:themeColor="text1"/>
          <w:sz w:val="24"/>
          <w:szCs w:val="24"/>
        </w:rPr>
        <w:t xml:space="preserve"> Instytucja Po</w:t>
      </w:r>
      <w:r w:rsidRPr="00211FC2">
        <w:rPr>
          <w:rFonts w:cs="Times New Roman"/>
          <w:b/>
          <w:bCs/>
          <w:color w:val="000000" w:themeColor="text1"/>
          <w:sz w:val="24"/>
          <w:szCs w:val="24"/>
        </w:rPr>
        <w:t>ś</w:t>
      </w:r>
      <w:r w:rsidRPr="00211FC2">
        <w:rPr>
          <w:b/>
          <w:bCs/>
          <w:color w:val="000000" w:themeColor="text1"/>
          <w:sz w:val="24"/>
          <w:szCs w:val="24"/>
        </w:rPr>
        <w:t>rednicz</w:t>
      </w:r>
      <w:r w:rsidRPr="00211FC2">
        <w:rPr>
          <w:rFonts w:cs="Times New Roman"/>
          <w:b/>
          <w:bCs/>
          <w:color w:val="000000" w:themeColor="text1"/>
          <w:sz w:val="24"/>
          <w:szCs w:val="24"/>
        </w:rPr>
        <w:t>ą</w:t>
      </w:r>
      <w:r w:rsidRPr="00211FC2">
        <w:rPr>
          <w:b/>
          <w:bCs/>
          <w:color w:val="000000" w:themeColor="text1"/>
          <w:sz w:val="24"/>
          <w:szCs w:val="24"/>
        </w:rPr>
        <w:t>ca</w:t>
      </w:r>
      <w:r w:rsidR="0017579E" w:rsidRPr="00211FC2">
        <w:rPr>
          <w:b/>
          <w:bCs/>
          <w:color w:val="000000" w:themeColor="text1"/>
          <w:sz w:val="24"/>
          <w:szCs w:val="24"/>
        </w:rPr>
        <w:t xml:space="preserve"> w </w:t>
      </w:r>
      <w:r w:rsidRPr="00211FC2">
        <w:rPr>
          <w:b/>
          <w:bCs/>
          <w:color w:val="000000" w:themeColor="text1"/>
          <w:spacing w:val="-2"/>
          <w:sz w:val="24"/>
          <w:szCs w:val="24"/>
        </w:rPr>
        <w:t>ramach Programu Fundusze Europejskie dla Podlaskiego 2021-2027</w:t>
      </w:r>
    </w:p>
    <w:p w14:paraId="084D0B49" w14:textId="5FD2BAD3" w:rsidR="00B441CF" w:rsidRPr="00211FC2" w:rsidRDefault="009150F9" w:rsidP="00F70884">
      <w:pPr>
        <w:shd w:val="clear" w:color="auto" w:fill="FFFFFF"/>
        <w:spacing w:before="720" w:after="720" w:line="23" w:lineRule="atLeast"/>
        <w:ind w:left="2381" w:right="125" w:hanging="2381"/>
        <w:jc w:val="center"/>
        <w:rPr>
          <w:color w:val="000000" w:themeColor="text1"/>
        </w:rPr>
      </w:pPr>
      <w:r w:rsidRPr="00211FC2">
        <w:rPr>
          <w:b/>
          <w:bCs/>
          <w:color w:val="000000" w:themeColor="text1"/>
          <w:spacing w:val="-3"/>
          <w:sz w:val="24"/>
          <w:szCs w:val="24"/>
        </w:rPr>
        <w:t xml:space="preserve">Regulamin wyboru </w:t>
      </w:r>
      <w:r w:rsidR="00EE3459" w:rsidRPr="00211FC2">
        <w:rPr>
          <w:b/>
          <w:bCs/>
          <w:color w:val="000000" w:themeColor="text1"/>
          <w:spacing w:val="-3"/>
          <w:sz w:val="24"/>
          <w:szCs w:val="24"/>
        </w:rPr>
        <w:t>projektów</w:t>
      </w:r>
    </w:p>
    <w:p w14:paraId="2489A1AA" w14:textId="325614FC" w:rsidR="00111E13" w:rsidRPr="00211FC2" w:rsidRDefault="00111E13" w:rsidP="00F70884">
      <w:pPr>
        <w:shd w:val="clear" w:color="auto" w:fill="FFFFFF"/>
        <w:spacing w:before="720" w:after="720" w:line="23" w:lineRule="atLeast"/>
        <w:ind w:left="2069" w:right="125" w:hanging="2069"/>
        <w:jc w:val="center"/>
      </w:pPr>
      <w:r w:rsidRPr="00211FC2">
        <w:rPr>
          <w:spacing w:val="-2"/>
          <w:sz w:val="24"/>
          <w:szCs w:val="24"/>
        </w:rPr>
        <w:t xml:space="preserve">w ramach </w:t>
      </w:r>
      <w:r w:rsidR="00F948AD" w:rsidRPr="00211FC2">
        <w:rPr>
          <w:spacing w:val="-2"/>
          <w:sz w:val="24"/>
          <w:szCs w:val="24"/>
        </w:rPr>
        <w:t>p</w:t>
      </w:r>
      <w:r w:rsidRPr="00211FC2">
        <w:rPr>
          <w:spacing w:val="-2"/>
          <w:sz w:val="24"/>
          <w:szCs w:val="24"/>
        </w:rPr>
        <w:t xml:space="preserve">rogramu Fundusze Europejskie </w:t>
      </w:r>
      <w:r w:rsidRPr="00211FC2">
        <w:rPr>
          <w:spacing w:val="-1"/>
          <w:sz w:val="24"/>
          <w:szCs w:val="24"/>
        </w:rPr>
        <w:t>dla Podlaskiego 2021-2027</w:t>
      </w:r>
    </w:p>
    <w:p w14:paraId="4F0BB28D" w14:textId="77777777" w:rsidR="00111E13" w:rsidRPr="00211FC2" w:rsidRDefault="00111E13" w:rsidP="00F70884">
      <w:pPr>
        <w:shd w:val="clear" w:color="auto" w:fill="FFFFFF"/>
        <w:spacing w:before="720" w:after="720" w:line="23" w:lineRule="atLeast"/>
        <w:ind w:left="1599" w:right="125" w:hanging="2069"/>
        <w:jc w:val="center"/>
        <w:rPr>
          <w:spacing w:val="-1"/>
          <w:sz w:val="24"/>
          <w:szCs w:val="24"/>
        </w:rPr>
      </w:pPr>
      <w:r w:rsidRPr="00211FC2">
        <w:rPr>
          <w:spacing w:val="-1"/>
          <w:sz w:val="24"/>
          <w:szCs w:val="24"/>
        </w:rPr>
        <w:t>Priorytet VII Fundusze na rzecz zatrudnienia i kształcenia osób dorosłych</w:t>
      </w:r>
    </w:p>
    <w:p w14:paraId="0ECDA31E" w14:textId="77777777" w:rsidR="00111E13" w:rsidRPr="00211FC2" w:rsidRDefault="00111E13" w:rsidP="00F70884">
      <w:pPr>
        <w:shd w:val="clear" w:color="auto" w:fill="FFFFFF"/>
        <w:spacing w:before="720" w:after="720" w:line="23" w:lineRule="atLeast"/>
        <w:ind w:left="1599" w:right="125" w:hanging="1599"/>
        <w:jc w:val="center"/>
      </w:pPr>
      <w:r w:rsidRPr="00211FC2">
        <w:rPr>
          <w:spacing w:val="-2"/>
          <w:sz w:val="24"/>
          <w:szCs w:val="24"/>
        </w:rPr>
        <w:t>Dzia</w:t>
      </w:r>
      <w:r w:rsidRPr="00211FC2">
        <w:rPr>
          <w:rFonts w:cs="Times New Roman"/>
          <w:spacing w:val="-2"/>
          <w:sz w:val="24"/>
          <w:szCs w:val="24"/>
        </w:rPr>
        <w:t>ł</w:t>
      </w:r>
      <w:r w:rsidRPr="00211FC2">
        <w:rPr>
          <w:spacing w:val="-2"/>
          <w:sz w:val="24"/>
          <w:szCs w:val="24"/>
        </w:rPr>
        <w:t>anie 7.2 Wspieranie równego dostępu do rynku pracy</w:t>
      </w:r>
    </w:p>
    <w:p w14:paraId="34A5EFE7" w14:textId="77777777" w:rsidR="00111E13" w:rsidRPr="00211FC2" w:rsidRDefault="00111E13" w:rsidP="00F70884">
      <w:pPr>
        <w:shd w:val="clear" w:color="auto" w:fill="FFFFFF"/>
        <w:spacing w:before="720" w:after="720" w:line="23" w:lineRule="atLeast"/>
        <w:ind w:right="159"/>
        <w:jc w:val="center"/>
      </w:pPr>
      <w:r w:rsidRPr="00211FC2">
        <w:rPr>
          <w:spacing w:val="-1"/>
          <w:sz w:val="24"/>
          <w:szCs w:val="24"/>
        </w:rPr>
        <w:t>Cel szczeg</w:t>
      </w:r>
      <w:r w:rsidRPr="00211FC2">
        <w:rPr>
          <w:rFonts w:cs="Times New Roman"/>
          <w:spacing w:val="-1"/>
          <w:sz w:val="24"/>
          <w:szCs w:val="24"/>
        </w:rPr>
        <w:t>ół</w:t>
      </w:r>
      <w:r w:rsidRPr="00211FC2">
        <w:rPr>
          <w:spacing w:val="-1"/>
          <w:sz w:val="24"/>
          <w:szCs w:val="24"/>
        </w:rPr>
        <w:t xml:space="preserve">owy (c) </w:t>
      </w:r>
      <w:bookmarkStart w:id="0" w:name="_Hlk137631790"/>
      <w:r w:rsidRPr="00211FC2">
        <w:rPr>
          <w:spacing w:val="-1"/>
          <w:sz w:val="24"/>
          <w:szCs w:val="24"/>
        </w:rPr>
        <w:t>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bookmarkEnd w:id="0"/>
    </w:p>
    <w:p w14:paraId="20081DAD" w14:textId="3F024259" w:rsidR="00BA362D" w:rsidRPr="00211FC2" w:rsidRDefault="00B441CF" w:rsidP="00F70884">
      <w:pPr>
        <w:shd w:val="clear" w:color="auto" w:fill="FFFFFF"/>
        <w:spacing w:before="720" w:after="720" w:line="23" w:lineRule="atLeast"/>
        <w:ind w:right="147"/>
        <w:jc w:val="center"/>
        <w:rPr>
          <w:color w:val="000000" w:themeColor="text1"/>
          <w:spacing w:val="-3"/>
          <w:sz w:val="24"/>
          <w:szCs w:val="24"/>
        </w:rPr>
      </w:pPr>
      <w:r w:rsidRPr="00211FC2">
        <w:rPr>
          <w:color w:val="000000" w:themeColor="text1"/>
          <w:spacing w:val="-3"/>
          <w:sz w:val="24"/>
          <w:szCs w:val="24"/>
        </w:rPr>
        <w:t>Nab</w:t>
      </w:r>
      <w:r w:rsidRPr="00211FC2">
        <w:rPr>
          <w:rFonts w:cs="Times New Roman"/>
          <w:color w:val="000000" w:themeColor="text1"/>
          <w:spacing w:val="-3"/>
          <w:sz w:val="24"/>
          <w:szCs w:val="24"/>
        </w:rPr>
        <w:t>ó</w:t>
      </w:r>
      <w:r w:rsidRPr="00211FC2">
        <w:rPr>
          <w:color w:val="000000" w:themeColor="text1"/>
          <w:spacing w:val="-3"/>
          <w:sz w:val="24"/>
          <w:szCs w:val="24"/>
        </w:rPr>
        <w:t>r nr: FE</w:t>
      </w:r>
      <w:r w:rsidR="007D73F7" w:rsidRPr="00211FC2">
        <w:rPr>
          <w:color w:val="000000" w:themeColor="text1"/>
          <w:spacing w:val="-3"/>
          <w:sz w:val="24"/>
          <w:szCs w:val="24"/>
        </w:rPr>
        <w:t>PD</w:t>
      </w:r>
      <w:r w:rsidRPr="00211FC2">
        <w:rPr>
          <w:color w:val="000000" w:themeColor="text1"/>
          <w:spacing w:val="-3"/>
          <w:sz w:val="24"/>
          <w:szCs w:val="24"/>
        </w:rPr>
        <w:t>.0</w:t>
      </w:r>
      <w:r w:rsidR="00BC0851" w:rsidRPr="00211FC2">
        <w:rPr>
          <w:color w:val="000000" w:themeColor="text1"/>
          <w:spacing w:val="-3"/>
          <w:sz w:val="24"/>
          <w:szCs w:val="24"/>
        </w:rPr>
        <w:t>7</w:t>
      </w:r>
      <w:r w:rsidRPr="00211FC2">
        <w:rPr>
          <w:color w:val="000000" w:themeColor="text1"/>
          <w:spacing w:val="-3"/>
          <w:sz w:val="24"/>
          <w:szCs w:val="24"/>
        </w:rPr>
        <w:t>.0</w:t>
      </w:r>
      <w:r w:rsidR="00111E13" w:rsidRPr="00211FC2">
        <w:rPr>
          <w:color w:val="000000" w:themeColor="text1"/>
          <w:spacing w:val="-3"/>
          <w:sz w:val="24"/>
          <w:szCs w:val="24"/>
        </w:rPr>
        <w:t>2</w:t>
      </w:r>
      <w:r w:rsidRPr="00211FC2">
        <w:rPr>
          <w:color w:val="000000" w:themeColor="text1"/>
          <w:spacing w:val="-3"/>
          <w:sz w:val="24"/>
          <w:szCs w:val="24"/>
        </w:rPr>
        <w:t>-IP.0</w:t>
      </w:r>
      <w:r w:rsidR="00BC0851" w:rsidRPr="00211FC2">
        <w:rPr>
          <w:color w:val="000000" w:themeColor="text1"/>
          <w:spacing w:val="-3"/>
          <w:sz w:val="24"/>
          <w:szCs w:val="24"/>
        </w:rPr>
        <w:t>1</w:t>
      </w:r>
      <w:r w:rsidRPr="00211FC2">
        <w:rPr>
          <w:color w:val="000000" w:themeColor="text1"/>
          <w:spacing w:val="-3"/>
          <w:sz w:val="24"/>
          <w:szCs w:val="24"/>
        </w:rPr>
        <w:t>-001/23</w:t>
      </w:r>
    </w:p>
    <w:p w14:paraId="7840E41B" w14:textId="7D3D227E" w:rsidR="00313331" w:rsidRPr="00211FC2" w:rsidRDefault="00BA362D" w:rsidP="00F70884">
      <w:pPr>
        <w:spacing w:before="1560" w:after="200"/>
        <w:jc w:val="center"/>
        <w:rPr>
          <w:color w:val="000000" w:themeColor="text1"/>
          <w:spacing w:val="-3"/>
          <w:sz w:val="24"/>
          <w:szCs w:val="24"/>
        </w:rPr>
      </w:pPr>
      <w:r w:rsidRPr="00211FC2">
        <w:rPr>
          <w:color w:val="000000" w:themeColor="text1"/>
          <w:spacing w:val="-3"/>
          <w:sz w:val="24"/>
          <w:szCs w:val="24"/>
        </w:rPr>
        <w:t>(wersja 1</w:t>
      </w:r>
      <w:r w:rsidR="00313331" w:rsidRPr="00211FC2">
        <w:rPr>
          <w:color w:val="000000" w:themeColor="text1"/>
          <w:spacing w:val="-3"/>
          <w:sz w:val="24"/>
          <w:szCs w:val="24"/>
        </w:rPr>
        <w:t>)</w:t>
      </w:r>
    </w:p>
    <w:p w14:paraId="4F739E42" w14:textId="79A5B87E" w:rsidR="00BA362D" w:rsidRPr="00211FC2" w:rsidRDefault="00BA362D" w:rsidP="00F70884">
      <w:pPr>
        <w:spacing w:before="200"/>
        <w:jc w:val="center"/>
        <w:rPr>
          <w:sz w:val="24"/>
          <w:szCs w:val="24"/>
        </w:rPr>
      </w:pPr>
      <w:r w:rsidRPr="00211FC2">
        <w:rPr>
          <w:sz w:val="24"/>
          <w:szCs w:val="24"/>
        </w:rPr>
        <w:t>Białystok,</w:t>
      </w:r>
      <w:r w:rsidR="006D0A8D" w:rsidRPr="00211FC2">
        <w:rPr>
          <w:sz w:val="24"/>
          <w:szCs w:val="24"/>
        </w:rPr>
        <w:t xml:space="preserve"> </w:t>
      </w:r>
      <w:r w:rsidR="00F948AD" w:rsidRPr="00211FC2">
        <w:rPr>
          <w:sz w:val="24"/>
          <w:szCs w:val="24"/>
        </w:rPr>
        <w:t xml:space="preserve">11 </w:t>
      </w:r>
      <w:r w:rsidR="002F5A4E" w:rsidRPr="00211FC2">
        <w:rPr>
          <w:sz w:val="24"/>
          <w:szCs w:val="24"/>
        </w:rPr>
        <w:t>sierpnia</w:t>
      </w:r>
      <w:r w:rsidR="00114139" w:rsidRPr="00211FC2">
        <w:rPr>
          <w:sz w:val="24"/>
          <w:szCs w:val="24"/>
        </w:rPr>
        <w:t xml:space="preserve"> </w:t>
      </w:r>
      <w:r w:rsidRPr="00211FC2">
        <w:rPr>
          <w:sz w:val="24"/>
          <w:szCs w:val="24"/>
        </w:rPr>
        <w:t>2023 r.</w:t>
      </w:r>
      <w:r w:rsidR="0011506D" w:rsidRPr="00211FC2">
        <w:rPr>
          <w:lang w:eastAsia="zh-CN"/>
        </w:rPr>
        <w:t xml:space="preserve"> </w:t>
      </w:r>
      <w:r w:rsidR="0011506D" w:rsidRPr="00211FC2">
        <w:rPr>
          <w:color w:val="FF0000"/>
          <w:lang w:eastAsia="zh-CN"/>
        </w:rPr>
        <w:br w:type="page"/>
      </w:r>
    </w:p>
    <w:sdt>
      <w:sdtPr>
        <w:rPr>
          <w:rFonts w:ascii="Arial" w:eastAsia="Times New Roman" w:hAnsi="Arial" w:cs="Arial"/>
          <w:color w:val="auto"/>
          <w:sz w:val="20"/>
          <w:szCs w:val="20"/>
        </w:rPr>
        <w:id w:val="-588230735"/>
        <w:docPartObj>
          <w:docPartGallery w:val="Table of Contents"/>
          <w:docPartUnique/>
        </w:docPartObj>
      </w:sdtPr>
      <w:sdtEndPr>
        <w:rPr>
          <w:b/>
          <w:bCs/>
        </w:rPr>
      </w:sdtEndPr>
      <w:sdtContent>
        <w:p w14:paraId="41B06CE9" w14:textId="6A5C3561" w:rsidR="00C71F74" w:rsidRPr="0097106D" w:rsidRDefault="00C71F74" w:rsidP="00630DF0">
          <w:pPr>
            <w:pStyle w:val="Nagwekspisutreci"/>
            <w:spacing w:after="240" w:line="276" w:lineRule="auto"/>
            <w:rPr>
              <w:rFonts w:ascii="Arial" w:hAnsi="Arial" w:cs="Arial"/>
              <w:color w:val="auto"/>
              <w:sz w:val="24"/>
              <w:szCs w:val="24"/>
            </w:rPr>
          </w:pPr>
          <w:r w:rsidRPr="0097106D">
            <w:rPr>
              <w:rFonts w:ascii="Arial" w:hAnsi="Arial" w:cs="Arial"/>
              <w:color w:val="auto"/>
              <w:sz w:val="24"/>
              <w:szCs w:val="24"/>
            </w:rPr>
            <w:t>Spis treści</w:t>
          </w:r>
        </w:p>
        <w:p w14:paraId="2397501D" w14:textId="573DDE6B" w:rsidR="0097106D" w:rsidRPr="0097106D" w:rsidRDefault="00C71F74">
          <w:pPr>
            <w:pStyle w:val="Spistreci1"/>
            <w:tabs>
              <w:tab w:val="right" w:leader="dot" w:pos="9061"/>
            </w:tabs>
            <w:rPr>
              <w:rFonts w:asciiTheme="minorHAnsi" w:eastAsiaTheme="minorEastAsia" w:hAnsiTheme="minorHAnsi" w:cstheme="minorBidi"/>
              <w:noProof/>
              <w:kern w:val="2"/>
              <w:sz w:val="24"/>
              <w:szCs w:val="24"/>
              <w14:ligatures w14:val="standardContextual"/>
            </w:rPr>
          </w:pPr>
          <w:r w:rsidRPr="0097106D">
            <w:rPr>
              <w:sz w:val="24"/>
              <w:szCs w:val="24"/>
            </w:rPr>
            <w:fldChar w:fldCharType="begin"/>
          </w:r>
          <w:r w:rsidRPr="0097106D">
            <w:rPr>
              <w:sz w:val="24"/>
              <w:szCs w:val="24"/>
            </w:rPr>
            <w:instrText xml:space="preserve"> TOC \o "1-3" \h \z \u </w:instrText>
          </w:r>
          <w:r w:rsidRPr="0097106D">
            <w:rPr>
              <w:sz w:val="24"/>
              <w:szCs w:val="24"/>
            </w:rPr>
            <w:fldChar w:fldCharType="separate"/>
          </w:r>
          <w:hyperlink w:anchor="_Toc142650901" w:history="1">
            <w:r w:rsidR="0097106D" w:rsidRPr="0097106D">
              <w:rPr>
                <w:rStyle w:val="Hipercze"/>
                <w:b/>
                <w:bCs/>
                <w:noProof/>
                <w:sz w:val="24"/>
                <w:szCs w:val="24"/>
              </w:rPr>
              <w:t>Wykaz skrótów i pojęć</w:t>
            </w:r>
            <w:r w:rsidR="0097106D" w:rsidRPr="0097106D">
              <w:rPr>
                <w:noProof/>
                <w:webHidden/>
                <w:sz w:val="24"/>
                <w:szCs w:val="24"/>
              </w:rPr>
              <w:tab/>
            </w:r>
            <w:r w:rsidR="0097106D" w:rsidRPr="0097106D">
              <w:rPr>
                <w:noProof/>
                <w:webHidden/>
                <w:sz w:val="24"/>
                <w:szCs w:val="24"/>
              </w:rPr>
              <w:fldChar w:fldCharType="begin"/>
            </w:r>
            <w:r w:rsidR="0097106D" w:rsidRPr="0097106D">
              <w:rPr>
                <w:noProof/>
                <w:webHidden/>
                <w:sz w:val="24"/>
                <w:szCs w:val="24"/>
              </w:rPr>
              <w:instrText xml:space="preserve"> PAGEREF _Toc142650901 \h </w:instrText>
            </w:r>
            <w:r w:rsidR="0097106D" w:rsidRPr="0097106D">
              <w:rPr>
                <w:noProof/>
                <w:webHidden/>
                <w:sz w:val="24"/>
                <w:szCs w:val="24"/>
              </w:rPr>
            </w:r>
            <w:r w:rsidR="0097106D" w:rsidRPr="0097106D">
              <w:rPr>
                <w:noProof/>
                <w:webHidden/>
                <w:sz w:val="24"/>
                <w:szCs w:val="24"/>
              </w:rPr>
              <w:fldChar w:fldCharType="separate"/>
            </w:r>
            <w:r w:rsidR="0097106D">
              <w:rPr>
                <w:noProof/>
                <w:webHidden/>
                <w:sz w:val="24"/>
                <w:szCs w:val="24"/>
              </w:rPr>
              <w:t>4</w:t>
            </w:r>
            <w:r w:rsidR="0097106D" w:rsidRPr="0097106D">
              <w:rPr>
                <w:noProof/>
                <w:webHidden/>
                <w:sz w:val="24"/>
                <w:szCs w:val="24"/>
              </w:rPr>
              <w:fldChar w:fldCharType="end"/>
            </w:r>
          </w:hyperlink>
        </w:p>
        <w:p w14:paraId="7EE92D8A" w14:textId="0DADF49D" w:rsidR="0097106D" w:rsidRPr="0097106D" w:rsidRDefault="0097106D">
          <w:pPr>
            <w:pStyle w:val="Spistreci1"/>
            <w:tabs>
              <w:tab w:val="right" w:leader="dot" w:pos="9061"/>
            </w:tabs>
            <w:rPr>
              <w:rFonts w:asciiTheme="minorHAnsi" w:eastAsiaTheme="minorEastAsia" w:hAnsiTheme="minorHAnsi" w:cstheme="minorBidi"/>
              <w:noProof/>
              <w:kern w:val="2"/>
              <w:sz w:val="24"/>
              <w:szCs w:val="24"/>
              <w14:ligatures w14:val="standardContextual"/>
            </w:rPr>
          </w:pPr>
          <w:hyperlink w:anchor="_Toc142650902" w:history="1">
            <w:r w:rsidRPr="0097106D">
              <w:rPr>
                <w:rStyle w:val="Hipercze"/>
                <w:b/>
                <w:bCs/>
                <w:noProof/>
                <w:sz w:val="24"/>
                <w:szCs w:val="24"/>
              </w:rPr>
              <w:t>Słowniczek</w:t>
            </w:r>
            <w:r w:rsidRPr="0097106D">
              <w:rPr>
                <w:noProof/>
                <w:webHidden/>
                <w:sz w:val="24"/>
                <w:szCs w:val="24"/>
              </w:rPr>
              <w:tab/>
            </w:r>
            <w:r w:rsidRPr="0097106D">
              <w:rPr>
                <w:noProof/>
                <w:webHidden/>
                <w:sz w:val="24"/>
                <w:szCs w:val="24"/>
              </w:rPr>
              <w:fldChar w:fldCharType="begin"/>
            </w:r>
            <w:r w:rsidRPr="0097106D">
              <w:rPr>
                <w:noProof/>
                <w:webHidden/>
                <w:sz w:val="24"/>
                <w:szCs w:val="24"/>
              </w:rPr>
              <w:instrText xml:space="preserve"> PAGEREF _Toc142650902 \h </w:instrText>
            </w:r>
            <w:r w:rsidRPr="0097106D">
              <w:rPr>
                <w:noProof/>
                <w:webHidden/>
                <w:sz w:val="24"/>
                <w:szCs w:val="24"/>
              </w:rPr>
            </w:r>
            <w:r w:rsidRPr="0097106D">
              <w:rPr>
                <w:noProof/>
                <w:webHidden/>
                <w:sz w:val="24"/>
                <w:szCs w:val="24"/>
              </w:rPr>
              <w:fldChar w:fldCharType="separate"/>
            </w:r>
            <w:r>
              <w:rPr>
                <w:noProof/>
                <w:webHidden/>
                <w:sz w:val="24"/>
                <w:szCs w:val="24"/>
              </w:rPr>
              <w:t>5</w:t>
            </w:r>
            <w:r w:rsidRPr="0097106D">
              <w:rPr>
                <w:noProof/>
                <w:webHidden/>
                <w:sz w:val="24"/>
                <w:szCs w:val="24"/>
              </w:rPr>
              <w:fldChar w:fldCharType="end"/>
            </w:r>
          </w:hyperlink>
        </w:p>
        <w:p w14:paraId="52851280" w14:textId="10C6006F" w:rsidR="0097106D" w:rsidRPr="0097106D" w:rsidRDefault="0097106D">
          <w:pPr>
            <w:pStyle w:val="Spistreci1"/>
            <w:tabs>
              <w:tab w:val="left" w:pos="851"/>
              <w:tab w:val="right" w:leader="dot" w:pos="9061"/>
            </w:tabs>
            <w:rPr>
              <w:rFonts w:asciiTheme="minorHAnsi" w:eastAsiaTheme="minorEastAsia" w:hAnsiTheme="minorHAnsi" w:cstheme="minorBidi"/>
              <w:noProof/>
              <w:kern w:val="2"/>
              <w:sz w:val="24"/>
              <w:szCs w:val="24"/>
              <w14:ligatures w14:val="standardContextual"/>
            </w:rPr>
          </w:pPr>
          <w:hyperlink w:anchor="_Toc142650903" w:history="1">
            <w:r w:rsidRPr="0097106D">
              <w:rPr>
                <w:rStyle w:val="Hipercze"/>
                <w:b/>
                <w:noProof/>
                <w:sz w:val="24"/>
                <w:szCs w:val="24"/>
              </w:rPr>
              <w:t>1</w:t>
            </w:r>
            <w:r w:rsidRPr="0097106D">
              <w:rPr>
                <w:rFonts w:asciiTheme="minorHAnsi" w:eastAsiaTheme="minorEastAsia" w:hAnsiTheme="minorHAnsi" w:cstheme="minorBidi"/>
                <w:noProof/>
                <w:kern w:val="2"/>
                <w:sz w:val="24"/>
                <w:szCs w:val="24"/>
                <w14:ligatures w14:val="standardContextual"/>
              </w:rPr>
              <w:tab/>
            </w:r>
            <w:r w:rsidRPr="0097106D">
              <w:rPr>
                <w:rStyle w:val="Hipercze"/>
                <w:b/>
                <w:noProof/>
                <w:sz w:val="24"/>
                <w:szCs w:val="24"/>
              </w:rPr>
              <w:t>INFORMACJE OGÓLNE</w:t>
            </w:r>
            <w:r w:rsidRPr="0097106D">
              <w:rPr>
                <w:noProof/>
                <w:webHidden/>
                <w:sz w:val="24"/>
                <w:szCs w:val="24"/>
              </w:rPr>
              <w:tab/>
            </w:r>
            <w:r w:rsidRPr="0097106D">
              <w:rPr>
                <w:noProof/>
                <w:webHidden/>
                <w:sz w:val="24"/>
                <w:szCs w:val="24"/>
              </w:rPr>
              <w:fldChar w:fldCharType="begin"/>
            </w:r>
            <w:r w:rsidRPr="0097106D">
              <w:rPr>
                <w:noProof/>
                <w:webHidden/>
                <w:sz w:val="24"/>
                <w:szCs w:val="24"/>
              </w:rPr>
              <w:instrText xml:space="preserve"> PAGEREF _Toc142650903 \h </w:instrText>
            </w:r>
            <w:r w:rsidRPr="0097106D">
              <w:rPr>
                <w:noProof/>
                <w:webHidden/>
                <w:sz w:val="24"/>
                <w:szCs w:val="24"/>
              </w:rPr>
            </w:r>
            <w:r w:rsidRPr="0097106D">
              <w:rPr>
                <w:noProof/>
                <w:webHidden/>
                <w:sz w:val="24"/>
                <w:szCs w:val="24"/>
              </w:rPr>
              <w:fldChar w:fldCharType="separate"/>
            </w:r>
            <w:r>
              <w:rPr>
                <w:noProof/>
                <w:webHidden/>
                <w:sz w:val="24"/>
                <w:szCs w:val="24"/>
              </w:rPr>
              <w:t>7</w:t>
            </w:r>
            <w:r w:rsidRPr="0097106D">
              <w:rPr>
                <w:noProof/>
                <w:webHidden/>
                <w:sz w:val="24"/>
                <w:szCs w:val="24"/>
              </w:rPr>
              <w:fldChar w:fldCharType="end"/>
            </w:r>
          </w:hyperlink>
        </w:p>
        <w:p w14:paraId="56238CA5" w14:textId="2AFE1317" w:rsidR="0097106D" w:rsidRPr="0097106D" w:rsidRDefault="0097106D">
          <w:pPr>
            <w:pStyle w:val="Spistreci1"/>
            <w:tabs>
              <w:tab w:val="right" w:leader="dot" w:pos="9061"/>
            </w:tabs>
            <w:rPr>
              <w:rFonts w:asciiTheme="minorHAnsi" w:eastAsiaTheme="minorEastAsia" w:hAnsiTheme="minorHAnsi" w:cstheme="minorBidi"/>
              <w:noProof/>
              <w:kern w:val="2"/>
              <w:sz w:val="24"/>
              <w:szCs w:val="24"/>
              <w14:ligatures w14:val="standardContextual"/>
            </w:rPr>
          </w:pPr>
          <w:hyperlink w:anchor="_Toc142650904" w:history="1">
            <w:r w:rsidRPr="0097106D">
              <w:rPr>
                <w:rStyle w:val="Hipercze"/>
                <w:b/>
                <w:noProof/>
                <w:sz w:val="24"/>
                <w:szCs w:val="24"/>
              </w:rPr>
              <w:t>1.1 Podstawy prawne i dokumenty programowe</w:t>
            </w:r>
            <w:r w:rsidRPr="0097106D">
              <w:rPr>
                <w:noProof/>
                <w:webHidden/>
                <w:sz w:val="24"/>
                <w:szCs w:val="24"/>
              </w:rPr>
              <w:tab/>
            </w:r>
            <w:r w:rsidRPr="0097106D">
              <w:rPr>
                <w:noProof/>
                <w:webHidden/>
                <w:sz w:val="24"/>
                <w:szCs w:val="24"/>
              </w:rPr>
              <w:fldChar w:fldCharType="begin"/>
            </w:r>
            <w:r w:rsidRPr="0097106D">
              <w:rPr>
                <w:noProof/>
                <w:webHidden/>
                <w:sz w:val="24"/>
                <w:szCs w:val="24"/>
              </w:rPr>
              <w:instrText xml:space="preserve"> PAGEREF _Toc142650904 \h </w:instrText>
            </w:r>
            <w:r w:rsidRPr="0097106D">
              <w:rPr>
                <w:noProof/>
                <w:webHidden/>
                <w:sz w:val="24"/>
                <w:szCs w:val="24"/>
              </w:rPr>
            </w:r>
            <w:r w:rsidRPr="0097106D">
              <w:rPr>
                <w:noProof/>
                <w:webHidden/>
                <w:sz w:val="24"/>
                <w:szCs w:val="24"/>
              </w:rPr>
              <w:fldChar w:fldCharType="separate"/>
            </w:r>
            <w:r>
              <w:rPr>
                <w:noProof/>
                <w:webHidden/>
                <w:sz w:val="24"/>
                <w:szCs w:val="24"/>
              </w:rPr>
              <w:t>7</w:t>
            </w:r>
            <w:r w:rsidRPr="0097106D">
              <w:rPr>
                <w:noProof/>
                <w:webHidden/>
                <w:sz w:val="24"/>
                <w:szCs w:val="24"/>
              </w:rPr>
              <w:fldChar w:fldCharType="end"/>
            </w:r>
          </w:hyperlink>
        </w:p>
        <w:p w14:paraId="2CD76F1C" w14:textId="5DD75651" w:rsidR="0097106D" w:rsidRPr="0097106D" w:rsidRDefault="0097106D">
          <w:pPr>
            <w:pStyle w:val="Spistreci3"/>
            <w:rPr>
              <w:rFonts w:asciiTheme="minorHAnsi" w:eastAsiaTheme="minorEastAsia" w:hAnsiTheme="minorHAnsi" w:cstheme="minorBidi"/>
              <w:noProof/>
              <w:kern w:val="2"/>
              <w:sz w:val="24"/>
              <w:szCs w:val="24"/>
              <w14:ligatures w14:val="standardContextual"/>
            </w:rPr>
          </w:pPr>
          <w:hyperlink w:anchor="_Toc142650905" w:history="1">
            <w:r w:rsidRPr="0097106D">
              <w:rPr>
                <w:rStyle w:val="Hipercze"/>
                <w:rFonts w:eastAsiaTheme="majorEastAsia"/>
                <w:b/>
                <w:noProof/>
                <w:sz w:val="24"/>
                <w:szCs w:val="24"/>
              </w:rPr>
              <w:t>1.2 Informacje na temat zmiany dokumentu</w:t>
            </w:r>
            <w:r w:rsidRPr="0097106D">
              <w:rPr>
                <w:noProof/>
                <w:webHidden/>
                <w:sz w:val="24"/>
                <w:szCs w:val="24"/>
              </w:rPr>
              <w:tab/>
            </w:r>
            <w:r w:rsidRPr="0097106D">
              <w:rPr>
                <w:noProof/>
                <w:webHidden/>
                <w:sz w:val="24"/>
                <w:szCs w:val="24"/>
              </w:rPr>
              <w:fldChar w:fldCharType="begin"/>
            </w:r>
            <w:r w:rsidRPr="0097106D">
              <w:rPr>
                <w:noProof/>
                <w:webHidden/>
                <w:sz w:val="24"/>
                <w:szCs w:val="24"/>
              </w:rPr>
              <w:instrText xml:space="preserve"> PAGEREF _Toc142650905 \h </w:instrText>
            </w:r>
            <w:r w:rsidRPr="0097106D">
              <w:rPr>
                <w:noProof/>
                <w:webHidden/>
                <w:sz w:val="24"/>
                <w:szCs w:val="24"/>
              </w:rPr>
            </w:r>
            <w:r w:rsidRPr="0097106D">
              <w:rPr>
                <w:noProof/>
                <w:webHidden/>
                <w:sz w:val="24"/>
                <w:szCs w:val="24"/>
              </w:rPr>
              <w:fldChar w:fldCharType="separate"/>
            </w:r>
            <w:r>
              <w:rPr>
                <w:noProof/>
                <w:webHidden/>
                <w:sz w:val="24"/>
                <w:szCs w:val="24"/>
              </w:rPr>
              <w:t>9</w:t>
            </w:r>
            <w:r w:rsidRPr="0097106D">
              <w:rPr>
                <w:noProof/>
                <w:webHidden/>
                <w:sz w:val="24"/>
                <w:szCs w:val="24"/>
              </w:rPr>
              <w:fldChar w:fldCharType="end"/>
            </w:r>
          </w:hyperlink>
        </w:p>
        <w:p w14:paraId="5FCE3E7E" w14:textId="7E854C20" w:rsidR="0097106D" w:rsidRPr="0097106D" w:rsidRDefault="0097106D">
          <w:pPr>
            <w:pStyle w:val="Spistreci1"/>
            <w:tabs>
              <w:tab w:val="left" w:pos="851"/>
              <w:tab w:val="right" w:leader="dot" w:pos="9061"/>
            </w:tabs>
            <w:rPr>
              <w:rFonts w:asciiTheme="minorHAnsi" w:eastAsiaTheme="minorEastAsia" w:hAnsiTheme="minorHAnsi" w:cstheme="minorBidi"/>
              <w:noProof/>
              <w:kern w:val="2"/>
              <w:sz w:val="24"/>
              <w:szCs w:val="24"/>
              <w14:ligatures w14:val="standardContextual"/>
            </w:rPr>
          </w:pPr>
          <w:hyperlink w:anchor="_Toc142650906" w:history="1">
            <w:r w:rsidRPr="0097106D">
              <w:rPr>
                <w:rStyle w:val="Hipercze"/>
                <w:b/>
                <w:noProof/>
                <w:sz w:val="24"/>
                <w:szCs w:val="24"/>
              </w:rPr>
              <w:t>2</w:t>
            </w:r>
            <w:r w:rsidRPr="0097106D">
              <w:rPr>
                <w:rFonts w:asciiTheme="minorHAnsi" w:eastAsiaTheme="minorEastAsia" w:hAnsiTheme="minorHAnsi" w:cstheme="minorBidi"/>
                <w:noProof/>
                <w:kern w:val="2"/>
                <w:sz w:val="24"/>
                <w:szCs w:val="24"/>
                <w14:ligatures w14:val="standardContextual"/>
              </w:rPr>
              <w:tab/>
            </w:r>
            <w:r w:rsidRPr="0097106D">
              <w:rPr>
                <w:rStyle w:val="Hipercze"/>
                <w:b/>
                <w:noProof/>
                <w:sz w:val="24"/>
                <w:szCs w:val="24"/>
              </w:rPr>
              <w:t>INFORMACJE O NABORZE</w:t>
            </w:r>
            <w:r w:rsidRPr="0097106D">
              <w:rPr>
                <w:noProof/>
                <w:webHidden/>
                <w:sz w:val="24"/>
                <w:szCs w:val="24"/>
              </w:rPr>
              <w:tab/>
            </w:r>
            <w:r w:rsidRPr="0097106D">
              <w:rPr>
                <w:noProof/>
                <w:webHidden/>
                <w:sz w:val="24"/>
                <w:szCs w:val="24"/>
              </w:rPr>
              <w:fldChar w:fldCharType="begin"/>
            </w:r>
            <w:r w:rsidRPr="0097106D">
              <w:rPr>
                <w:noProof/>
                <w:webHidden/>
                <w:sz w:val="24"/>
                <w:szCs w:val="24"/>
              </w:rPr>
              <w:instrText xml:space="preserve"> PAGEREF _Toc142650906 \h </w:instrText>
            </w:r>
            <w:r w:rsidRPr="0097106D">
              <w:rPr>
                <w:noProof/>
                <w:webHidden/>
                <w:sz w:val="24"/>
                <w:szCs w:val="24"/>
              </w:rPr>
            </w:r>
            <w:r w:rsidRPr="0097106D">
              <w:rPr>
                <w:noProof/>
                <w:webHidden/>
                <w:sz w:val="24"/>
                <w:szCs w:val="24"/>
              </w:rPr>
              <w:fldChar w:fldCharType="separate"/>
            </w:r>
            <w:r>
              <w:rPr>
                <w:noProof/>
                <w:webHidden/>
                <w:sz w:val="24"/>
                <w:szCs w:val="24"/>
              </w:rPr>
              <w:t>10</w:t>
            </w:r>
            <w:r w:rsidRPr="0097106D">
              <w:rPr>
                <w:noProof/>
                <w:webHidden/>
                <w:sz w:val="24"/>
                <w:szCs w:val="24"/>
              </w:rPr>
              <w:fldChar w:fldCharType="end"/>
            </w:r>
          </w:hyperlink>
        </w:p>
        <w:p w14:paraId="06403FE5" w14:textId="08D4BE67" w:rsidR="0097106D" w:rsidRPr="0097106D" w:rsidRDefault="0097106D">
          <w:pPr>
            <w:pStyle w:val="Spistreci2"/>
            <w:rPr>
              <w:rFonts w:asciiTheme="minorHAnsi" w:eastAsiaTheme="minorEastAsia" w:hAnsiTheme="minorHAnsi" w:cstheme="minorBidi"/>
              <w:noProof/>
              <w:kern w:val="2"/>
              <w:sz w:val="24"/>
              <w:szCs w:val="24"/>
              <w14:ligatures w14:val="standardContextual"/>
            </w:rPr>
          </w:pPr>
          <w:hyperlink w:anchor="_Toc142650907" w:history="1">
            <w:r w:rsidRPr="0097106D">
              <w:rPr>
                <w:rStyle w:val="Hipercze"/>
                <w:noProof/>
                <w:sz w:val="24"/>
                <w:szCs w:val="24"/>
              </w:rPr>
              <w:t>2.1</w:t>
            </w:r>
            <w:r w:rsidRPr="0097106D">
              <w:rPr>
                <w:rFonts w:asciiTheme="minorHAnsi" w:eastAsiaTheme="minorEastAsia" w:hAnsiTheme="minorHAnsi" w:cstheme="minorBidi"/>
                <w:noProof/>
                <w:kern w:val="2"/>
                <w:sz w:val="24"/>
                <w:szCs w:val="24"/>
                <w14:ligatures w14:val="standardContextual"/>
              </w:rPr>
              <w:tab/>
            </w:r>
            <w:r w:rsidRPr="0097106D">
              <w:rPr>
                <w:rStyle w:val="Hipercze"/>
                <w:noProof/>
                <w:sz w:val="24"/>
                <w:szCs w:val="24"/>
              </w:rPr>
              <w:t>Przedmiot naboru</w:t>
            </w:r>
            <w:r w:rsidRPr="0097106D">
              <w:rPr>
                <w:noProof/>
                <w:webHidden/>
                <w:sz w:val="24"/>
                <w:szCs w:val="24"/>
              </w:rPr>
              <w:tab/>
            </w:r>
            <w:r w:rsidRPr="0097106D">
              <w:rPr>
                <w:noProof/>
                <w:webHidden/>
                <w:sz w:val="24"/>
                <w:szCs w:val="24"/>
              </w:rPr>
              <w:fldChar w:fldCharType="begin"/>
            </w:r>
            <w:r w:rsidRPr="0097106D">
              <w:rPr>
                <w:noProof/>
                <w:webHidden/>
                <w:sz w:val="24"/>
                <w:szCs w:val="24"/>
              </w:rPr>
              <w:instrText xml:space="preserve"> PAGEREF _Toc142650907 \h </w:instrText>
            </w:r>
            <w:r w:rsidRPr="0097106D">
              <w:rPr>
                <w:noProof/>
                <w:webHidden/>
                <w:sz w:val="24"/>
                <w:szCs w:val="24"/>
              </w:rPr>
            </w:r>
            <w:r w:rsidRPr="0097106D">
              <w:rPr>
                <w:noProof/>
                <w:webHidden/>
                <w:sz w:val="24"/>
                <w:szCs w:val="24"/>
              </w:rPr>
              <w:fldChar w:fldCharType="separate"/>
            </w:r>
            <w:r>
              <w:rPr>
                <w:noProof/>
                <w:webHidden/>
                <w:sz w:val="24"/>
                <w:szCs w:val="24"/>
              </w:rPr>
              <w:t>10</w:t>
            </w:r>
            <w:r w:rsidRPr="0097106D">
              <w:rPr>
                <w:noProof/>
                <w:webHidden/>
                <w:sz w:val="24"/>
                <w:szCs w:val="24"/>
              </w:rPr>
              <w:fldChar w:fldCharType="end"/>
            </w:r>
          </w:hyperlink>
        </w:p>
        <w:p w14:paraId="69DFD8AE" w14:textId="64ED71E7" w:rsidR="0097106D" w:rsidRPr="0097106D" w:rsidRDefault="0097106D">
          <w:pPr>
            <w:pStyle w:val="Spistreci2"/>
            <w:rPr>
              <w:rFonts w:asciiTheme="minorHAnsi" w:eastAsiaTheme="minorEastAsia" w:hAnsiTheme="minorHAnsi" w:cstheme="minorBidi"/>
              <w:noProof/>
              <w:kern w:val="2"/>
              <w:sz w:val="24"/>
              <w:szCs w:val="24"/>
              <w14:ligatures w14:val="standardContextual"/>
            </w:rPr>
          </w:pPr>
          <w:hyperlink w:anchor="_Toc142650908" w:history="1">
            <w:r w:rsidRPr="0097106D">
              <w:rPr>
                <w:rStyle w:val="Hipercze"/>
                <w:noProof/>
                <w:sz w:val="24"/>
                <w:szCs w:val="24"/>
              </w:rPr>
              <w:t>2.2</w:t>
            </w:r>
            <w:r w:rsidRPr="0097106D">
              <w:rPr>
                <w:rFonts w:asciiTheme="minorHAnsi" w:eastAsiaTheme="minorEastAsia" w:hAnsiTheme="minorHAnsi" w:cstheme="minorBidi"/>
                <w:noProof/>
                <w:kern w:val="2"/>
                <w:sz w:val="24"/>
                <w:szCs w:val="24"/>
                <w14:ligatures w14:val="standardContextual"/>
              </w:rPr>
              <w:tab/>
            </w:r>
            <w:r w:rsidRPr="0097106D">
              <w:rPr>
                <w:rStyle w:val="Hipercze"/>
                <w:noProof/>
                <w:sz w:val="24"/>
                <w:szCs w:val="24"/>
              </w:rPr>
              <w:t>Podstawowe informacje o naborze</w:t>
            </w:r>
            <w:r w:rsidRPr="0097106D">
              <w:rPr>
                <w:noProof/>
                <w:webHidden/>
                <w:sz w:val="24"/>
                <w:szCs w:val="24"/>
              </w:rPr>
              <w:tab/>
            </w:r>
            <w:r w:rsidRPr="0097106D">
              <w:rPr>
                <w:noProof/>
                <w:webHidden/>
                <w:sz w:val="24"/>
                <w:szCs w:val="24"/>
              </w:rPr>
              <w:fldChar w:fldCharType="begin"/>
            </w:r>
            <w:r w:rsidRPr="0097106D">
              <w:rPr>
                <w:noProof/>
                <w:webHidden/>
                <w:sz w:val="24"/>
                <w:szCs w:val="24"/>
              </w:rPr>
              <w:instrText xml:space="preserve"> PAGEREF _Toc142650908 \h </w:instrText>
            </w:r>
            <w:r w:rsidRPr="0097106D">
              <w:rPr>
                <w:noProof/>
                <w:webHidden/>
                <w:sz w:val="24"/>
                <w:szCs w:val="24"/>
              </w:rPr>
            </w:r>
            <w:r w:rsidRPr="0097106D">
              <w:rPr>
                <w:noProof/>
                <w:webHidden/>
                <w:sz w:val="24"/>
                <w:szCs w:val="24"/>
              </w:rPr>
              <w:fldChar w:fldCharType="separate"/>
            </w:r>
            <w:r>
              <w:rPr>
                <w:noProof/>
                <w:webHidden/>
                <w:sz w:val="24"/>
                <w:szCs w:val="24"/>
              </w:rPr>
              <w:t>10</w:t>
            </w:r>
            <w:r w:rsidRPr="0097106D">
              <w:rPr>
                <w:noProof/>
                <w:webHidden/>
                <w:sz w:val="24"/>
                <w:szCs w:val="24"/>
              </w:rPr>
              <w:fldChar w:fldCharType="end"/>
            </w:r>
          </w:hyperlink>
        </w:p>
        <w:p w14:paraId="4B8876A8" w14:textId="62656734" w:rsidR="0097106D" w:rsidRPr="0097106D" w:rsidRDefault="0097106D">
          <w:pPr>
            <w:pStyle w:val="Spistreci2"/>
            <w:rPr>
              <w:rFonts w:asciiTheme="minorHAnsi" w:eastAsiaTheme="minorEastAsia" w:hAnsiTheme="minorHAnsi" w:cstheme="minorBidi"/>
              <w:noProof/>
              <w:kern w:val="2"/>
              <w:sz w:val="24"/>
              <w:szCs w:val="24"/>
              <w14:ligatures w14:val="standardContextual"/>
            </w:rPr>
          </w:pPr>
          <w:hyperlink w:anchor="_Toc142650909" w:history="1">
            <w:r w:rsidRPr="0097106D">
              <w:rPr>
                <w:rStyle w:val="Hipercze"/>
                <w:noProof/>
                <w:sz w:val="24"/>
                <w:szCs w:val="24"/>
              </w:rPr>
              <w:t>2.3</w:t>
            </w:r>
            <w:r w:rsidRPr="0097106D">
              <w:rPr>
                <w:rFonts w:asciiTheme="minorHAnsi" w:eastAsiaTheme="minorEastAsia" w:hAnsiTheme="minorHAnsi" w:cstheme="minorBidi"/>
                <w:noProof/>
                <w:kern w:val="2"/>
                <w:sz w:val="24"/>
                <w:szCs w:val="24"/>
                <w14:ligatures w14:val="standardContextual"/>
              </w:rPr>
              <w:tab/>
            </w:r>
            <w:r w:rsidRPr="0097106D">
              <w:rPr>
                <w:rStyle w:val="Hipercze"/>
                <w:noProof/>
                <w:sz w:val="24"/>
                <w:szCs w:val="24"/>
              </w:rPr>
              <w:t>Sposób komunikacji oraz udzielanie dodatkowych informacji</w:t>
            </w:r>
            <w:r w:rsidRPr="0097106D">
              <w:rPr>
                <w:noProof/>
                <w:webHidden/>
                <w:sz w:val="24"/>
                <w:szCs w:val="24"/>
              </w:rPr>
              <w:tab/>
            </w:r>
            <w:r w:rsidRPr="0097106D">
              <w:rPr>
                <w:noProof/>
                <w:webHidden/>
                <w:sz w:val="24"/>
                <w:szCs w:val="24"/>
              </w:rPr>
              <w:fldChar w:fldCharType="begin"/>
            </w:r>
            <w:r w:rsidRPr="0097106D">
              <w:rPr>
                <w:noProof/>
                <w:webHidden/>
                <w:sz w:val="24"/>
                <w:szCs w:val="24"/>
              </w:rPr>
              <w:instrText xml:space="preserve"> PAGEREF _Toc142650909 \h </w:instrText>
            </w:r>
            <w:r w:rsidRPr="0097106D">
              <w:rPr>
                <w:noProof/>
                <w:webHidden/>
                <w:sz w:val="24"/>
                <w:szCs w:val="24"/>
              </w:rPr>
            </w:r>
            <w:r w:rsidRPr="0097106D">
              <w:rPr>
                <w:noProof/>
                <w:webHidden/>
                <w:sz w:val="24"/>
                <w:szCs w:val="24"/>
              </w:rPr>
              <w:fldChar w:fldCharType="separate"/>
            </w:r>
            <w:r>
              <w:rPr>
                <w:noProof/>
                <w:webHidden/>
                <w:sz w:val="24"/>
                <w:szCs w:val="24"/>
              </w:rPr>
              <w:t>12</w:t>
            </w:r>
            <w:r w:rsidRPr="0097106D">
              <w:rPr>
                <w:noProof/>
                <w:webHidden/>
                <w:sz w:val="24"/>
                <w:szCs w:val="24"/>
              </w:rPr>
              <w:fldChar w:fldCharType="end"/>
            </w:r>
          </w:hyperlink>
        </w:p>
        <w:p w14:paraId="4D3CF701" w14:textId="7EED6DF3" w:rsidR="0097106D" w:rsidRPr="0097106D" w:rsidRDefault="0097106D">
          <w:pPr>
            <w:pStyle w:val="Spistreci2"/>
            <w:rPr>
              <w:rFonts w:asciiTheme="minorHAnsi" w:eastAsiaTheme="minorEastAsia" w:hAnsiTheme="minorHAnsi" w:cstheme="minorBidi"/>
              <w:noProof/>
              <w:kern w:val="2"/>
              <w:sz w:val="24"/>
              <w:szCs w:val="24"/>
              <w14:ligatures w14:val="standardContextual"/>
            </w:rPr>
          </w:pPr>
          <w:hyperlink w:anchor="_Toc142650910" w:history="1">
            <w:r w:rsidRPr="0097106D">
              <w:rPr>
                <w:rStyle w:val="Hipercze"/>
                <w:noProof/>
                <w:sz w:val="24"/>
                <w:szCs w:val="24"/>
              </w:rPr>
              <w:t>2.4</w:t>
            </w:r>
            <w:r w:rsidRPr="0097106D">
              <w:rPr>
                <w:rFonts w:asciiTheme="minorHAnsi" w:eastAsiaTheme="minorEastAsia" w:hAnsiTheme="minorHAnsi" w:cstheme="minorBidi"/>
                <w:noProof/>
                <w:kern w:val="2"/>
                <w:sz w:val="24"/>
                <w:szCs w:val="24"/>
                <w14:ligatures w14:val="standardContextual"/>
              </w:rPr>
              <w:tab/>
            </w:r>
            <w:r w:rsidRPr="0097106D">
              <w:rPr>
                <w:rStyle w:val="Hipercze"/>
                <w:noProof/>
                <w:sz w:val="24"/>
                <w:szCs w:val="24"/>
              </w:rPr>
              <w:t>Źródła finansowania i kwota środków przeznaczona na nabór</w:t>
            </w:r>
            <w:r w:rsidRPr="0097106D">
              <w:rPr>
                <w:noProof/>
                <w:webHidden/>
                <w:sz w:val="24"/>
                <w:szCs w:val="24"/>
              </w:rPr>
              <w:tab/>
            </w:r>
            <w:r w:rsidRPr="0097106D">
              <w:rPr>
                <w:noProof/>
                <w:webHidden/>
                <w:sz w:val="24"/>
                <w:szCs w:val="24"/>
              </w:rPr>
              <w:fldChar w:fldCharType="begin"/>
            </w:r>
            <w:r w:rsidRPr="0097106D">
              <w:rPr>
                <w:noProof/>
                <w:webHidden/>
                <w:sz w:val="24"/>
                <w:szCs w:val="24"/>
              </w:rPr>
              <w:instrText xml:space="preserve"> PAGEREF _Toc142650910 \h </w:instrText>
            </w:r>
            <w:r w:rsidRPr="0097106D">
              <w:rPr>
                <w:noProof/>
                <w:webHidden/>
                <w:sz w:val="24"/>
                <w:szCs w:val="24"/>
              </w:rPr>
            </w:r>
            <w:r w:rsidRPr="0097106D">
              <w:rPr>
                <w:noProof/>
                <w:webHidden/>
                <w:sz w:val="24"/>
                <w:szCs w:val="24"/>
              </w:rPr>
              <w:fldChar w:fldCharType="separate"/>
            </w:r>
            <w:r>
              <w:rPr>
                <w:noProof/>
                <w:webHidden/>
                <w:sz w:val="24"/>
                <w:szCs w:val="24"/>
              </w:rPr>
              <w:t>12</w:t>
            </w:r>
            <w:r w:rsidRPr="0097106D">
              <w:rPr>
                <w:noProof/>
                <w:webHidden/>
                <w:sz w:val="24"/>
                <w:szCs w:val="24"/>
              </w:rPr>
              <w:fldChar w:fldCharType="end"/>
            </w:r>
          </w:hyperlink>
        </w:p>
        <w:p w14:paraId="36DCB163" w14:textId="14709181" w:rsidR="0097106D" w:rsidRPr="0097106D" w:rsidRDefault="0097106D">
          <w:pPr>
            <w:pStyle w:val="Spistreci2"/>
            <w:rPr>
              <w:rFonts w:asciiTheme="minorHAnsi" w:eastAsiaTheme="minorEastAsia" w:hAnsiTheme="minorHAnsi" w:cstheme="minorBidi"/>
              <w:noProof/>
              <w:kern w:val="2"/>
              <w:sz w:val="24"/>
              <w:szCs w:val="24"/>
              <w14:ligatures w14:val="standardContextual"/>
            </w:rPr>
          </w:pPr>
          <w:hyperlink w:anchor="_Toc142650911" w:history="1">
            <w:r w:rsidRPr="0097106D">
              <w:rPr>
                <w:rStyle w:val="Hipercze"/>
                <w:noProof/>
                <w:sz w:val="24"/>
                <w:szCs w:val="24"/>
              </w:rPr>
              <w:t>2.5</w:t>
            </w:r>
            <w:r w:rsidRPr="0097106D">
              <w:rPr>
                <w:rFonts w:asciiTheme="minorHAnsi" w:eastAsiaTheme="minorEastAsia" w:hAnsiTheme="minorHAnsi" w:cstheme="minorBidi"/>
                <w:noProof/>
                <w:kern w:val="2"/>
                <w:sz w:val="24"/>
                <w:szCs w:val="24"/>
                <w14:ligatures w14:val="standardContextual"/>
              </w:rPr>
              <w:tab/>
            </w:r>
            <w:r w:rsidRPr="0097106D">
              <w:rPr>
                <w:rStyle w:val="Hipercze"/>
                <w:noProof/>
                <w:sz w:val="24"/>
                <w:szCs w:val="24"/>
              </w:rPr>
              <w:t>Termin, forma i miejsce składania wniosku o dofinansowanie</w:t>
            </w:r>
            <w:r w:rsidRPr="0097106D">
              <w:rPr>
                <w:noProof/>
                <w:webHidden/>
                <w:sz w:val="24"/>
                <w:szCs w:val="24"/>
              </w:rPr>
              <w:tab/>
            </w:r>
            <w:r w:rsidRPr="0097106D">
              <w:rPr>
                <w:noProof/>
                <w:webHidden/>
                <w:sz w:val="24"/>
                <w:szCs w:val="24"/>
              </w:rPr>
              <w:fldChar w:fldCharType="begin"/>
            </w:r>
            <w:r w:rsidRPr="0097106D">
              <w:rPr>
                <w:noProof/>
                <w:webHidden/>
                <w:sz w:val="24"/>
                <w:szCs w:val="24"/>
              </w:rPr>
              <w:instrText xml:space="preserve"> PAGEREF _Toc142650911 \h </w:instrText>
            </w:r>
            <w:r w:rsidRPr="0097106D">
              <w:rPr>
                <w:noProof/>
                <w:webHidden/>
                <w:sz w:val="24"/>
                <w:szCs w:val="24"/>
              </w:rPr>
            </w:r>
            <w:r w:rsidRPr="0097106D">
              <w:rPr>
                <w:noProof/>
                <w:webHidden/>
                <w:sz w:val="24"/>
                <w:szCs w:val="24"/>
              </w:rPr>
              <w:fldChar w:fldCharType="separate"/>
            </w:r>
            <w:r>
              <w:rPr>
                <w:noProof/>
                <w:webHidden/>
                <w:sz w:val="24"/>
                <w:szCs w:val="24"/>
              </w:rPr>
              <w:t>13</w:t>
            </w:r>
            <w:r w:rsidRPr="0097106D">
              <w:rPr>
                <w:noProof/>
                <w:webHidden/>
                <w:sz w:val="24"/>
                <w:szCs w:val="24"/>
              </w:rPr>
              <w:fldChar w:fldCharType="end"/>
            </w:r>
          </w:hyperlink>
        </w:p>
        <w:p w14:paraId="4B8DFC81" w14:textId="0D0B1FE7" w:rsidR="0097106D" w:rsidRPr="0097106D" w:rsidRDefault="0097106D">
          <w:pPr>
            <w:pStyle w:val="Spistreci1"/>
            <w:tabs>
              <w:tab w:val="left" w:pos="851"/>
              <w:tab w:val="right" w:leader="dot" w:pos="9061"/>
            </w:tabs>
            <w:rPr>
              <w:rFonts w:asciiTheme="minorHAnsi" w:eastAsiaTheme="minorEastAsia" w:hAnsiTheme="minorHAnsi" w:cstheme="minorBidi"/>
              <w:noProof/>
              <w:kern w:val="2"/>
              <w:sz w:val="24"/>
              <w:szCs w:val="24"/>
              <w14:ligatures w14:val="standardContextual"/>
            </w:rPr>
          </w:pPr>
          <w:hyperlink w:anchor="_Toc142650912" w:history="1">
            <w:r w:rsidRPr="0097106D">
              <w:rPr>
                <w:rStyle w:val="Hipercze"/>
                <w:b/>
                <w:noProof/>
                <w:sz w:val="24"/>
                <w:szCs w:val="24"/>
              </w:rPr>
              <w:t>3</w:t>
            </w:r>
            <w:r w:rsidRPr="0097106D">
              <w:rPr>
                <w:rFonts w:asciiTheme="minorHAnsi" w:eastAsiaTheme="minorEastAsia" w:hAnsiTheme="minorHAnsi" w:cstheme="minorBidi"/>
                <w:noProof/>
                <w:kern w:val="2"/>
                <w:sz w:val="24"/>
                <w:szCs w:val="24"/>
                <w14:ligatures w14:val="standardContextual"/>
              </w:rPr>
              <w:tab/>
            </w:r>
            <w:r w:rsidRPr="0097106D">
              <w:rPr>
                <w:rStyle w:val="Hipercze"/>
                <w:b/>
                <w:noProof/>
                <w:sz w:val="24"/>
                <w:szCs w:val="24"/>
              </w:rPr>
              <w:t>WYMAGANIA NABORU</w:t>
            </w:r>
            <w:r w:rsidRPr="0097106D">
              <w:rPr>
                <w:noProof/>
                <w:webHidden/>
                <w:sz w:val="24"/>
                <w:szCs w:val="24"/>
              </w:rPr>
              <w:tab/>
            </w:r>
            <w:r w:rsidRPr="0097106D">
              <w:rPr>
                <w:noProof/>
                <w:webHidden/>
                <w:sz w:val="24"/>
                <w:szCs w:val="24"/>
              </w:rPr>
              <w:fldChar w:fldCharType="begin"/>
            </w:r>
            <w:r w:rsidRPr="0097106D">
              <w:rPr>
                <w:noProof/>
                <w:webHidden/>
                <w:sz w:val="24"/>
                <w:szCs w:val="24"/>
              </w:rPr>
              <w:instrText xml:space="preserve"> PAGEREF _Toc142650912 \h </w:instrText>
            </w:r>
            <w:r w:rsidRPr="0097106D">
              <w:rPr>
                <w:noProof/>
                <w:webHidden/>
                <w:sz w:val="24"/>
                <w:szCs w:val="24"/>
              </w:rPr>
            </w:r>
            <w:r w:rsidRPr="0097106D">
              <w:rPr>
                <w:noProof/>
                <w:webHidden/>
                <w:sz w:val="24"/>
                <w:szCs w:val="24"/>
              </w:rPr>
              <w:fldChar w:fldCharType="separate"/>
            </w:r>
            <w:r>
              <w:rPr>
                <w:noProof/>
                <w:webHidden/>
                <w:sz w:val="24"/>
                <w:szCs w:val="24"/>
              </w:rPr>
              <w:t>15</w:t>
            </w:r>
            <w:r w:rsidRPr="0097106D">
              <w:rPr>
                <w:noProof/>
                <w:webHidden/>
                <w:sz w:val="24"/>
                <w:szCs w:val="24"/>
              </w:rPr>
              <w:fldChar w:fldCharType="end"/>
            </w:r>
          </w:hyperlink>
        </w:p>
        <w:p w14:paraId="211CBD07" w14:textId="15EAF8A0" w:rsidR="0097106D" w:rsidRPr="0097106D" w:rsidRDefault="0097106D">
          <w:pPr>
            <w:pStyle w:val="Spistreci2"/>
            <w:rPr>
              <w:rFonts w:asciiTheme="minorHAnsi" w:eastAsiaTheme="minorEastAsia" w:hAnsiTheme="minorHAnsi" w:cstheme="minorBidi"/>
              <w:noProof/>
              <w:kern w:val="2"/>
              <w:sz w:val="24"/>
              <w:szCs w:val="24"/>
              <w14:ligatures w14:val="standardContextual"/>
            </w:rPr>
          </w:pPr>
          <w:hyperlink w:anchor="_Toc142650913" w:history="1">
            <w:r w:rsidRPr="0097106D">
              <w:rPr>
                <w:rStyle w:val="Hipercze"/>
                <w:noProof/>
                <w:sz w:val="24"/>
                <w:szCs w:val="24"/>
              </w:rPr>
              <w:t>3.1</w:t>
            </w:r>
            <w:r w:rsidRPr="0097106D">
              <w:rPr>
                <w:rFonts w:asciiTheme="minorHAnsi" w:eastAsiaTheme="minorEastAsia" w:hAnsiTheme="minorHAnsi" w:cstheme="minorBidi"/>
                <w:noProof/>
                <w:kern w:val="2"/>
                <w:sz w:val="24"/>
                <w:szCs w:val="24"/>
                <w14:ligatures w14:val="standardContextual"/>
              </w:rPr>
              <w:tab/>
            </w:r>
            <w:r w:rsidRPr="0097106D">
              <w:rPr>
                <w:rStyle w:val="Hipercze"/>
                <w:noProof/>
                <w:sz w:val="24"/>
                <w:szCs w:val="24"/>
              </w:rPr>
              <w:t>Podmioty uprawnione do ubiegania się o dofinansowanie</w:t>
            </w:r>
            <w:r w:rsidRPr="0097106D">
              <w:rPr>
                <w:noProof/>
                <w:webHidden/>
                <w:sz w:val="24"/>
                <w:szCs w:val="24"/>
              </w:rPr>
              <w:tab/>
            </w:r>
            <w:r w:rsidRPr="0097106D">
              <w:rPr>
                <w:noProof/>
                <w:webHidden/>
                <w:sz w:val="24"/>
                <w:szCs w:val="24"/>
              </w:rPr>
              <w:fldChar w:fldCharType="begin"/>
            </w:r>
            <w:r w:rsidRPr="0097106D">
              <w:rPr>
                <w:noProof/>
                <w:webHidden/>
                <w:sz w:val="24"/>
                <w:szCs w:val="24"/>
              </w:rPr>
              <w:instrText xml:space="preserve"> PAGEREF _Toc142650913 \h </w:instrText>
            </w:r>
            <w:r w:rsidRPr="0097106D">
              <w:rPr>
                <w:noProof/>
                <w:webHidden/>
                <w:sz w:val="24"/>
                <w:szCs w:val="24"/>
              </w:rPr>
            </w:r>
            <w:r w:rsidRPr="0097106D">
              <w:rPr>
                <w:noProof/>
                <w:webHidden/>
                <w:sz w:val="24"/>
                <w:szCs w:val="24"/>
              </w:rPr>
              <w:fldChar w:fldCharType="separate"/>
            </w:r>
            <w:r>
              <w:rPr>
                <w:noProof/>
                <w:webHidden/>
                <w:sz w:val="24"/>
                <w:szCs w:val="24"/>
              </w:rPr>
              <w:t>15</w:t>
            </w:r>
            <w:r w:rsidRPr="0097106D">
              <w:rPr>
                <w:noProof/>
                <w:webHidden/>
                <w:sz w:val="24"/>
                <w:szCs w:val="24"/>
              </w:rPr>
              <w:fldChar w:fldCharType="end"/>
            </w:r>
          </w:hyperlink>
        </w:p>
        <w:p w14:paraId="668C790D" w14:textId="20E4692B" w:rsidR="0097106D" w:rsidRPr="0097106D" w:rsidRDefault="0097106D">
          <w:pPr>
            <w:pStyle w:val="Spistreci2"/>
            <w:rPr>
              <w:rFonts w:asciiTheme="minorHAnsi" w:eastAsiaTheme="minorEastAsia" w:hAnsiTheme="minorHAnsi" w:cstheme="minorBidi"/>
              <w:noProof/>
              <w:kern w:val="2"/>
              <w:sz w:val="24"/>
              <w:szCs w:val="24"/>
              <w14:ligatures w14:val="standardContextual"/>
            </w:rPr>
          </w:pPr>
          <w:hyperlink w:anchor="_Toc142650914" w:history="1">
            <w:r w:rsidRPr="0097106D">
              <w:rPr>
                <w:rStyle w:val="Hipercze"/>
                <w:noProof/>
                <w:sz w:val="24"/>
                <w:szCs w:val="24"/>
              </w:rPr>
              <w:t>3.2</w:t>
            </w:r>
            <w:r w:rsidRPr="0097106D">
              <w:rPr>
                <w:rFonts w:asciiTheme="minorHAnsi" w:eastAsiaTheme="minorEastAsia" w:hAnsiTheme="minorHAnsi" w:cstheme="minorBidi"/>
                <w:noProof/>
                <w:kern w:val="2"/>
                <w:sz w:val="24"/>
                <w:szCs w:val="24"/>
                <w14:ligatures w14:val="standardContextual"/>
              </w:rPr>
              <w:tab/>
            </w:r>
            <w:r w:rsidRPr="0097106D">
              <w:rPr>
                <w:rStyle w:val="Hipercze"/>
                <w:noProof/>
                <w:sz w:val="24"/>
                <w:szCs w:val="24"/>
              </w:rPr>
              <w:t>Podmioty występujące wspólnie (partnerstwo)</w:t>
            </w:r>
            <w:r w:rsidRPr="0097106D">
              <w:rPr>
                <w:noProof/>
                <w:webHidden/>
                <w:sz w:val="24"/>
                <w:szCs w:val="24"/>
              </w:rPr>
              <w:tab/>
            </w:r>
            <w:r w:rsidRPr="0097106D">
              <w:rPr>
                <w:noProof/>
                <w:webHidden/>
                <w:sz w:val="24"/>
                <w:szCs w:val="24"/>
              </w:rPr>
              <w:fldChar w:fldCharType="begin"/>
            </w:r>
            <w:r w:rsidRPr="0097106D">
              <w:rPr>
                <w:noProof/>
                <w:webHidden/>
                <w:sz w:val="24"/>
                <w:szCs w:val="24"/>
              </w:rPr>
              <w:instrText xml:space="preserve"> PAGEREF _Toc142650914 \h </w:instrText>
            </w:r>
            <w:r w:rsidRPr="0097106D">
              <w:rPr>
                <w:noProof/>
                <w:webHidden/>
                <w:sz w:val="24"/>
                <w:szCs w:val="24"/>
              </w:rPr>
            </w:r>
            <w:r w:rsidRPr="0097106D">
              <w:rPr>
                <w:noProof/>
                <w:webHidden/>
                <w:sz w:val="24"/>
                <w:szCs w:val="24"/>
              </w:rPr>
              <w:fldChar w:fldCharType="separate"/>
            </w:r>
            <w:r>
              <w:rPr>
                <w:noProof/>
                <w:webHidden/>
                <w:sz w:val="24"/>
                <w:szCs w:val="24"/>
              </w:rPr>
              <w:t>17</w:t>
            </w:r>
            <w:r w:rsidRPr="0097106D">
              <w:rPr>
                <w:noProof/>
                <w:webHidden/>
                <w:sz w:val="24"/>
                <w:szCs w:val="24"/>
              </w:rPr>
              <w:fldChar w:fldCharType="end"/>
            </w:r>
          </w:hyperlink>
        </w:p>
        <w:p w14:paraId="360CDAD0" w14:textId="1915BC71" w:rsidR="0097106D" w:rsidRPr="0097106D" w:rsidRDefault="0097106D">
          <w:pPr>
            <w:pStyle w:val="Spistreci2"/>
            <w:rPr>
              <w:rFonts w:asciiTheme="minorHAnsi" w:eastAsiaTheme="minorEastAsia" w:hAnsiTheme="minorHAnsi" w:cstheme="minorBidi"/>
              <w:noProof/>
              <w:kern w:val="2"/>
              <w:sz w:val="24"/>
              <w:szCs w:val="24"/>
              <w14:ligatures w14:val="standardContextual"/>
            </w:rPr>
          </w:pPr>
          <w:hyperlink w:anchor="_Toc142650915" w:history="1">
            <w:r w:rsidRPr="0097106D">
              <w:rPr>
                <w:rStyle w:val="Hipercze"/>
                <w:noProof/>
                <w:sz w:val="24"/>
                <w:szCs w:val="24"/>
              </w:rPr>
              <w:t>3.3</w:t>
            </w:r>
            <w:r w:rsidRPr="0097106D">
              <w:rPr>
                <w:rFonts w:asciiTheme="minorHAnsi" w:eastAsiaTheme="minorEastAsia" w:hAnsiTheme="minorHAnsi" w:cstheme="minorBidi"/>
                <w:noProof/>
                <w:kern w:val="2"/>
                <w:sz w:val="24"/>
                <w:szCs w:val="24"/>
                <w14:ligatures w14:val="standardContextual"/>
              </w:rPr>
              <w:tab/>
            </w:r>
            <w:r w:rsidRPr="0097106D">
              <w:rPr>
                <w:rStyle w:val="Hipercze"/>
                <w:noProof/>
                <w:sz w:val="24"/>
                <w:szCs w:val="24"/>
              </w:rPr>
              <w:t>Typ projektu</w:t>
            </w:r>
            <w:r w:rsidRPr="0097106D">
              <w:rPr>
                <w:noProof/>
                <w:webHidden/>
                <w:sz w:val="24"/>
                <w:szCs w:val="24"/>
              </w:rPr>
              <w:tab/>
            </w:r>
            <w:r w:rsidRPr="0097106D">
              <w:rPr>
                <w:noProof/>
                <w:webHidden/>
                <w:sz w:val="24"/>
                <w:szCs w:val="24"/>
              </w:rPr>
              <w:fldChar w:fldCharType="begin"/>
            </w:r>
            <w:r w:rsidRPr="0097106D">
              <w:rPr>
                <w:noProof/>
                <w:webHidden/>
                <w:sz w:val="24"/>
                <w:szCs w:val="24"/>
              </w:rPr>
              <w:instrText xml:space="preserve"> PAGEREF _Toc142650915 \h </w:instrText>
            </w:r>
            <w:r w:rsidRPr="0097106D">
              <w:rPr>
                <w:noProof/>
                <w:webHidden/>
                <w:sz w:val="24"/>
                <w:szCs w:val="24"/>
              </w:rPr>
            </w:r>
            <w:r w:rsidRPr="0097106D">
              <w:rPr>
                <w:noProof/>
                <w:webHidden/>
                <w:sz w:val="24"/>
                <w:szCs w:val="24"/>
              </w:rPr>
              <w:fldChar w:fldCharType="separate"/>
            </w:r>
            <w:r>
              <w:rPr>
                <w:noProof/>
                <w:webHidden/>
                <w:sz w:val="24"/>
                <w:szCs w:val="24"/>
              </w:rPr>
              <w:t>19</w:t>
            </w:r>
            <w:r w:rsidRPr="0097106D">
              <w:rPr>
                <w:noProof/>
                <w:webHidden/>
                <w:sz w:val="24"/>
                <w:szCs w:val="24"/>
              </w:rPr>
              <w:fldChar w:fldCharType="end"/>
            </w:r>
          </w:hyperlink>
        </w:p>
        <w:p w14:paraId="26333767" w14:textId="5C158AFE" w:rsidR="0097106D" w:rsidRPr="0097106D" w:rsidRDefault="0097106D">
          <w:pPr>
            <w:pStyle w:val="Spistreci2"/>
            <w:rPr>
              <w:rFonts w:asciiTheme="minorHAnsi" w:eastAsiaTheme="minorEastAsia" w:hAnsiTheme="minorHAnsi" w:cstheme="minorBidi"/>
              <w:noProof/>
              <w:kern w:val="2"/>
              <w:sz w:val="24"/>
              <w:szCs w:val="24"/>
              <w14:ligatures w14:val="standardContextual"/>
            </w:rPr>
          </w:pPr>
          <w:hyperlink w:anchor="_Toc142650916" w:history="1">
            <w:r w:rsidRPr="0097106D">
              <w:rPr>
                <w:rStyle w:val="Hipercze"/>
                <w:noProof/>
                <w:sz w:val="24"/>
                <w:szCs w:val="24"/>
              </w:rPr>
              <w:t>3.4</w:t>
            </w:r>
            <w:r w:rsidRPr="0097106D">
              <w:rPr>
                <w:rFonts w:asciiTheme="minorHAnsi" w:eastAsiaTheme="minorEastAsia" w:hAnsiTheme="minorHAnsi" w:cstheme="minorBidi"/>
                <w:noProof/>
                <w:kern w:val="2"/>
                <w:sz w:val="24"/>
                <w:szCs w:val="24"/>
                <w14:ligatures w14:val="standardContextual"/>
              </w:rPr>
              <w:tab/>
            </w:r>
            <w:r w:rsidRPr="0097106D">
              <w:rPr>
                <w:rStyle w:val="Hipercze"/>
                <w:noProof/>
                <w:sz w:val="24"/>
                <w:szCs w:val="24"/>
              </w:rPr>
              <w:t>Grupy docelowe</w:t>
            </w:r>
            <w:r w:rsidRPr="0097106D">
              <w:rPr>
                <w:noProof/>
                <w:webHidden/>
                <w:sz w:val="24"/>
                <w:szCs w:val="24"/>
              </w:rPr>
              <w:tab/>
            </w:r>
            <w:r w:rsidRPr="0097106D">
              <w:rPr>
                <w:noProof/>
                <w:webHidden/>
                <w:sz w:val="24"/>
                <w:szCs w:val="24"/>
              </w:rPr>
              <w:fldChar w:fldCharType="begin"/>
            </w:r>
            <w:r w:rsidRPr="0097106D">
              <w:rPr>
                <w:noProof/>
                <w:webHidden/>
                <w:sz w:val="24"/>
                <w:szCs w:val="24"/>
              </w:rPr>
              <w:instrText xml:space="preserve"> PAGEREF _Toc142650916 \h </w:instrText>
            </w:r>
            <w:r w:rsidRPr="0097106D">
              <w:rPr>
                <w:noProof/>
                <w:webHidden/>
                <w:sz w:val="24"/>
                <w:szCs w:val="24"/>
              </w:rPr>
            </w:r>
            <w:r w:rsidRPr="0097106D">
              <w:rPr>
                <w:noProof/>
                <w:webHidden/>
                <w:sz w:val="24"/>
                <w:szCs w:val="24"/>
              </w:rPr>
              <w:fldChar w:fldCharType="separate"/>
            </w:r>
            <w:r>
              <w:rPr>
                <w:noProof/>
                <w:webHidden/>
                <w:sz w:val="24"/>
                <w:szCs w:val="24"/>
              </w:rPr>
              <w:t>20</w:t>
            </w:r>
            <w:r w:rsidRPr="0097106D">
              <w:rPr>
                <w:noProof/>
                <w:webHidden/>
                <w:sz w:val="24"/>
                <w:szCs w:val="24"/>
              </w:rPr>
              <w:fldChar w:fldCharType="end"/>
            </w:r>
          </w:hyperlink>
        </w:p>
        <w:p w14:paraId="15E13C18" w14:textId="34540F01" w:rsidR="0097106D" w:rsidRPr="0097106D" w:rsidRDefault="0097106D">
          <w:pPr>
            <w:pStyle w:val="Spistreci2"/>
            <w:rPr>
              <w:rFonts w:asciiTheme="minorHAnsi" w:eastAsiaTheme="minorEastAsia" w:hAnsiTheme="minorHAnsi" w:cstheme="minorBidi"/>
              <w:noProof/>
              <w:kern w:val="2"/>
              <w:sz w:val="24"/>
              <w:szCs w:val="24"/>
              <w14:ligatures w14:val="standardContextual"/>
            </w:rPr>
          </w:pPr>
          <w:hyperlink w:anchor="_Toc142650917" w:history="1">
            <w:r w:rsidRPr="0097106D">
              <w:rPr>
                <w:rStyle w:val="Hipercze"/>
                <w:noProof/>
                <w:spacing w:val="-2"/>
                <w:sz w:val="24"/>
                <w:szCs w:val="24"/>
              </w:rPr>
              <w:t>3.5</w:t>
            </w:r>
            <w:r w:rsidRPr="0097106D">
              <w:rPr>
                <w:rFonts w:asciiTheme="minorHAnsi" w:eastAsiaTheme="minorEastAsia" w:hAnsiTheme="minorHAnsi" w:cstheme="minorBidi"/>
                <w:noProof/>
                <w:kern w:val="2"/>
                <w:sz w:val="24"/>
                <w:szCs w:val="24"/>
                <w14:ligatures w14:val="standardContextual"/>
              </w:rPr>
              <w:tab/>
            </w:r>
            <w:r w:rsidRPr="0097106D">
              <w:rPr>
                <w:rStyle w:val="Hipercze"/>
                <w:noProof/>
                <w:spacing w:val="-2"/>
                <w:sz w:val="24"/>
                <w:szCs w:val="24"/>
              </w:rPr>
              <w:t>Warunki realizacji projektów</w:t>
            </w:r>
            <w:r w:rsidRPr="0097106D">
              <w:rPr>
                <w:noProof/>
                <w:webHidden/>
                <w:sz w:val="24"/>
                <w:szCs w:val="24"/>
              </w:rPr>
              <w:tab/>
            </w:r>
            <w:r w:rsidRPr="0097106D">
              <w:rPr>
                <w:noProof/>
                <w:webHidden/>
                <w:sz w:val="24"/>
                <w:szCs w:val="24"/>
              </w:rPr>
              <w:fldChar w:fldCharType="begin"/>
            </w:r>
            <w:r w:rsidRPr="0097106D">
              <w:rPr>
                <w:noProof/>
                <w:webHidden/>
                <w:sz w:val="24"/>
                <w:szCs w:val="24"/>
              </w:rPr>
              <w:instrText xml:space="preserve"> PAGEREF _Toc142650917 \h </w:instrText>
            </w:r>
            <w:r w:rsidRPr="0097106D">
              <w:rPr>
                <w:noProof/>
                <w:webHidden/>
                <w:sz w:val="24"/>
                <w:szCs w:val="24"/>
              </w:rPr>
            </w:r>
            <w:r w:rsidRPr="0097106D">
              <w:rPr>
                <w:noProof/>
                <w:webHidden/>
                <w:sz w:val="24"/>
                <w:szCs w:val="24"/>
              </w:rPr>
              <w:fldChar w:fldCharType="separate"/>
            </w:r>
            <w:r>
              <w:rPr>
                <w:noProof/>
                <w:webHidden/>
                <w:sz w:val="24"/>
                <w:szCs w:val="24"/>
              </w:rPr>
              <w:t>21</w:t>
            </w:r>
            <w:r w:rsidRPr="0097106D">
              <w:rPr>
                <w:noProof/>
                <w:webHidden/>
                <w:sz w:val="24"/>
                <w:szCs w:val="24"/>
              </w:rPr>
              <w:fldChar w:fldCharType="end"/>
            </w:r>
          </w:hyperlink>
        </w:p>
        <w:p w14:paraId="7CCB17BE" w14:textId="2ECFD261" w:rsidR="0097106D" w:rsidRPr="0097106D" w:rsidRDefault="0097106D">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42650918" w:history="1">
            <w:r w:rsidRPr="0097106D">
              <w:rPr>
                <w:rStyle w:val="Hipercze"/>
                <w:noProof/>
                <w:sz w:val="24"/>
                <w:szCs w:val="24"/>
              </w:rPr>
              <w:t>3.5.1</w:t>
            </w:r>
            <w:r w:rsidRPr="0097106D">
              <w:rPr>
                <w:rFonts w:asciiTheme="minorHAnsi" w:eastAsiaTheme="minorEastAsia" w:hAnsiTheme="minorHAnsi" w:cstheme="minorBidi"/>
                <w:noProof/>
                <w:kern w:val="2"/>
                <w:sz w:val="24"/>
                <w:szCs w:val="24"/>
                <w14:ligatures w14:val="standardContextual"/>
              </w:rPr>
              <w:tab/>
            </w:r>
            <w:r w:rsidRPr="0097106D">
              <w:rPr>
                <w:rStyle w:val="Hipercze"/>
                <w:noProof/>
                <w:sz w:val="24"/>
                <w:szCs w:val="24"/>
              </w:rPr>
              <w:t>Warunki realizacji projektów w ramach typu 1</w:t>
            </w:r>
            <w:r w:rsidRPr="0097106D">
              <w:rPr>
                <w:noProof/>
                <w:webHidden/>
                <w:sz w:val="24"/>
                <w:szCs w:val="24"/>
              </w:rPr>
              <w:tab/>
            </w:r>
            <w:r w:rsidRPr="0097106D">
              <w:rPr>
                <w:noProof/>
                <w:webHidden/>
                <w:sz w:val="24"/>
                <w:szCs w:val="24"/>
              </w:rPr>
              <w:fldChar w:fldCharType="begin"/>
            </w:r>
            <w:r w:rsidRPr="0097106D">
              <w:rPr>
                <w:noProof/>
                <w:webHidden/>
                <w:sz w:val="24"/>
                <w:szCs w:val="24"/>
              </w:rPr>
              <w:instrText xml:space="preserve"> PAGEREF _Toc142650918 \h </w:instrText>
            </w:r>
            <w:r w:rsidRPr="0097106D">
              <w:rPr>
                <w:noProof/>
                <w:webHidden/>
                <w:sz w:val="24"/>
                <w:szCs w:val="24"/>
              </w:rPr>
            </w:r>
            <w:r w:rsidRPr="0097106D">
              <w:rPr>
                <w:noProof/>
                <w:webHidden/>
                <w:sz w:val="24"/>
                <w:szCs w:val="24"/>
              </w:rPr>
              <w:fldChar w:fldCharType="separate"/>
            </w:r>
            <w:r>
              <w:rPr>
                <w:noProof/>
                <w:webHidden/>
                <w:sz w:val="24"/>
                <w:szCs w:val="24"/>
              </w:rPr>
              <w:t>21</w:t>
            </w:r>
            <w:r w:rsidRPr="0097106D">
              <w:rPr>
                <w:noProof/>
                <w:webHidden/>
                <w:sz w:val="24"/>
                <w:szCs w:val="24"/>
              </w:rPr>
              <w:fldChar w:fldCharType="end"/>
            </w:r>
          </w:hyperlink>
        </w:p>
        <w:p w14:paraId="165AC89D" w14:textId="6132B236" w:rsidR="0097106D" w:rsidRPr="0097106D" w:rsidRDefault="0097106D">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42650919" w:history="1">
            <w:r w:rsidRPr="0097106D">
              <w:rPr>
                <w:rStyle w:val="Hipercze"/>
                <w:noProof/>
                <w:sz w:val="24"/>
                <w:szCs w:val="24"/>
              </w:rPr>
              <w:t>3.5.2</w:t>
            </w:r>
            <w:r w:rsidRPr="0097106D">
              <w:rPr>
                <w:rFonts w:asciiTheme="minorHAnsi" w:eastAsiaTheme="minorEastAsia" w:hAnsiTheme="minorHAnsi" w:cstheme="minorBidi"/>
                <w:noProof/>
                <w:kern w:val="2"/>
                <w:sz w:val="24"/>
                <w:szCs w:val="24"/>
                <w14:ligatures w14:val="standardContextual"/>
              </w:rPr>
              <w:tab/>
            </w:r>
            <w:r w:rsidRPr="0097106D">
              <w:rPr>
                <w:rStyle w:val="Hipercze"/>
                <w:noProof/>
                <w:sz w:val="24"/>
                <w:szCs w:val="24"/>
              </w:rPr>
              <w:t>Warunki realizacji projektów w ramach typu 2</w:t>
            </w:r>
            <w:r w:rsidRPr="0097106D">
              <w:rPr>
                <w:noProof/>
                <w:webHidden/>
                <w:sz w:val="24"/>
                <w:szCs w:val="24"/>
              </w:rPr>
              <w:tab/>
            </w:r>
            <w:r w:rsidRPr="0097106D">
              <w:rPr>
                <w:noProof/>
                <w:webHidden/>
                <w:sz w:val="24"/>
                <w:szCs w:val="24"/>
              </w:rPr>
              <w:fldChar w:fldCharType="begin"/>
            </w:r>
            <w:r w:rsidRPr="0097106D">
              <w:rPr>
                <w:noProof/>
                <w:webHidden/>
                <w:sz w:val="24"/>
                <w:szCs w:val="24"/>
              </w:rPr>
              <w:instrText xml:space="preserve"> PAGEREF _Toc142650919 \h </w:instrText>
            </w:r>
            <w:r w:rsidRPr="0097106D">
              <w:rPr>
                <w:noProof/>
                <w:webHidden/>
                <w:sz w:val="24"/>
                <w:szCs w:val="24"/>
              </w:rPr>
            </w:r>
            <w:r w:rsidRPr="0097106D">
              <w:rPr>
                <w:noProof/>
                <w:webHidden/>
                <w:sz w:val="24"/>
                <w:szCs w:val="24"/>
              </w:rPr>
              <w:fldChar w:fldCharType="separate"/>
            </w:r>
            <w:r>
              <w:rPr>
                <w:noProof/>
                <w:webHidden/>
                <w:sz w:val="24"/>
                <w:szCs w:val="24"/>
              </w:rPr>
              <w:t>22</w:t>
            </w:r>
            <w:r w:rsidRPr="0097106D">
              <w:rPr>
                <w:noProof/>
                <w:webHidden/>
                <w:sz w:val="24"/>
                <w:szCs w:val="24"/>
              </w:rPr>
              <w:fldChar w:fldCharType="end"/>
            </w:r>
          </w:hyperlink>
        </w:p>
        <w:p w14:paraId="33CEFACA" w14:textId="1EB3EFC2" w:rsidR="0097106D" w:rsidRPr="0097106D" w:rsidRDefault="0097106D">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42650920" w:history="1">
            <w:r w:rsidRPr="0097106D">
              <w:rPr>
                <w:rStyle w:val="Hipercze"/>
                <w:noProof/>
                <w:sz w:val="24"/>
                <w:szCs w:val="24"/>
              </w:rPr>
              <w:t>3.5.3</w:t>
            </w:r>
            <w:r w:rsidRPr="0097106D">
              <w:rPr>
                <w:rFonts w:asciiTheme="minorHAnsi" w:eastAsiaTheme="minorEastAsia" w:hAnsiTheme="minorHAnsi" w:cstheme="minorBidi"/>
                <w:noProof/>
                <w:kern w:val="2"/>
                <w:sz w:val="24"/>
                <w:szCs w:val="24"/>
                <w14:ligatures w14:val="standardContextual"/>
              </w:rPr>
              <w:tab/>
            </w:r>
            <w:r w:rsidRPr="0097106D">
              <w:rPr>
                <w:rStyle w:val="Hipercze"/>
                <w:noProof/>
                <w:sz w:val="24"/>
                <w:szCs w:val="24"/>
              </w:rPr>
              <w:t>Warunki realizacji projektów w ramach typu 3</w:t>
            </w:r>
            <w:r w:rsidRPr="0097106D">
              <w:rPr>
                <w:noProof/>
                <w:webHidden/>
                <w:sz w:val="24"/>
                <w:szCs w:val="24"/>
              </w:rPr>
              <w:tab/>
            </w:r>
            <w:r w:rsidRPr="0097106D">
              <w:rPr>
                <w:noProof/>
                <w:webHidden/>
                <w:sz w:val="24"/>
                <w:szCs w:val="24"/>
              </w:rPr>
              <w:fldChar w:fldCharType="begin"/>
            </w:r>
            <w:r w:rsidRPr="0097106D">
              <w:rPr>
                <w:noProof/>
                <w:webHidden/>
                <w:sz w:val="24"/>
                <w:szCs w:val="24"/>
              </w:rPr>
              <w:instrText xml:space="preserve"> PAGEREF _Toc142650920 \h </w:instrText>
            </w:r>
            <w:r w:rsidRPr="0097106D">
              <w:rPr>
                <w:noProof/>
                <w:webHidden/>
                <w:sz w:val="24"/>
                <w:szCs w:val="24"/>
              </w:rPr>
            </w:r>
            <w:r w:rsidRPr="0097106D">
              <w:rPr>
                <w:noProof/>
                <w:webHidden/>
                <w:sz w:val="24"/>
                <w:szCs w:val="24"/>
              </w:rPr>
              <w:fldChar w:fldCharType="separate"/>
            </w:r>
            <w:r>
              <w:rPr>
                <w:noProof/>
                <w:webHidden/>
                <w:sz w:val="24"/>
                <w:szCs w:val="24"/>
              </w:rPr>
              <w:t>26</w:t>
            </w:r>
            <w:r w:rsidRPr="0097106D">
              <w:rPr>
                <w:noProof/>
                <w:webHidden/>
                <w:sz w:val="24"/>
                <w:szCs w:val="24"/>
              </w:rPr>
              <w:fldChar w:fldCharType="end"/>
            </w:r>
          </w:hyperlink>
        </w:p>
        <w:p w14:paraId="2677E35D" w14:textId="720A86A7" w:rsidR="0097106D" w:rsidRPr="0097106D" w:rsidRDefault="0097106D">
          <w:pPr>
            <w:pStyle w:val="Spistreci2"/>
            <w:rPr>
              <w:rFonts w:asciiTheme="minorHAnsi" w:eastAsiaTheme="minorEastAsia" w:hAnsiTheme="minorHAnsi" w:cstheme="minorBidi"/>
              <w:noProof/>
              <w:kern w:val="2"/>
              <w:sz w:val="24"/>
              <w:szCs w:val="24"/>
              <w14:ligatures w14:val="standardContextual"/>
            </w:rPr>
          </w:pPr>
          <w:hyperlink w:anchor="_Toc142650921" w:history="1">
            <w:r w:rsidRPr="0097106D">
              <w:rPr>
                <w:rStyle w:val="Hipercze"/>
                <w:noProof/>
                <w:spacing w:val="-2"/>
                <w:sz w:val="24"/>
                <w:szCs w:val="24"/>
              </w:rPr>
              <w:t>3.6</w:t>
            </w:r>
            <w:r w:rsidRPr="0097106D">
              <w:rPr>
                <w:rFonts w:asciiTheme="minorHAnsi" w:eastAsiaTheme="minorEastAsia" w:hAnsiTheme="minorHAnsi" w:cstheme="minorBidi"/>
                <w:noProof/>
                <w:kern w:val="2"/>
                <w:sz w:val="24"/>
                <w:szCs w:val="24"/>
                <w14:ligatures w14:val="standardContextual"/>
              </w:rPr>
              <w:tab/>
            </w:r>
            <w:r w:rsidRPr="0097106D">
              <w:rPr>
                <w:rStyle w:val="Hipercze"/>
                <w:noProof/>
                <w:sz w:val="24"/>
                <w:szCs w:val="24"/>
              </w:rPr>
              <w:t>Zgodność z zasadami horyzontalnymi</w:t>
            </w:r>
            <w:r w:rsidRPr="0097106D">
              <w:rPr>
                <w:noProof/>
                <w:webHidden/>
                <w:sz w:val="24"/>
                <w:szCs w:val="24"/>
              </w:rPr>
              <w:tab/>
            </w:r>
            <w:r w:rsidRPr="0097106D">
              <w:rPr>
                <w:noProof/>
                <w:webHidden/>
                <w:sz w:val="24"/>
                <w:szCs w:val="24"/>
              </w:rPr>
              <w:fldChar w:fldCharType="begin"/>
            </w:r>
            <w:r w:rsidRPr="0097106D">
              <w:rPr>
                <w:noProof/>
                <w:webHidden/>
                <w:sz w:val="24"/>
                <w:szCs w:val="24"/>
              </w:rPr>
              <w:instrText xml:space="preserve"> PAGEREF _Toc142650921 \h </w:instrText>
            </w:r>
            <w:r w:rsidRPr="0097106D">
              <w:rPr>
                <w:noProof/>
                <w:webHidden/>
                <w:sz w:val="24"/>
                <w:szCs w:val="24"/>
              </w:rPr>
            </w:r>
            <w:r w:rsidRPr="0097106D">
              <w:rPr>
                <w:noProof/>
                <w:webHidden/>
                <w:sz w:val="24"/>
                <w:szCs w:val="24"/>
              </w:rPr>
              <w:fldChar w:fldCharType="separate"/>
            </w:r>
            <w:r>
              <w:rPr>
                <w:noProof/>
                <w:webHidden/>
                <w:sz w:val="24"/>
                <w:szCs w:val="24"/>
              </w:rPr>
              <w:t>26</w:t>
            </w:r>
            <w:r w:rsidRPr="0097106D">
              <w:rPr>
                <w:noProof/>
                <w:webHidden/>
                <w:sz w:val="24"/>
                <w:szCs w:val="24"/>
              </w:rPr>
              <w:fldChar w:fldCharType="end"/>
            </w:r>
          </w:hyperlink>
        </w:p>
        <w:p w14:paraId="605A214D" w14:textId="64253700" w:rsidR="0097106D" w:rsidRPr="0097106D" w:rsidRDefault="0097106D">
          <w:pPr>
            <w:pStyle w:val="Spistreci2"/>
            <w:rPr>
              <w:rFonts w:asciiTheme="minorHAnsi" w:eastAsiaTheme="minorEastAsia" w:hAnsiTheme="minorHAnsi" w:cstheme="minorBidi"/>
              <w:noProof/>
              <w:kern w:val="2"/>
              <w:sz w:val="24"/>
              <w:szCs w:val="24"/>
              <w14:ligatures w14:val="standardContextual"/>
            </w:rPr>
          </w:pPr>
          <w:hyperlink w:anchor="_Toc142650922" w:history="1">
            <w:r w:rsidRPr="0097106D">
              <w:rPr>
                <w:rStyle w:val="Hipercze"/>
                <w:noProof/>
                <w:sz w:val="24"/>
                <w:szCs w:val="24"/>
              </w:rPr>
              <w:t>3.7</w:t>
            </w:r>
            <w:r w:rsidRPr="0097106D">
              <w:rPr>
                <w:rFonts w:asciiTheme="minorHAnsi" w:eastAsiaTheme="minorEastAsia" w:hAnsiTheme="minorHAnsi" w:cstheme="minorBidi"/>
                <w:noProof/>
                <w:kern w:val="2"/>
                <w:sz w:val="24"/>
                <w:szCs w:val="24"/>
                <w14:ligatures w14:val="standardContextual"/>
              </w:rPr>
              <w:tab/>
            </w:r>
            <w:r w:rsidRPr="0097106D">
              <w:rPr>
                <w:rStyle w:val="Hipercze"/>
                <w:noProof/>
                <w:sz w:val="24"/>
                <w:szCs w:val="24"/>
              </w:rPr>
              <w:t>Wymagania czasowe dotyczące projektu</w:t>
            </w:r>
            <w:r w:rsidRPr="0097106D">
              <w:rPr>
                <w:noProof/>
                <w:webHidden/>
                <w:sz w:val="24"/>
                <w:szCs w:val="24"/>
              </w:rPr>
              <w:tab/>
            </w:r>
            <w:r w:rsidRPr="0097106D">
              <w:rPr>
                <w:noProof/>
                <w:webHidden/>
                <w:sz w:val="24"/>
                <w:szCs w:val="24"/>
              </w:rPr>
              <w:fldChar w:fldCharType="begin"/>
            </w:r>
            <w:r w:rsidRPr="0097106D">
              <w:rPr>
                <w:noProof/>
                <w:webHidden/>
                <w:sz w:val="24"/>
                <w:szCs w:val="24"/>
              </w:rPr>
              <w:instrText xml:space="preserve"> PAGEREF _Toc142650922 \h </w:instrText>
            </w:r>
            <w:r w:rsidRPr="0097106D">
              <w:rPr>
                <w:noProof/>
                <w:webHidden/>
                <w:sz w:val="24"/>
                <w:szCs w:val="24"/>
              </w:rPr>
            </w:r>
            <w:r w:rsidRPr="0097106D">
              <w:rPr>
                <w:noProof/>
                <w:webHidden/>
                <w:sz w:val="24"/>
                <w:szCs w:val="24"/>
              </w:rPr>
              <w:fldChar w:fldCharType="separate"/>
            </w:r>
            <w:r>
              <w:rPr>
                <w:noProof/>
                <w:webHidden/>
                <w:sz w:val="24"/>
                <w:szCs w:val="24"/>
              </w:rPr>
              <w:t>30</w:t>
            </w:r>
            <w:r w:rsidRPr="0097106D">
              <w:rPr>
                <w:noProof/>
                <w:webHidden/>
                <w:sz w:val="24"/>
                <w:szCs w:val="24"/>
              </w:rPr>
              <w:fldChar w:fldCharType="end"/>
            </w:r>
          </w:hyperlink>
        </w:p>
        <w:p w14:paraId="7CBC81DA" w14:textId="7E9882F8" w:rsidR="0097106D" w:rsidRPr="0097106D" w:rsidRDefault="0097106D">
          <w:pPr>
            <w:pStyle w:val="Spistreci2"/>
            <w:rPr>
              <w:rFonts w:asciiTheme="minorHAnsi" w:eastAsiaTheme="minorEastAsia" w:hAnsiTheme="minorHAnsi" w:cstheme="minorBidi"/>
              <w:noProof/>
              <w:kern w:val="2"/>
              <w:sz w:val="24"/>
              <w:szCs w:val="24"/>
              <w14:ligatures w14:val="standardContextual"/>
            </w:rPr>
          </w:pPr>
          <w:hyperlink w:anchor="_Toc142650923" w:history="1">
            <w:r w:rsidRPr="0097106D">
              <w:rPr>
                <w:rStyle w:val="Hipercze"/>
                <w:noProof/>
                <w:sz w:val="24"/>
                <w:szCs w:val="24"/>
              </w:rPr>
              <w:t>3.8</w:t>
            </w:r>
            <w:r w:rsidRPr="0097106D">
              <w:rPr>
                <w:rFonts w:asciiTheme="minorHAnsi" w:eastAsiaTheme="minorEastAsia" w:hAnsiTheme="minorHAnsi" w:cstheme="minorBidi"/>
                <w:noProof/>
                <w:kern w:val="2"/>
                <w:sz w:val="24"/>
                <w:szCs w:val="24"/>
                <w14:ligatures w14:val="standardContextual"/>
              </w:rPr>
              <w:tab/>
            </w:r>
            <w:r w:rsidRPr="0097106D">
              <w:rPr>
                <w:rStyle w:val="Hipercze"/>
                <w:noProof/>
                <w:sz w:val="24"/>
                <w:szCs w:val="24"/>
              </w:rPr>
              <w:t>Efekty realizacji projektu – wskaźniki</w:t>
            </w:r>
            <w:r w:rsidRPr="0097106D">
              <w:rPr>
                <w:noProof/>
                <w:webHidden/>
                <w:sz w:val="24"/>
                <w:szCs w:val="24"/>
              </w:rPr>
              <w:tab/>
            </w:r>
            <w:r w:rsidRPr="0097106D">
              <w:rPr>
                <w:noProof/>
                <w:webHidden/>
                <w:sz w:val="24"/>
                <w:szCs w:val="24"/>
              </w:rPr>
              <w:fldChar w:fldCharType="begin"/>
            </w:r>
            <w:r w:rsidRPr="0097106D">
              <w:rPr>
                <w:noProof/>
                <w:webHidden/>
                <w:sz w:val="24"/>
                <w:szCs w:val="24"/>
              </w:rPr>
              <w:instrText xml:space="preserve"> PAGEREF _Toc142650923 \h </w:instrText>
            </w:r>
            <w:r w:rsidRPr="0097106D">
              <w:rPr>
                <w:noProof/>
                <w:webHidden/>
                <w:sz w:val="24"/>
                <w:szCs w:val="24"/>
              </w:rPr>
            </w:r>
            <w:r w:rsidRPr="0097106D">
              <w:rPr>
                <w:noProof/>
                <w:webHidden/>
                <w:sz w:val="24"/>
                <w:szCs w:val="24"/>
              </w:rPr>
              <w:fldChar w:fldCharType="separate"/>
            </w:r>
            <w:r>
              <w:rPr>
                <w:noProof/>
                <w:webHidden/>
                <w:sz w:val="24"/>
                <w:szCs w:val="24"/>
              </w:rPr>
              <w:t>31</w:t>
            </w:r>
            <w:r w:rsidRPr="0097106D">
              <w:rPr>
                <w:noProof/>
                <w:webHidden/>
                <w:sz w:val="24"/>
                <w:szCs w:val="24"/>
              </w:rPr>
              <w:fldChar w:fldCharType="end"/>
            </w:r>
          </w:hyperlink>
        </w:p>
        <w:p w14:paraId="66CE8433" w14:textId="670125FE" w:rsidR="0097106D" w:rsidRPr="0097106D" w:rsidRDefault="0097106D">
          <w:pPr>
            <w:pStyle w:val="Spistreci1"/>
            <w:tabs>
              <w:tab w:val="left" w:pos="851"/>
              <w:tab w:val="right" w:leader="dot" w:pos="9061"/>
            </w:tabs>
            <w:rPr>
              <w:rFonts w:asciiTheme="minorHAnsi" w:eastAsiaTheme="minorEastAsia" w:hAnsiTheme="minorHAnsi" w:cstheme="minorBidi"/>
              <w:noProof/>
              <w:kern w:val="2"/>
              <w:sz w:val="24"/>
              <w:szCs w:val="24"/>
              <w14:ligatures w14:val="standardContextual"/>
            </w:rPr>
          </w:pPr>
          <w:hyperlink w:anchor="_Toc142650924" w:history="1">
            <w:r w:rsidRPr="0097106D">
              <w:rPr>
                <w:rStyle w:val="Hipercze"/>
                <w:b/>
                <w:bCs/>
                <w:noProof/>
                <w:sz w:val="24"/>
                <w:szCs w:val="24"/>
              </w:rPr>
              <w:t>4</w:t>
            </w:r>
            <w:r w:rsidRPr="0097106D">
              <w:rPr>
                <w:rFonts w:asciiTheme="minorHAnsi" w:eastAsiaTheme="minorEastAsia" w:hAnsiTheme="minorHAnsi" w:cstheme="minorBidi"/>
                <w:noProof/>
                <w:kern w:val="2"/>
                <w:sz w:val="24"/>
                <w:szCs w:val="24"/>
                <w14:ligatures w14:val="standardContextual"/>
              </w:rPr>
              <w:tab/>
            </w:r>
            <w:r w:rsidRPr="0097106D">
              <w:rPr>
                <w:rStyle w:val="Hipercze"/>
                <w:b/>
                <w:bCs/>
                <w:noProof/>
                <w:sz w:val="24"/>
                <w:szCs w:val="24"/>
              </w:rPr>
              <w:t>ZASADY FINANSOWANIA PROJEKTU</w:t>
            </w:r>
            <w:r w:rsidRPr="0097106D">
              <w:rPr>
                <w:noProof/>
                <w:webHidden/>
                <w:sz w:val="24"/>
                <w:szCs w:val="24"/>
              </w:rPr>
              <w:tab/>
            </w:r>
            <w:r w:rsidRPr="0097106D">
              <w:rPr>
                <w:noProof/>
                <w:webHidden/>
                <w:sz w:val="24"/>
                <w:szCs w:val="24"/>
              </w:rPr>
              <w:fldChar w:fldCharType="begin"/>
            </w:r>
            <w:r w:rsidRPr="0097106D">
              <w:rPr>
                <w:noProof/>
                <w:webHidden/>
                <w:sz w:val="24"/>
                <w:szCs w:val="24"/>
              </w:rPr>
              <w:instrText xml:space="preserve"> PAGEREF _Toc142650924 \h </w:instrText>
            </w:r>
            <w:r w:rsidRPr="0097106D">
              <w:rPr>
                <w:noProof/>
                <w:webHidden/>
                <w:sz w:val="24"/>
                <w:szCs w:val="24"/>
              </w:rPr>
            </w:r>
            <w:r w:rsidRPr="0097106D">
              <w:rPr>
                <w:noProof/>
                <w:webHidden/>
                <w:sz w:val="24"/>
                <w:szCs w:val="24"/>
              </w:rPr>
              <w:fldChar w:fldCharType="separate"/>
            </w:r>
            <w:r>
              <w:rPr>
                <w:noProof/>
                <w:webHidden/>
                <w:sz w:val="24"/>
                <w:szCs w:val="24"/>
              </w:rPr>
              <w:t>47</w:t>
            </w:r>
            <w:r w:rsidRPr="0097106D">
              <w:rPr>
                <w:noProof/>
                <w:webHidden/>
                <w:sz w:val="24"/>
                <w:szCs w:val="24"/>
              </w:rPr>
              <w:fldChar w:fldCharType="end"/>
            </w:r>
          </w:hyperlink>
        </w:p>
        <w:p w14:paraId="1BB28A0C" w14:textId="5F9FCC67" w:rsidR="0097106D" w:rsidRPr="0097106D" w:rsidRDefault="0097106D">
          <w:pPr>
            <w:pStyle w:val="Spistreci2"/>
            <w:rPr>
              <w:rFonts w:asciiTheme="minorHAnsi" w:eastAsiaTheme="minorEastAsia" w:hAnsiTheme="minorHAnsi" w:cstheme="minorBidi"/>
              <w:noProof/>
              <w:kern w:val="2"/>
              <w:sz w:val="24"/>
              <w:szCs w:val="24"/>
              <w14:ligatures w14:val="standardContextual"/>
            </w:rPr>
          </w:pPr>
          <w:hyperlink w:anchor="_Toc142650925" w:history="1">
            <w:r w:rsidRPr="0097106D">
              <w:rPr>
                <w:rStyle w:val="Hipercze"/>
                <w:noProof/>
                <w:sz w:val="24"/>
                <w:szCs w:val="24"/>
              </w:rPr>
              <w:t>4.1</w:t>
            </w:r>
            <w:r w:rsidRPr="0097106D">
              <w:rPr>
                <w:rFonts w:asciiTheme="minorHAnsi" w:eastAsiaTheme="minorEastAsia" w:hAnsiTheme="minorHAnsi" w:cstheme="minorBidi"/>
                <w:noProof/>
                <w:kern w:val="2"/>
                <w:sz w:val="24"/>
                <w:szCs w:val="24"/>
                <w14:ligatures w14:val="standardContextual"/>
              </w:rPr>
              <w:tab/>
            </w:r>
            <w:r w:rsidRPr="0097106D">
              <w:rPr>
                <w:rStyle w:val="Hipercze"/>
                <w:noProof/>
                <w:sz w:val="24"/>
                <w:szCs w:val="24"/>
              </w:rPr>
              <w:t>Wkład własny</w:t>
            </w:r>
            <w:r w:rsidRPr="0097106D">
              <w:rPr>
                <w:noProof/>
                <w:webHidden/>
                <w:sz w:val="24"/>
                <w:szCs w:val="24"/>
              </w:rPr>
              <w:tab/>
            </w:r>
            <w:r w:rsidRPr="0097106D">
              <w:rPr>
                <w:noProof/>
                <w:webHidden/>
                <w:sz w:val="24"/>
                <w:szCs w:val="24"/>
              </w:rPr>
              <w:fldChar w:fldCharType="begin"/>
            </w:r>
            <w:r w:rsidRPr="0097106D">
              <w:rPr>
                <w:noProof/>
                <w:webHidden/>
                <w:sz w:val="24"/>
                <w:szCs w:val="24"/>
              </w:rPr>
              <w:instrText xml:space="preserve"> PAGEREF _Toc142650925 \h </w:instrText>
            </w:r>
            <w:r w:rsidRPr="0097106D">
              <w:rPr>
                <w:noProof/>
                <w:webHidden/>
                <w:sz w:val="24"/>
                <w:szCs w:val="24"/>
              </w:rPr>
            </w:r>
            <w:r w:rsidRPr="0097106D">
              <w:rPr>
                <w:noProof/>
                <w:webHidden/>
                <w:sz w:val="24"/>
                <w:szCs w:val="24"/>
              </w:rPr>
              <w:fldChar w:fldCharType="separate"/>
            </w:r>
            <w:r>
              <w:rPr>
                <w:noProof/>
                <w:webHidden/>
                <w:sz w:val="24"/>
                <w:szCs w:val="24"/>
              </w:rPr>
              <w:t>47</w:t>
            </w:r>
            <w:r w:rsidRPr="0097106D">
              <w:rPr>
                <w:noProof/>
                <w:webHidden/>
                <w:sz w:val="24"/>
                <w:szCs w:val="24"/>
              </w:rPr>
              <w:fldChar w:fldCharType="end"/>
            </w:r>
          </w:hyperlink>
        </w:p>
        <w:p w14:paraId="2B66A8F4" w14:textId="6B4EAF3D" w:rsidR="0097106D" w:rsidRPr="0097106D" w:rsidRDefault="0097106D">
          <w:pPr>
            <w:pStyle w:val="Spistreci2"/>
            <w:rPr>
              <w:rFonts w:asciiTheme="minorHAnsi" w:eastAsiaTheme="minorEastAsia" w:hAnsiTheme="minorHAnsi" w:cstheme="minorBidi"/>
              <w:noProof/>
              <w:kern w:val="2"/>
              <w:sz w:val="24"/>
              <w:szCs w:val="24"/>
              <w14:ligatures w14:val="standardContextual"/>
            </w:rPr>
          </w:pPr>
          <w:hyperlink w:anchor="_Toc142650926" w:history="1">
            <w:r w:rsidRPr="0097106D">
              <w:rPr>
                <w:rStyle w:val="Hipercze"/>
                <w:noProof/>
                <w:sz w:val="24"/>
                <w:szCs w:val="24"/>
              </w:rPr>
              <w:t>4.2</w:t>
            </w:r>
            <w:r w:rsidRPr="0097106D">
              <w:rPr>
                <w:rFonts w:asciiTheme="minorHAnsi" w:eastAsiaTheme="minorEastAsia" w:hAnsiTheme="minorHAnsi" w:cstheme="minorBidi"/>
                <w:noProof/>
                <w:kern w:val="2"/>
                <w:sz w:val="24"/>
                <w:szCs w:val="24"/>
                <w14:ligatures w14:val="standardContextual"/>
              </w:rPr>
              <w:tab/>
            </w:r>
            <w:r w:rsidRPr="0097106D">
              <w:rPr>
                <w:rStyle w:val="Hipercze"/>
                <w:noProof/>
                <w:sz w:val="24"/>
                <w:szCs w:val="24"/>
              </w:rPr>
              <w:t>Pomoc publiczna</w:t>
            </w:r>
            <w:r w:rsidRPr="0097106D">
              <w:rPr>
                <w:noProof/>
                <w:webHidden/>
                <w:sz w:val="24"/>
                <w:szCs w:val="24"/>
              </w:rPr>
              <w:tab/>
            </w:r>
            <w:r w:rsidRPr="0097106D">
              <w:rPr>
                <w:noProof/>
                <w:webHidden/>
                <w:sz w:val="24"/>
                <w:szCs w:val="24"/>
              </w:rPr>
              <w:fldChar w:fldCharType="begin"/>
            </w:r>
            <w:r w:rsidRPr="0097106D">
              <w:rPr>
                <w:noProof/>
                <w:webHidden/>
                <w:sz w:val="24"/>
                <w:szCs w:val="24"/>
              </w:rPr>
              <w:instrText xml:space="preserve"> PAGEREF _Toc142650926 \h </w:instrText>
            </w:r>
            <w:r w:rsidRPr="0097106D">
              <w:rPr>
                <w:noProof/>
                <w:webHidden/>
                <w:sz w:val="24"/>
                <w:szCs w:val="24"/>
              </w:rPr>
            </w:r>
            <w:r w:rsidRPr="0097106D">
              <w:rPr>
                <w:noProof/>
                <w:webHidden/>
                <w:sz w:val="24"/>
                <w:szCs w:val="24"/>
              </w:rPr>
              <w:fldChar w:fldCharType="separate"/>
            </w:r>
            <w:r>
              <w:rPr>
                <w:noProof/>
                <w:webHidden/>
                <w:sz w:val="24"/>
                <w:szCs w:val="24"/>
              </w:rPr>
              <w:t>48</w:t>
            </w:r>
            <w:r w:rsidRPr="0097106D">
              <w:rPr>
                <w:noProof/>
                <w:webHidden/>
                <w:sz w:val="24"/>
                <w:szCs w:val="24"/>
              </w:rPr>
              <w:fldChar w:fldCharType="end"/>
            </w:r>
          </w:hyperlink>
        </w:p>
        <w:p w14:paraId="1C6C7421" w14:textId="21DA7ABE" w:rsidR="0097106D" w:rsidRPr="0097106D" w:rsidRDefault="0097106D">
          <w:pPr>
            <w:pStyle w:val="Spistreci2"/>
            <w:rPr>
              <w:rFonts w:asciiTheme="minorHAnsi" w:eastAsiaTheme="minorEastAsia" w:hAnsiTheme="minorHAnsi" w:cstheme="minorBidi"/>
              <w:noProof/>
              <w:kern w:val="2"/>
              <w:sz w:val="24"/>
              <w:szCs w:val="24"/>
              <w14:ligatures w14:val="standardContextual"/>
            </w:rPr>
          </w:pPr>
          <w:hyperlink w:anchor="_Toc142650927" w:history="1">
            <w:r w:rsidRPr="0097106D">
              <w:rPr>
                <w:rStyle w:val="Hipercze"/>
                <w:noProof/>
                <w:sz w:val="24"/>
                <w:szCs w:val="24"/>
              </w:rPr>
              <w:t>4.3</w:t>
            </w:r>
            <w:r w:rsidRPr="0097106D">
              <w:rPr>
                <w:rFonts w:asciiTheme="minorHAnsi" w:eastAsiaTheme="minorEastAsia" w:hAnsiTheme="minorHAnsi" w:cstheme="minorBidi"/>
                <w:noProof/>
                <w:kern w:val="2"/>
                <w:sz w:val="24"/>
                <w:szCs w:val="24"/>
                <w14:ligatures w14:val="standardContextual"/>
              </w:rPr>
              <w:tab/>
            </w:r>
            <w:r w:rsidRPr="0097106D">
              <w:rPr>
                <w:rStyle w:val="Hipercze"/>
                <w:noProof/>
                <w:sz w:val="24"/>
                <w:szCs w:val="24"/>
              </w:rPr>
              <w:t>Budżet projektu</w:t>
            </w:r>
            <w:r w:rsidRPr="0097106D">
              <w:rPr>
                <w:noProof/>
                <w:webHidden/>
                <w:sz w:val="24"/>
                <w:szCs w:val="24"/>
              </w:rPr>
              <w:tab/>
            </w:r>
            <w:r w:rsidRPr="0097106D">
              <w:rPr>
                <w:noProof/>
                <w:webHidden/>
                <w:sz w:val="24"/>
                <w:szCs w:val="24"/>
              </w:rPr>
              <w:fldChar w:fldCharType="begin"/>
            </w:r>
            <w:r w:rsidRPr="0097106D">
              <w:rPr>
                <w:noProof/>
                <w:webHidden/>
                <w:sz w:val="24"/>
                <w:szCs w:val="24"/>
              </w:rPr>
              <w:instrText xml:space="preserve"> PAGEREF _Toc142650927 \h </w:instrText>
            </w:r>
            <w:r w:rsidRPr="0097106D">
              <w:rPr>
                <w:noProof/>
                <w:webHidden/>
                <w:sz w:val="24"/>
                <w:szCs w:val="24"/>
              </w:rPr>
            </w:r>
            <w:r w:rsidRPr="0097106D">
              <w:rPr>
                <w:noProof/>
                <w:webHidden/>
                <w:sz w:val="24"/>
                <w:szCs w:val="24"/>
              </w:rPr>
              <w:fldChar w:fldCharType="separate"/>
            </w:r>
            <w:r>
              <w:rPr>
                <w:noProof/>
                <w:webHidden/>
                <w:sz w:val="24"/>
                <w:szCs w:val="24"/>
              </w:rPr>
              <w:t>49</w:t>
            </w:r>
            <w:r w:rsidRPr="0097106D">
              <w:rPr>
                <w:noProof/>
                <w:webHidden/>
                <w:sz w:val="24"/>
                <w:szCs w:val="24"/>
              </w:rPr>
              <w:fldChar w:fldCharType="end"/>
            </w:r>
          </w:hyperlink>
        </w:p>
        <w:p w14:paraId="07AFE784" w14:textId="7E694CF3" w:rsidR="0097106D" w:rsidRPr="0097106D" w:rsidRDefault="0097106D">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42650928" w:history="1">
            <w:r w:rsidRPr="0097106D">
              <w:rPr>
                <w:rStyle w:val="Hipercze"/>
                <w:noProof/>
                <w:sz w:val="24"/>
                <w:szCs w:val="24"/>
              </w:rPr>
              <w:t>4.3.1</w:t>
            </w:r>
            <w:r w:rsidRPr="0097106D">
              <w:rPr>
                <w:rFonts w:asciiTheme="minorHAnsi" w:eastAsiaTheme="minorEastAsia" w:hAnsiTheme="minorHAnsi" w:cstheme="minorBidi"/>
                <w:noProof/>
                <w:kern w:val="2"/>
                <w:sz w:val="24"/>
                <w:szCs w:val="24"/>
                <w14:ligatures w14:val="standardContextual"/>
              </w:rPr>
              <w:tab/>
            </w:r>
            <w:r w:rsidRPr="0097106D">
              <w:rPr>
                <w:rStyle w:val="Hipercze"/>
                <w:noProof/>
                <w:sz w:val="24"/>
                <w:szCs w:val="24"/>
              </w:rPr>
              <w:t>Koszty bezpośrednie</w:t>
            </w:r>
            <w:r w:rsidRPr="0097106D">
              <w:rPr>
                <w:noProof/>
                <w:webHidden/>
                <w:sz w:val="24"/>
                <w:szCs w:val="24"/>
              </w:rPr>
              <w:tab/>
            </w:r>
            <w:r w:rsidRPr="0097106D">
              <w:rPr>
                <w:noProof/>
                <w:webHidden/>
                <w:sz w:val="24"/>
                <w:szCs w:val="24"/>
              </w:rPr>
              <w:fldChar w:fldCharType="begin"/>
            </w:r>
            <w:r w:rsidRPr="0097106D">
              <w:rPr>
                <w:noProof/>
                <w:webHidden/>
                <w:sz w:val="24"/>
                <w:szCs w:val="24"/>
              </w:rPr>
              <w:instrText xml:space="preserve"> PAGEREF _Toc142650928 \h </w:instrText>
            </w:r>
            <w:r w:rsidRPr="0097106D">
              <w:rPr>
                <w:noProof/>
                <w:webHidden/>
                <w:sz w:val="24"/>
                <w:szCs w:val="24"/>
              </w:rPr>
            </w:r>
            <w:r w:rsidRPr="0097106D">
              <w:rPr>
                <w:noProof/>
                <w:webHidden/>
                <w:sz w:val="24"/>
                <w:szCs w:val="24"/>
              </w:rPr>
              <w:fldChar w:fldCharType="separate"/>
            </w:r>
            <w:r>
              <w:rPr>
                <w:noProof/>
                <w:webHidden/>
                <w:sz w:val="24"/>
                <w:szCs w:val="24"/>
              </w:rPr>
              <w:t>49</w:t>
            </w:r>
            <w:r w:rsidRPr="0097106D">
              <w:rPr>
                <w:noProof/>
                <w:webHidden/>
                <w:sz w:val="24"/>
                <w:szCs w:val="24"/>
              </w:rPr>
              <w:fldChar w:fldCharType="end"/>
            </w:r>
          </w:hyperlink>
        </w:p>
        <w:p w14:paraId="0251580C" w14:textId="03D3CBA5" w:rsidR="0097106D" w:rsidRPr="0097106D" w:rsidRDefault="0097106D">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42650929" w:history="1">
            <w:r w:rsidRPr="0097106D">
              <w:rPr>
                <w:rStyle w:val="Hipercze"/>
                <w:noProof/>
                <w:sz w:val="24"/>
                <w:szCs w:val="24"/>
              </w:rPr>
              <w:t>4.3.2</w:t>
            </w:r>
            <w:r w:rsidRPr="0097106D">
              <w:rPr>
                <w:rFonts w:asciiTheme="minorHAnsi" w:eastAsiaTheme="minorEastAsia" w:hAnsiTheme="minorHAnsi" w:cstheme="minorBidi"/>
                <w:noProof/>
                <w:kern w:val="2"/>
                <w:sz w:val="24"/>
                <w:szCs w:val="24"/>
                <w14:ligatures w14:val="standardContextual"/>
              </w:rPr>
              <w:tab/>
            </w:r>
            <w:r w:rsidRPr="0097106D">
              <w:rPr>
                <w:rStyle w:val="Hipercze"/>
                <w:noProof/>
                <w:sz w:val="24"/>
                <w:szCs w:val="24"/>
              </w:rPr>
              <w:t>Koszty pośrednie</w:t>
            </w:r>
            <w:r w:rsidRPr="0097106D">
              <w:rPr>
                <w:noProof/>
                <w:webHidden/>
                <w:sz w:val="24"/>
                <w:szCs w:val="24"/>
              </w:rPr>
              <w:tab/>
            </w:r>
            <w:r w:rsidRPr="0097106D">
              <w:rPr>
                <w:noProof/>
                <w:webHidden/>
                <w:sz w:val="24"/>
                <w:szCs w:val="24"/>
              </w:rPr>
              <w:fldChar w:fldCharType="begin"/>
            </w:r>
            <w:r w:rsidRPr="0097106D">
              <w:rPr>
                <w:noProof/>
                <w:webHidden/>
                <w:sz w:val="24"/>
                <w:szCs w:val="24"/>
              </w:rPr>
              <w:instrText xml:space="preserve"> PAGEREF _Toc142650929 \h </w:instrText>
            </w:r>
            <w:r w:rsidRPr="0097106D">
              <w:rPr>
                <w:noProof/>
                <w:webHidden/>
                <w:sz w:val="24"/>
                <w:szCs w:val="24"/>
              </w:rPr>
            </w:r>
            <w:r w:rsidRPr="0097106D">
              <w:rPr>
                <w:noProof/>
                <w:webHidden/>
                <w:sz w:val="24"/>
                <w:szCs w:val="24"/>
              </w:rPr>
              <w:fldChar w:fldCharType="separate"/>
            </w:r>
            <w:r>
              <w:rPr>
                <w:noProof/>
                <w:webHidden/>
                <w:sz w:val="24"/>
                <w:szCs w:val="24"/>
              </w:rPr>
              <w:t>50</w:t>
            </w:r>
            <w:r w:rsidRPr="0097106D">
              <w:rPr>
                <w:noProof/>
                <w:webHidden/>
                <w:sz w:val="24"/>
                <w:szCs w:val="24"/>
              </w:rPr>
              <w:fldChar w:fldCharType="end"/>
            </w:r>
          </w:hyperlink>
        </w:p>
        <w:p w14:paraId="05AB7478" w14:textId="57830842" w:rsidR="0097106D" w:rsidRPr="0097106D" w:rsidRDefault="0097106D">
          <w:pPr>
            <w:pStyle w:val="Spistreci2"/>
            <w:rPr>
              <w:rFonts w:asciiTheme="minorHAnsi" w:eastAsiaTheme="minorEastAsia" w:hAnsiTheme="minorHAnsi" w:cstheme="minorBidi"/>
              <w:noProof/>
              <w:kern w:val="2"/>
              <w:sz w:val="24"/>
              <w:szCs w:val="24"/>
              <w14:ligatures w14:val="standardContextual"/>
            </w:rPr>
          </w:pPr>
          <w:hyperlink w:anchor="_Toc142650930" w:history="1">
            <w:r w:rsidRPr="0097106D">
              <w:rPr>
                <w:rStyle w:val="Hipercze"/>
                <w:noProof/>
                <w:sz w:val="24"/>
                <w:szCs w:val="24"/>
              </w:rPr>
              <w:t>4.4</w:t>
            </w:r>
            <w:r w:rsidRPr="0097106D">
              <w:rPr>
                <w:rFonts w:asciiTheme="minorHAnsi" w:eastAsiaTheme="minorEastAsia" w:hAnsiTheme="minorHAnsi" w:cstheme="minorBidi"/>
                <w:noProof/>
                <w:kern w:val="2"/>
                <w:sz w:val="24"/>
                <w:szCs w:val="24"/>
                <w14:ligatures w14:val="standardContextual"/>
              </w:rPr>
              <w:tab/>
            </w:r>
            <w:r w:rsidRPr="0097106D">
              <w:rPr>
                <w:rStyle w:val="Hipercze"/>
                <w:noProof/>
                <w:sz w:val="24"/>
                <w:szCs w:val="24"/>
              </w:rPr>
              <w:t>Kwalifikowalność wydatków</w:t>
            </w:r>
            <w:r w:rsidRPr="0097106D">
              <w:rPr>
                <w:noProof/>
                <w:webHidden/>
                <w:sz w:val="24"/>
                <w:szCs w:val="24"/>
              </w:rPr>
              <w:tab/>
            </w:r>
            <w:r w:rsidRPr="0097106D">
              <w:rPr>
                <w:noProof/>
                <w:webHidden/>
                <w:sz w:val="24"/>
                <w:szCs w:val="24"/>
              </w:rPr>
              <w:fldChar w:fldCharType="begin"/>
            </w:r>
            <w:r w:rsidRPr="0097106D">
              <w:rPr>
                <w:noProof/>
                <w:webHidden/>
                <w:sz w:val="24"/>
                <w:szCs w:val="24"/>
              </w:rPr>
              <w:instrText xml:space="preserve"> PAGEREF _Toc142650930 \h </w:instrText>
            </w:r>
            <w:r w:rsidRPr="0097106D">
              <w:rPr>
                <w:noProof/>
                <w:webHidden/>
                <w:sz w:val="24"/>
                <w:szCs w:val="24"/>
              </w:rPr>
            </w:r>
            <w:r w:rsidRPr="0097106D">
              <w:rPr>
                <w:noProof/>
                <w:webHidden/>
                <w:sz w:val="24"/>
                <w:szCs w:val="24"/>
              </w:rPr>
              <w:fldChar w:fldCharType="separate"/>
            </w:r>
            <w:r>
              <w:rPr>
                <w:noProof/>
                <w:webHidden/>
                <w:sz w:val="24"/>
                <w:szCs w:val="24"/>
              </w:rPr>
              <w:t>52</w:t>
            </w:r>
            <w:r w:rsidRPr="0097106D">
              <w:rPr>
                <w:noProof/>
                <w:webHidden/>
                <w:sz w:val="24"/>
                <w:szCs w:val="24"/>
              </w:rPr>
              <w:fldChar w:fldCharType="end"/>
            </w:r>
          </w:hyperlink>
        </w:p>
        <w:p w14:paraId="1D9FC43D" w14:textId="4156A5C8" w:rsidR="0097106D" w:rsidRPr="0097106D" w:rsidRDefault="0097106D">
          <w:pPr>
            <w:pStyle w:val="Spistreci2"/>
            <w:rPr>
              <w:rFonts w:asciiTheme="minorHAnsi" w:eastAsiaTheme="minorEastAsia" w:hAnsiTheme="minorHAnsi" w:cstheme="minorBidi"/>
              <w:noProof/>
              <w:kern w:val="2"/>
              <w:sz w:val="24"/>
              <w:szCs w:val="24"/>
              <w14:ligatures w14:val="standardContextual"/>
            </w:rPr>
          </w:pPr>
          <w:hyperlink w:anchor="_Toc142650931" w:history="1">
            <w:r w:rsidRPr="0097106D">
              <w:rPr>
                <w:rStyle w:val="Hipercze"/>
                <w:noProof/>
                <w:sz w:val="24"/>
                <w:szCs w:val="24"/>
              </w:rPr>
              <w:t>4.5</w:t>
            </w:r>
            <w:r w:rsidRPr="0097106D">
              <w:rPr>
                <w:rFonts w:asciiTheme="minorHAnsi" w:eastAsiaTheme="minorEastAsia" w:hAnsiTheme="minorHAnsi" w:cstheme="minorBidi"/>
                <w:noProof/>
                <w:kern w:val="2"/>
                <w:sz w:val="24"/>
                <w:szCs w:val="24"/>
                <w14:ligatures w14:val="standardContextual"/>
              </w:rPr>
              <w:tab/>
            </w:r>
            <w:r w:rsidRPr="0097106D">
              <w:rPr>
                <w:rStyle w:val="Hipercze"/>
                <w:noProof/>
                <w:sz w:val="24"/>
                <w:szCs w:val="24"/>
              </w:rPr>
              <w:t>Zasady udzielania zamówień w ramach projektu</w:t>
            </w:r>
            <w:r w:rsidRPr="0097106D">
              <w:rPr>
                <w:noProof/>
                <w:webHidden/>
                <w:sz w:val="24"/>
                <w:szCs w:val="24"/>
              </w:rPr>
              <w:tab/>
            </w:r>
            <w:r w:rsidRPr="0097106D">
              <w:rPr>
                <w:noProof/>
                <w:webHidden/>
                <w:sz w:val="24"/>
                <w:szCs w:val="24"/>
              </w:rPr>
              <w:fldChar w:fldCharType="begin"/>
            </w:r>
            <w:r w:rsidRPr="0097106D">
              <w:rPr>
                <w:noProof/>
                <w:webHidden/>
                <w:sz w:val="24"/>
                <w:szCs w:val="24"/>
              </w:rPr>
              <w:instrText xml:space="preserve"> PAGEREF _Toc142650931 \h </w:instrText>
            </w:r>
            <w:r w:rsidRPr="0097106D">
              <w:rPr>
                <w:noProof/>
                <w:webHidden/>
                <w:sz w:val="24"/>
                <w:szCs w:val="24"/>
              </w:rPr>
            </w:r>
            <w:r w:rsidRPr="0097106D">
              <w:rPr>
                <w:noProof/>
                <w:webHidden/>
                <w:sz w:val="24"/>
                <w:szCs w:val="24"/>
              </w:rPr>
              <w:fldChar w:fldCharType="separate"/>
            </w:r>
            <w:r>
              <w:rPr>
                <w:noProof/>
                <w:webHidden/>
                <w:sz w:val="24"/>
                <w:szCs w:val="24"/>
              </w:rPr>
              <w:t>55</w:t>
            </w:r>
            <w:r w:rsidRPr="0097106D">
              <w:rPr>
                <w:noProof/>
                <w:webHidden/>
                <w:sz w:val="24"/>
                <w:szCs w:val="24"/>
              </w:rPr>
              <w:fldChar w:fldCharType="end"/>
            </w:r>
          </w:hyperlink>
        </w:p>
        <w:p w14:paraId="15381BD0" w14:textId="35482A16" w:rsidR="0097106D" w:rsidRPr="0097106D" w:rsidRDefault="0097106D">
          <w:pPr>
            <w:pStyle w:val="Spistreci2"/>
            <w:rPr>
              <w:rFonts w:asciiTheme="minorHAnsi" w:eastAsiaTheme="minorEastAsia" w:hAnsiTheme="minorHAnsi" w:cstheme="minorBidi"/>
              <w:noProof/>
              <w:kern w:val="2"/>
              <w:sz w:val="24"/>
              <w:szCs w:val="24"/>
              <w14:ligatures w14:val="standardContextual"/>
            </w:rPr>
          </w:pPr>
          <w:hyperlink w:anchor="_Toc142650932" w:history="1">
            <w:r w:rsidRPr="0097106D">
              <w:rPr>
                <w:rStyle w:val="Hipercze"/>
                <w:noProof/>
                <w:sz w:val="24"/>
                <w:szCs w:val="24"/>
              </w:rPr>
              <w:t>4.6</w:t>
            </w:r>
            <w:r w:rsidRPr="0097106D">
              <w:rPr>
                <w:rFonts w:asciiTheme="minorHAnsi" w:eastAsiaTheme="minorEastAsia" w:hAnsiTheme="minorHAnsi" w:cstheme="minorBidi"/>
                <w:noProof/>
                <w:kern w:val="2"/>
                <w:sz w:val="24"/>
                <w:szCs w:val="24"/>
                <w14:ligatures w14:val="standardContextual"/>
              </w:rPr>
              <w:tab/>
            </w:r>
            <w:r w:rsidRPr="0097106D">
              <w:rPr>
                <w:rStyle w:val="Hipercze"/>
                <w:noProof/>
                <w:sz w:val="24"/>
                <w:szCs w:val="24"/>
              </w:rPr>
              <w:t>Cross-financing</w:t>
            </w:r>
            <w:r w:rsidRPr="0097106D">
              <w:rPr>
                <w:noProof/>
                <w:webHidden/>
                <w:sz w:val="24"/>
                <w:szCs w:val="24"/>
              </w:rPr>
              <w:tab/>
            </w:r>
            <w:r w:rsidRPr="0097106D">
              <w:rPr>
                <w:noProof/>
                <w:webHidden/>
                <w:sz w:val="24"/>
                <w:szCs w:val="24"/>
              </w:rPr>
              <w:fldChar w:fldCharType="begin"/>
            </w:r>
            <w:r w:rsidRPr="0097106D">
              <w:rPr>
                <w:noProof/>
                <w:webHidden/>
                <w:sz w:val="24"/>
                <w:szCs w:val="24"/>
              </w:rPr>
              <w:instrText xml:space="preserve"> PAGEREF _Toc142650932 \h </w:instrText>
            </w:r>
            <w:r w:rsidRPr="0097106D">
              <w:rPr>
                <w:noProof/>
                <w:webHidden/>
                <w:sz w:val="24"/>
                <w:szCs w:val="24"/>
              </w:rPr>
            </w:r>
            <w:r w:rsidRPr="0097106D">
              <w:rPr>
                <w:noProof/>
                <w:webHidden/>
                <w:sz w:val="24"/>
                <w:szCs w:val="24"/>
              </w:rPr>
              <w:fldChar w:fldCharType="separate"/>
            </w:r>
            <w:r>
              <w:rPr>
                <w:noProof/>
                <w:webHidden/>
                <w:sz w:val="24"/>
                <w:szCs w:val="24"/>
              </w:rPr>
              <w:t>56</w:t>
            </w:r>
            <w:r w:rsidRPr="0097106D">
              <w:rPr>
                <w:noProof/>
                <w:webHidden/>
                <w:sz w:val="24"/>
                <w:szCs w:val="24"/>
              </w:rPr>
              <w:fldChar w:fldCharType="end"/>
            </w:r>
          </w:hyperlink>
        </w:p>
        <w:p w14:paraId="248FC5FB" w14:textId="44C38FA0" w:rsidR="0097106D" w:rsidRPr="0097106D" w:rsidRDefault="0097106D">
          <w:pPr>
            <w:pStyle w:val="Spistreci2"/>
            <w:rPr>
              <w:rFonts w:asciiTheme="minorHAnsi" w:eastAsiaTheme="minorEastAsia" w:hAnsiTheme="minorHAnsi" w:cstheme="minorBidi"/>
              <w:noProof/>
              <w:kern w:val="2"/>
              <w:sz w:val="24"/>
              <w:szCs w:val="24"/>
              <w14:ligatures w14:val="standardContextual"/>
            </w:rPr>
          </w:pPr>
          <w:hyperlink w:anchor="_Toc142650933" w:history="1">
            <w:r w:rsidRPr="0097106D">
              <w:rPr>
                <w:rStyle w:val="Hipercze"/>
                <w:noProof/>
                <w:sz w:val="24"/>
                <w:szCs w:val="24"/>
              </w:rPr>
              <w:t>4.7</w:t>
            </w:r>
            <w:r w:rsidRPr="0097106D">
              <w:rPr>
                <w:rFonts w:asciiTheme="minorHAnsi" w:eastAsiaTheme="minorEastAsia" w:hAnsiTheme="minorHAnsi" w:cstheme="minorBidi"/>
                <w:noProof/>
                <w:kern w:val="2"/>
                <w:sz w:val="24"/>
                <w:szCs w:val="24"/>
                <w14:ligatures w14:val="standardContextual"/>
              </w:rPr>
              <w:tab/>
            </w:r>
            <w:r w:rsidRPr="0097106D">
              <w:rPr>
                <w:rStyle w:val="Hipercze"/>
                <w:noProof/>
                <w:sz w:val="24"/>
                <w:szCs w:val="24"/>
              </w:rPr>
              <w:t>Trwałość projektu</w:t>
            </w:r>
            <w:r w:rsidRPr="0097106D">
              <w:rPr>
                <w:noProof/>
                <w:webHidden/>
                <w:sz w:val="24"/>
                <w:szCs w:val="24"/>
              </w:rPr>
              <w:tab/>
            </w:r>
            <w:r w:rsidRPr="0097106D">
              <w:rPr>
                <w:noProof/>
                <w:webHidden/>
                <w:sz w:val="24"/>
                <w:szCs w:val="24"/>
              </w:rPr>
              <w:fldChar w:fldCharType="begin"/>
            </w:r>
            <w:r w:rsidRPr="0097106D">
              <w:rPr>
                <w:noProof/>
                <w:webHidden/>
                <w:sz w:val="24"/>
                <w:szCs w:val="24"/>
              </w:rPr>
              <w:instrText xml:space="preserve"> PAGEREF _Toc142650933 \h </w:instrText>
            </w:r>
            <w:r w:rsidRPr="0097106D">
              <w:rPr>
                <w:noProof/>
                <w:webHidden/>
                <w:sz w:val="24"/>
                <w:szCs w:val="24"/>
              </w:rPr>
            </w:r>
            <w:r w:rsidRPr="0097106D">
              <w:rPr>
                <w:noProof/>
                <w:webHidden/>
                <w:sz w:val="24"/>
                <w:szCs w:val="24"/>
              </w:rPr>
              <w:fldChar w:fldCharType="separate"/>
            </w:r>
            <w:r>
              <w:rPr>
                <w:noProof/>
                <w:webHidden/>
                <w:sz w:val="24"/>
                <w:szCs w:val="24"/>
              </w:rPr>
              <w:t>58</w:t>
            </w:r>
            <w:r w:rsidRPr="0097106D">
              <w:rPr>
                <w:noProof/>
                <w:webHidden/>
                <w:sz w:val="24"/>
                <w:szCs w:val="24"/>
              </w:rPr>
              <w:fldChar w:fldCharType="end"/>
            </w:r>
          </w:hyperlink>
        </w:p>
        <w:p w14:paraId="3AAAEDFC" w14:textId="7D33CCB6" w:rsidR="0097106D" w:rsidRPr="0097106D" w:rsidRDefault="0097106D">
          <w:pPr>
            <w:pStyle w:val="Spistreci2"/>
            <w:rPr>
              <w:rFonts w:asciiTheme="minorHAnsi" w:eastAsiaTheme="minorEastAsia" w:hAnsiTheme="minorHAnsi" w:cstheme="minorBidi"/>
              <w:noProof/>
              <w:kern w:val="2"/>
              <w:sz w:val="24"/>
              <w:szCs w:val="24"/>
              <w14:ligatures w14:val="standardContextual"/>
            </w:rPr>
          </w:pPr>
          <w:hyperlink w:anchor="_Toc142650934" w:history="1">
            <w:r w:rsidRPr="0097106D">
              <w:rPr>
                <w:rStyle w:val="Hipercze"/>
                <w:noProof/>
                <w:sz w:val="24"/>
                <w:szCs w:val="24"/>
              </w:rPr>
              <w:t>4.8</w:t>
            </w:r>
            <w:r w:rsidRPr="0097106D">
              <w:rPr>
                <w:rFonts w:asciiTheme="minorHAnsi" w:eastAsiaTheme="minorEastAsia" w:hAnsiTheme="minorHAnsi" w:cstheme="minorBidi"/>
                <w:noProof/>
                <w:kern w:val="2"/>
                <w:sz w:val="24"/>
                <w:szCs w:val="24"/>
                <w14:ligatures w14:val="standardContextual"/>
              </w:rPr>
              <w:tab/>
            </w:r>
            <w:r w:rsidRPr="0097106D">
              <w:rPr>
                <w:rStyle w:val="Hipercze"/>
                <w:noProof/>
                <w:sz w:val="24"/>
                <w:szCs w:val="24"/>
              </w:rPr>
              <w:t>Podatek VAT</w:t>
            </w:r>
            <w:r w:rsidRPr="0097106D">
              <w:rPr>
                <w:noProof/>
                <w:webHidden/>
                <w:sz w:val="24"/>
                <w:szCs w:val="24"/>
              </w:rPr>
              <w:tab/>
            </w:r>
            <w:r w:rsidRPr="0097106D">
              <w:rPr>
                <w:noProof/>
                <w:webHidden/>
                <w:sz w:val="24"/>
                <w:szCs w:val="24"/>
              </w:rPr>
              <w:fldChar w:fldCharType="begin"/>
            </w:r>
            <w:r w:rsidRPr="0097106D">
              <w:rPr>
                <w:noProof/>
                <w:webHidden/>
                <w:sz w:val="24"/>
                <w:szCs w:val="24"/>
              </w:rPr>
              <w:instrText xml:space="preserve"> PAGEREF _Toc142650934 \h </w:instrText>
            </w:r>
            <w:r w:rsidRPr="0097106D">
              <w:rPr>
                <w:noProof/>
                <w:webHidden/>
                <w:sz w:val="24"/>
                <w:szCs w:val="24"/>
              </w:rPr>
            </w:r>
            <w:r w:rsidRPr="0097106D">
              <w:rPr>
                <w:noProof/>
                <w:webHidden/>
                <w:sz w:val="24"/>
                <w:szCs w:val="24"/>
              </w:rPr>
              <w:fldChar w:fldCharType="separate"/>
            </w:r>
            <w:r>
              <w:rPr>
                <w:noProof/>
                <w:webHidden/>
                <w:sz w:val="24"/>
                <w:szCs w:val="24"/>
              </w:rPr>
              <w:t>58</w:t>
            </w:r>
            <w:r w:rsidRPr="0097106D">
              <w:rPr>
                <w:noProof/>
                <w:webHidden/>
                <w:sz w:val="24"/>
                <w:szCs w:val="24"/>
              </w:rPr>
              <w:fldChar w:fldCharType="end"/>
            </w:r>
          </w:hyperlink>
        </w:p>
        <w:p w14:paraId="4A78BCCB" w14:textId="30CD87E7" w:rsidR="0097106D" w:rsidRPr="0097106D" w:rsidRDefault="0097106D">
          <w:pPr>
            <w:pStyle w:val="Spistreci2"/>
            <w:rPr>
              <w:rFonts w:asciiTheme="minorHAnsi" w:eastAsiaTheme="minorEastAsia" w:hAnsiTheme="minorHAnsi" w:cstheme="minorBidi"/>
              <w:noProof/>
              <w:kern w:val="2"/>
              <w:sz w:val="24"/>
              <w:szCs w:val="24"/>
              <w14:ligatures w14:val="standardContextual"/>
            </w:rPr>
          </w:pPr>
          <w:hyperlink w:anchor="_Toc142650935" w:history="1">
            <w:r w:rsidRPr="0097106D">
              <w:rPr>
                <w:rStyle w:val="Hipercze"/>
                <w:noProof/>
                <w:sz w:val="24"/>
                <w:szCs w:val="24"/>
              </w:rPr>
              <w:t>4.9</w:t>
            </w:r>
            <w:r w:rsidRPr="0097106D">
              <w:rPr>
                <w:rFonts w:asciiTheme="minorHAnsi" w:eastAsiaTheme="minorEastAsia" w:hAnsiTheme="minorHAnsi" w:cstheme="minorBidi"/>
                <w:noProof/>
                <w:kern w:val="2"/>
                <w:sz w:val="24"/>
                <w:szCs w:val="24"/>
                <w14:ligatures w14:val="standardContextual"/>
              </w:rPr>
              <w:tab/>
            </w:r>
            <w:r w:rsidRPr="0097106D">
              <w:rPr>
                <w:rStyle w:val="Hipercze"/>
                <w:noProof/>
                <w:sz w:val="24"/>
                <w:szCs w:val="24"/>
              </w:rPr>
              <w:t>Uproszczone metody rozliczania projektów</w:t>
            </w:r>
            <w:r w:rsidRPr="0097106D">
              <w:rPr>
                <w:noProof/>
                <w:webHidden/>
                <w:sz w:val="24"/>
                <w:szCs w:val="24"/>
              </w:rPr>
              <w:tab/>
            </w:r>
            <w:r w:rsidRPr="0097106D">
              <w:rPr>
                <w:noProof/>
                <w:webHidden/>
                <w:sz w:val="24"/>
                <w:szCs w:val="24"/>
              </w:rPr>
              <w:fldChar w:fldCharType="begin"/>
            </w:r>
            <w:r w:rsidRPr="0097106D">
              <w:rPr>
                <w:noProof/>
                <w:webHidden/>
                <w:sz w:val="24"/>
                <w:szCs w:val="24"/>
              </w:rPr>
              <w:instrText xml:space="preserve"> PAGEREF _Toc142650935 \h </w:instrText>
            </w:r>
            <w:r w:rsidRPr="0097106D">
              <w:rPr>
                <w:noProof/>
                <w:webHidden/>
                <w:sz w:val="24"/>
                <w:szCs w:val="24"/>
              </w:rPr>
            </w:r>
            <w:r w:rsidRPr="0097106D">
              <w:rPr>
                <w:noProof/>
                <w:webHidden/>
                <w:sz w:val="24"/>
                <w:szCs w:val="24"/>
              </w:rPr>
              <w:fldChar w:fldCharType="separate"/>
            </w:r>
            <w:r>
              <w:rPr>
                <w:noProof/>
                <w:webHidden/>
                <w:sz w:val="24"/>
                <w:szCs w:val="24"/>
              </w:rPr>
              <w:t>58</w:t>
            </w:r>
            <w:r w:rsidRPr="0097106D">
              <w:rPr>
                <w:noProof/>
                <w:webHidden/>
                <w:sz w:val="24"/>
                <w:szCs w:val="24"/>
              </w:rPr>
              <w:fldChar w:fldCharType="end"/>
            </w:r>
          </w:hyperlink>
        </w:p>
        <w:p w14:paraId="14EF8A9F" w14:textId="4ACC244D" w:rsidR="0097106D" w:rsidRPr="0097106D" w:rsidRDefault="0097106D">
          <w:pPr>
            <w:pStyle w:val="Spistreci1"/>
            <w:tabs>
              <w:tab w:val="left" w:pos="851"/>
              <w:tab w:val="right" w:leader="dot" w:pos="9061"/>
            </w:tabs>
            <w:rPr>
              <w:rFonts w:asciiTheme="minorHAnsi" w:eastAsiaTheme="minorEastAsia" w:hAnsiTheme="minorHAnsi" w:cstheme="minorBidi"/>
              <w:noProof/>
              <w:kern w:val="2"/>
              <w:sz w:val="24"/>
              <w:szCs w:val="24"/>
              <w14:ligatures w14:val="standardContextual"/>
            </w:rPr>
          </w:pPr>
          <w:hyperlink w:anchor="_Toc142650936" w:history="1">
            <w:r w:rsidRPr="0097106D">
              <w:rPr>
                <w:rStyle w:val="Hipercze"/>
                <w:b/>
                <w:noProof/>
                <w:sz w:val="24"/>
                <w:szCs w:val="24"/>
              </w:rPr>
              <w:t>5</w:t>
            </w:r>
            <w:r w:rsidRPr="0097106D">
              <w:rPr>
                <w:rFonts w:asciiTheme="minorHAnsi" w:eastAsiaTheme="minorEastAsia" w:hAnsiTheme="minorHAnsi" w:cstheme="minorBidi"/>
                <w:noProof/>
                <w:kern w:val="2"/>
                <w:sz w:val="24"/>
                <w:szCs w:val="24"/>
                <w14:ligatures w14:val="standardContextual"/>
              </w:rPr>
              <w:tab/>
            </w:r>
            <w:r w:rsidRPr="0097106D">
              <w:rPr>
                <w:rStyle w:val="Hipercze"/>
                <w:b/>
                <w:noProof/>
                <w:sz w:val="24"/>
                <w:szCs w:val="24"/>
              </w:rPr>
              <w:t>DZIAŁANIA INFORMACYJNE i PROMOCYJNE</w:t>
            </w:r>
            <w:r w:rsidRPr="0097106D">
              <w:rPr>
                <w:noProof/>
                <w:webHidden/>
                <w:sz w:val="24"/>
                <w:szCs w:val="24"/>
              </w:rPr>
              <w:tab/>
            </w:r>
            <w:r w:rsidRPr="0097106D">
              <w:rPr>
                <w:noProof/>
                <w:webHidden/>
                <w:sz w:val="24"/>
                <w:szCs w:val="24"/>
              </w:rPr>
              <w:fldChar w:fldCharType="begin"/>
            </w:r>
            <w:r w:rsidRPr="0097106D">
              <w:rPr>
                <w:noProof/>
                <w:webHidden/>
                <w:sz w:val="24"/>
                <w:szCs w:val="24"/>
              </w:rPr>
              <w:instrText xml:space="preserve"> PAGEREF _Toc142650936 \h </w:instrText>
            </w:r>
            <w:r w:rsidRPr="0097106D">
              <w:rPr>
                <w:noProof/>
                <w:webHidden/>
                <w:sz w:val="24"/>
                <w:szCs w:val="24"/>
              </w:rPr>
            </w:r>
            <w:r w:rsidRPr="0097106D">
              <w:rPr>
                <w:noProof/>
                <w:webHidden/>
                <w:sz w:val="24"/>
                <w:szCs w:val="24"/>
              </w:rPr>
              <w:fldChar w:fldCharType="separate"/>
            </w:r>
            <w:r>
              <w:rPr>
                <w:noProof/>
                <w:webHidden/>
                <w:sz w:val="24"/>
                <w:szCs w:val="24"/>
              </w:rPr>
              <w:t>61</w:t>
            </w:r>
            <w:r w:rsidRPr="0097106D">
              <w:rPr>
                <w:noProof/>
                <w:webHidden/>
                <w:sz w:val="24"/>
                <w:szCs w:val="24"/>
              </w:rPr>
              <w:fldChar w:fldCharType="end"/>
            </w:r>
          </w:hyperlink>
        </w:p>
        <w:p w14:paraId="44A5A531" w14:textId="5CBBED92" w:rsidR="0097106D" w:rsidRPr="0097106D" w:rsidRDefault="0097106D">
          <w:pPr>
            <w:pStyle w:val="Spistreci1"/>
            <w:tabs>
              <w:tab w:val="left" w:pos="851"/>
              <w:tab w:val="right" w:leader="dot" w:pos="9061"/>
            </w:tabs>
            <w:rPr>
              <w:rFonts w:asciiTheme="minorHAnsi" w:eastAsiaTheme="minorEastAsia" w:hAnsiTheme="minorHAnsi" w:cstheme="minorBidi"/>
              <w:noProof/>
              <w:kern w:val="2"/>
              <w:sz w:val="24"/>
              <w:szCs w:val="24"/>
              <w14:ligatures w14:val="standardContextual"/>
            </w:rPr>
          </w:pPr>
          <w:hyperlink w:anchor="_Toc142650937" w:history="1">
            <w:r w:rsidRPr="0097106D">
              <w:rPr>
                <w:rStyle w:val="Hipercze"/>
                <w:b/>
                <w:noProof/>
                <w:sz w:val="24"/>
                <w:szCs w:val="24"/>
              </w:rPr>
              <w:t>6</w:t>
            </w:r>
            <w:r w:rsidRPr="0097106D">
              <w:rPr>
                <w:rFonts w:asciiTheme="minorHAnsi" w:eastAsiaTheme="minorEastAsia" w:hAnsiTheme="minorHAnsi" w:cstheme="minorBidi"/>
                <w:noProof/>
                <w:kern w:val="2"/>
                <w:sz w:val="24"/>
                <w:szCs w:val="24"/>
                <w14:ligatures w14:val="standardContextual"/>
              </w:rPr>
              <w:tab/>
            </w:r>
            <w:r w:rsidRPr="0097106D">
              <w:rPr>
                <w:rStyle w:val="Hipercze"/>
                <w:b/>
                <w:noProof/>
                <w:sz w:val="24"/>
                <w:szCs w:val="24"/>
              </w:rPr>
              <w:t>WYBÓR PROJEKTÓW DO DOFINANSOWANIA</w:t>
            </w:r>
            <w:r w:rsidRPr="0097106D">
              <w:rPr>
                <w:noProof/>
                <w:webHidden/>
                <w:sz w:val="24"/>
                <w:szCs w:val="24"/>
              </w:rPr>
              <w:tab/>
            </w:r>
            <w:r w:rsidRPr="0097106D">
              <w:rPr>
                <w:noProof/>
                <w:webHidden/>
                <w:sz w:val="24"/>
                <w:szCs w:val="24"/>
              </w:rPr>
              <w:fldChar w:fldCharType="begin"/>
            </w:r>
            <w:r w:rsidRPr="0097106D">
              <w:rPr>
                <w:noProof/>
                <w:webHidden/>
                <w:sz w:val="24"/>
                <w:szCs w:val="24"/>
              </w:rPr>
              <w:instrText xml:space="preserve"> PAGEREF _Toc142650937 \h </w:instrText>
            </w:r>
            <w:r w:rsidRPr="0097106D">
              <w:rPr>
                <w:noProof/>
                <w:webHidden/>
                <w:sz w:val="24"/>
                <w:szCs w:val="24"/>
              </w:rPr>
            </w:r>
            <w:r w:rsidRPr="0097106D">
              <w:rPr>
                <w:noProof/>
                <w:webHidden/>
                <w:sz w:val="24"/>
                <w:szCs w:val="24"/>
              </w:rPr>
              <w:fldChar w:fldCharType="separate"/>
            </w:r>
            <w:r>
              <w:rPr>
                <w:noProof/>
                <w:webHidden/>
                <w:sz w:val="24"/>
                <w:szCs w:val="24"/>
              </w:rPr>
              <w:t>61</w:t>
            </w:r>
            <w:r w:rsidRPr="0097106D">
              <w:rPr>
                <w:noProof/>
                <w:webHidden/>
                <w:sz w:val="24"/>
                <w:szCs w:val="24"/>
              </w:rPr>
              <w:fldChar w:fldCharType="end"/>
            </w:r>
          </w:hyperlink>
        </w:p>
        <w:p w14:paraId="21BF21D1" w14:textId="03076136" w:rsidR="0097106D" w:rsidRPr="0097106D" w:rsidRDefault="0097106D">
          <w:pPr>
            <w:pStyle w:val="Spistreci2"/>
            <w:rPr>
              <w:rFonts w:asciiTheme="minorHAnsi" w:eastAsiaTheme="minorEastAsia" w:hAnsiTheme="minorHAnsi" w:cstheme="minorBidi"/>
              <w:noProof/>
              <w:kern w:val="2"/>
              <w:sz w:val="24"/>
              <w:szCs w:val="24"/>
              <w14:ligatures w14:val="standardContextual"/>
            </w:rPr>
          </w:pPr>
          <w:hyperlink w:anchor="_Toc142650938" w:history="1">
            <w:r w:rsidRPr="0097106D">
              <w:rPr>
                <w:rStyle w:val="Hipercze"/>
                <w:noProof/>
                <w:sz w:val="24"/>
                <w:szCs w:val="24"/>
              </w:rPr>
              <w:t>6.1</w:t>
            </w:r>
            <w:r w:rsidRPr="0097106D">
              <w:rPr>
                <w:rFonts w:asciiTheme="minorHAnsi" w:eastAsiaTheme="minorEastAsia" w:hAnsiTheme="minorHAnsi" w:cstheme="minorBidi"/>
                <w:noProof/>
                <w:kern w:val="2"/>
                <w:sz w:val="24"/>
                <w:szCs w:val="24"/>
                <w14:ligatures w14:val="standardContextual"/>
              </w:rPr>
              <w:tab/>
            </w:r>
            <w:r w:rsidRPr="0097106D">
              <w:rPr>
                <w:rStyle w:val="Hipercze"/>
                <w:noProof/>
                <w:sz w:val="24"/>
                <w:szCs w:val="24"/>
              </w:rPr>
              <w:t>Sposób wyboru projektu</w:t>
            </w:r>
            <w:r w:rsidRPr="0097106D">
              <w:rPr>
                <w:noProof/>
                <w:webHidden/>
                <w:sz w:val="24"/>
                <w:szCs w:val="24"/>
              </w:rPr>
              <w:tab/>
            </w:r>
            <w:r w:rsidRPr="0097106D">
              <w:rPr>
                <w:noProof/>
                <w:webHidden/>
                <w:sz w:val="24"/>
                <w:szCs w:val="24"/>
              </w:rPr>
              <w:fldChar w:fldCharType="begin"/>
            </w:r>
            <w:r w:rsidRPr="0097106D">
              <w:rPr>
                <w:noProof/>
                <w:webHidden/>
                <w:sz w:val="24"/>
                <w:szCs w:val="24"/>
              </w:rPr>
              <w:instrText xml:space="preserve"> PAGEREF _Toc142650938 \h </w:instrText>
            </w:r>
            <w:r w:rsidRPr="0097106D">
              <w:rPr>
                <w:noProof/>
                <w:webHidden/>
                <w:sz w:val="24"/>
                <w:szCs w:val="24"/>
              </w:rPr>
            </w:r>
            <w:r w:rsidRPr="0097106D">
              <w:rPr>
                <w:noProof/>
                <w:webHidden/>
                <w:sz w:val="24"/>
                <w:szCs w:val="24"/>
              </w:rPr>
              <w:fldChar w:fldCharType="separate"/>
            </w:r>
            <w:r>
              <w:rPr>
                <w:noProof/>
                <w:webHidden/>
                <w:sz w:val="24"/>
                <w:szCs w:val="24"/>
              </w:rPr>
              <w:t>61</w:t>
            </w:r>
            <w:r w:rsidRPr="0097106D">
              <w:rPr>
                <w:noProof/>
                <w:webHidden/>
                <w:sz w:val="24"/>
                <w:szCs w:val="24"/>
              </w:rPr>
              <w:fldChar w:fldCharType="end"/>
            </w:r>
          </w:hyperlink>
        </w:p>
        <w:p w14:paraId="3C8120AC" w14:textId="38E38102" w:rsidR="0097106D" w:rsidRPr="0097106D" w:rsidRDefault="0097106D">
          <w:pPr>
            <w:pStyle w:val="Spistreci2"/>
            <w:rPr>
              <w:rFonts w:asciiTheme="minorHAnsi" w:eastAsiaTheme="minorEastAsia" w:hAnsiTheme="minorHAnsi" w:cstheme="minorBidi"/>
              <w:noProof/>
              <w:kern w:val="2"/>
              <w:sz w:val="24"/>
              <w:szCs w:val="24"/>
              <w14:ligatures w14:val="standardContextual"/>
            </w:rPr>
          </w:pPr>
          <w:hyperlink w:anchor="_Toc142650939" w:history="1">
            <w:r w:rsidRPr="0097106D">
              <w:rPr>
                <w:rStyle w:val="Hipercze"/>
                <w:noProof/>
                <w:sz w:val="24"/>
                <w:szCs w:val="24"/>
              </w:rPr>
              <w:t>6.2</w:t>
            </w:r>
            <w:r w:rsidRPr="0097106D">
              <w:rPr>
                <w:rFonts w:asciiTheme="minorHAnsi" w:eastAsiaTheme="minorEastAsia" w:hAnsiTheme="minorHAnsi" w:cstheme="minorBidi"/>
                <w:noProof/>
                <w:kern w:val="2"/>
                <w:sz w:val="24"/>
                <w:szCs w:val="24"/>
                <w14:ligatures w14:val="standardContextual"/>
              </w:rPr>
              <w:tab/>
            </w:r>
            <w:r w:rsidRPr="0097106D">
              <w:rPr>
                <w:rStyle w:val="Hipercze"/>
                <w:noProof/>
                <w:sz w:val="24"/>
                <w:szCs w:val="24"/>
              </w:rPr>
              <w:t>Opis procedury wyboru projektów</w:t>
            </w:r>
            <w:r w:rsidRPr="0097106D">
              <w:rPr>
                <w:noProof/>
                <w:webHidden/>
                <w:sz w:val="24"/>
                <w:szCs w:val="24"/>
              </w:rPr>
              <w:tab/>
            </w:r>
            <w:r w:rsidRPr="0097106D">
              <w:rPr>
                <w:noProof/>
                <w:webHidden/>
                <w:sz w:val="24"/>
                <w:szCs w:val="24"/>
              </w:rPr>
              <w:fldChar w:fldCharType="begin"/>
            </w:r>
            <w:r w:rsidRPr="0097106D">
              <w:rPr>
                <w:noProof/>
                <w:webHidden/>
                <w:sz w:val="24"/>
                <w:szCs w:val="24"/>
              </w:rPr>
              <w:instrText xml:space="preserve"> PAGEREF _Toc142650939 \h </w:instrText>
            </w:r>
            <w:r w:rsidRPr="0097106D">
              <w:rPr>
                <w:noProof/>
                <w:webHidden/>
                <w:sz w:val="24"/>
                <w:szCs w:val="24"/>
              </w:rPr>
            </w:r>
            <w:r w:rsidRPr="0097106D">
              <w:rPr>
                <w:noProof/>
                <w:webHidden/>
                <w:sz w:val="24"/>
                <w:szCs w:val="24"/>
              </w:rPr>
              <w:fldChar w:fldCharType="separate"/>
            </w:r>
            <w:r>
              <w:rPr>
                <w:noProof/>
                <w:webHidden/>
                <w:sz w:val="24"/>
                <w:szCs w:val="24"/>
              </w:rPr>
              <w:t>61</w:t>
            </w:r>
            <w:r w:rsidRPr="0097106D">
              <w:rPr>
                <w:noProof/>
                <w:webHidden/>
                <w:sz w:val="24"/>
                <w:szCs w:val="24"/>
              </w:rPr>
              <w:fldChar w:fldCharType="end"/>
            </w:r>
          </w:hyperlink>
        </w:p>
        <w:p w14:paraId="40CF46D8" w14:textId="40D83574" w:rsidR="0097106D" w:rsidRPr="0097106D" w:rsidRDefault="0097106D">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42650940" w:history="1">
            <w:r w:rsidRPr="0097106D">
              <w:rPr>
                <w:rStyle w:val="Hipercze"/>
                <w:rFonts w:eastAsiaTheme="minorHAnsi"/>
                <w:noProof/>
                <w:sz w:val="24"/>
                <w:szCs w:val="24"/>
                <w:lang w:eastAsia="en-US"/>
              </w:rPr>
              <w:t>6.2.1</w:t>
            </w:r>
            <w:r w:rsidRPr="0097106D">
              <w:rPr>
                <w:rFonts w:asciiTheme="minorHAnsi" w:eastAsiaTheme="minorEastAsia" w:hAnsiTheme="minorHAnsi" w:cstheme="minorBidi"/>
                <w:noProof/>
                <w:kern w:val="2"/>
                <w:sz w:val="24"/>
                <w:szCs w:val="24"/>
                <w14:ligatures w14:val="standardContextual"/>
              </w:rPr>
              <w:tab/>
            </w:r>
            <w:r w:rsidRPr="0097106D">
              <w:rPr>
                <w:rStyle w:val="Hipercze"/>
                <w:rFonts w:eastAsiaTheme="minorHAnsi"/>
                <w:noProof/>
                <w:sz w:val="24"/>
                <w:szCs w:val="24"/>
                <w:lang w:eastAsia="en-US"/>
              </w:rPr>
              <w:t>Etap oceny formalnej</w:t>
            </w:r>
            <w:r w:rsidRPr="0097106D">
              <w:rPr>
                <w:noProof/>
                <w:webHidden/>
                <w:sz w:val="24"/>
                <w:szCs w:val="24"/>
              </w:rPr>
              <w:tab/>
            </w:r>
            <w:r w:rsidRPr="0097106D">
              <w:rPr>
                <w:noProof/>
                <w:webHidden/>
                <w:sz w:val="24"/>
                <w:szCs w:val="24"/>
              </w:rPr>
              <w:fldChar w:fldCharType="begin"/>
            </w:r>
            <w:r w:rsidRPr="0097106D">
              <w:rPr>
                <w:noProof/>
                <w:webHidden/>
                <w:sz w:val="24"/>
                <w:szCs w:val="24"/>
              </w:rPr>
              <w:instrText xml:space="preserve"> PAGEREF _Toc142650940 \h </w:instrText>
            </w:r>
            <w:r w:rsidRPr="0097106D">
              <w:rPr>
                <w:noProof/>
                <w:webHidden/>
                <w:sz w:val="24"/>
                <w:szCs w:val="24"/>
              </w:rPr>
            </w:r>
            <w:r w:rsidRPr="0097106D">
              <w:rPr>
                <w:noProof/>
                <w:webHidden/>
                <w:sz w:val="24"/>
                <w:szCs w:val="24"/>
              </w:rPr>
              <w:fldChar w:fldCharType="separate"/>
            </w:r>
            <w:r>
              <w:rPr>
                <w:noProof/>
                <w:webHidden/>
                <w:sz w:val="24"/>
                <w:szCs w:val="24"/>
              </w:rPr>
              <w:t>62</w:t>
            </w:r>
            <w:r w:rsidRPr="0097106D">
              <w:rPr>
                <w:noProof/>
                <w:webHidden/>
                <w:sz w:val="24"/>
                <w:szCs w:val="24"/>
              </w:rPr>
              <w:fldChar w:fldCharType="end"/>
            </w:r>
          </w:hyperlink>
        </w:p>
        <w:p w14:paraId="6ADD9692" w14:textId="05FAB90C" w:rsidR="0097106D" w:rsidRPr="0097106D" w:rsidRDefault="0097106D">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42650941" w:history="1">
            <w:r w:rsidRPr="0097106D">
              <w:rPr>
                <w:rStyle w:val="Hipercze"/>
                <w:noProof/>
                <w:sz w:val="24"/>
                <w:szCs w:val="24"/>
                <w:lang w:eastAsia="en-US"/>
              </w:rPr>
              <w:t>6.2.2</w:t>
            </w:r>
            <w:r w:rsidRPr="0097106D">
              <w:rPr>
                <w:rFonts w:asciiTheme="minorHAnsi" w:eastAsiaTheme="minorEastAsia" w:hAnsiTheme="minorHAnsi" w:cstheme="minorBidi"/>
                <w:noProof/>
                <w:kern w:val="2"/>
                <w:sz w:val="24"/>
                <w:szCs w:val="24"/>
                <w14:ligatures w14:val="standardContextual"/>
              </w:rPr>
              <w:tab/>
            </w:r>
            <w:r w:rsidRPr="0097106D">
              <w:rPr>
                <w:rStyle w:val="Hipercze"/>
                <w:noProof/>
                <w:sz w:val="24"/>
                <w:szCs w:val="24"/>
                <w:lang w:eastAsia="en-US"/>
              </w:rPr>
              <w:t>Etap oceny merytorycznej</w:t>
            </w:r>
            <w:r w:rsidRPr="0097106D">
              <w:rPr>
                <w:noProof/>
                <w:webHidden/>
                <w:sz w:val="24"/>
                <w:szCs w:val="24"/>
              </w:rPr>
              <w:tab/>
            </w:r>
            <w:r w:rsidRPr="0097106D">
              <w:rPr>
                <w:noProof/>
                <w:webHidden/>
                <w:sz w:val="24"/>
                <w:szCs w:val="24"/>
              </w:rPr>
              <w:fldChar w:fldCharType="begin"/>
            </w:r>
            <w:r w:rsidRPr="0097106D">
              <w:rPr>
                <w:noProof/>
                <w:webHidden/>
                <w:sz w:val="24"/>
                <w:szCs w:val="24"/>
              </w:rPr>
              <w:instrText xml:space="preserve"> PAGEREF _Toc142650941 \h </w:instrText>
            </w:r>
            <w:r w:rsidRPr="0097106D">
              <w:rPr>
                <w:noProof/>
                <w:webHidden/>
                <w:sz w:val="24"/>
                <w:szCs w:val="24"/>
              </w:rPr>
            </w:r>
            <w:r w:rsidRPr="0097106D">
              <w:rPr>
                <w:noProof/>
                <w:webHidden/>
                <w:sz w:val="24"/>
                <w:szCs w:val="24"/>
              </w:rPr>
              <w:fldChar w:fldCharType="separate"/>
            </w:r>
            <w:r>
              <w:rPr>
                <w:noProof/>
                <w:webHidden/>
                <w:sz w:val="24"/>
                <w:szCs w:val="24"/>
              </w:rPr>
              <w:t>63</w:t>
            </w:r>
            <w:r w:rsidRPr="0097106D">
              <w:rPr>
                <w:noProof/>
                <w:webHidden/>
                <w:sz w:val="24"/>
                <w:szCs w:val="24"/>
              </w:rPr>
              <w:fldChar w:fldCharType="end"/>
            </w:r>
          </w:hyperlink>
        </w:p>
        <w:p w14:paraId="51E65187" w14:textId="6C842757" w:rsidR="0097106D" w:rsidRPr="0097106D" w:rsidRDefault="0097106D">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42650942" w:history="1">
            <w:r w:rsidRPr="0097106D">
              <w:rPr>
                <w:rStyle w:val="Hipercze"/>
                <w:noProof/>
                <w:sz w:val="24"/>
                <w:szCs w:val="24"/>
                <w:lang w:eastAsia="en-US"/>
              </w:rPr>
              <w:t>6.2.3</w:t>
            </w:r>
            <w:r w:rsidRPr="0097106D">
              <w:rPr>
                <w:rFonts w:asciiTheme="minorHAnsi" w:eastAsiaTheme="minorEastAsia" w:hAnsiTheme="minorHAnsi" w:cstheme="minorBidi"/>
                <w:noProof/>
                <w:kern w:val="2"/>
                <w:sz w:val="24"/>
                <w:szCs w:val="24"/>
                <w14:ligatures w14:val="standardContextual"/>
              </w:rPr>
              <w:tab/>
            </w:r>
            <w:r w:rsidRPr="0097106D">
              <w:rPr>
                <w:rStyle w:val="Hipercze"/>
                <w:noProof/>
                <w:sz w:val="24"/>
                <w:szCs w:val="24"/>
                <w:lang w:eastAsia="en-US"/>
              </w:rPr>
              <w:t>Etap negocjacji</w:t>
            </w:r>
            <w:r w:rsidRPr="0097106D">
              <w:rPr>
                <w:noProof/>
                <w:webHidden/>
                <w:sz w:val="24"/>
                <w:szCs w:val="24"/>
              </w:rPr>
              <w:tab/>
            </w:r>
            <w:r w:rsidRPr="0097106D">
              <w:rPr>
                <w:noProof/>
                <w:webHidden/>
                <w:sz w:val="24"/>
                <w:szCs w:val="24"/>
              </w:rPr>
              <w:fldChar w:fldCharType="begin"/>
            </w:r>
            <w:r w:rsidRPr="0097106D">
              <w:rPr>
                <w:noProof/>
                <w:webHidden/>
                <w:sz w:val="24"/>
                <w:szCs w:val="24"/>
              </w:rPr>
              <w:instrText xml:space="preserve"> PAGEREF _Toc142650942 \h </w:instrText>
            </w:r>
            <w:r w:rsidRPr="0097106D">
              <w:rPr>
                <w:noProof/>
                <w:webHidden/>
                <w:sz w:val="24"/>
                <w:szCs w:val="24"/>
              </w:rPr>
            </w:r>
            <w:r w:rsidRPr="0097106D">
              <w:rPr>
                <w:noProof/>
                <w:webHidden/>
                <w:sz w:val="24"/>
                <w:szCs w:val="24"/>
              </w:rPr>
              <w:fldChar w:fldCharType="separate"/>
            </w:r>
            <w:r>
              <w:rPr>
                <w:noProof/>
                <w:webHidden/>
                <w:sz w:val="24"/>
                <w:szCs w:val="24"/>
              </w:rPr>
              <w:t>66</w:t>
            </w:r>
            <w:r w:rsidRPr="0097106D">
              <w:rPr>
                <w:noProof/>
                <w:webHidden/>
                <w:sz w:val="24"/>
                <w:szCs w:val="24"/>
              </w:rPr>
              <w:fldChar w:fldCharType="end"/>
            </w:r>
          </w:hyperlink>
        </w:p>
        <w:p w14:paraId="0BD296DE" w14:textId="2ACA65E2" w:rsidR="0097106D" w:rsidRPr="0097106D" w:rsidRDefault="0097106D">
          <w:pPr>
            <w:pStyle w:val="Spistreci2"/>
            <w:rPr>
              <w:rFonts w:asciiTheme="minorHAnsi" w:eastAsiaTheme="minorEastAsia" w:hAnsiTheme="minorHAnsi" w:cstheme="minorBidi"/>
              <w:noProof/>
              <w:kern w:val="2"/>
              <w:sz w:val="24"/>
              <w:szCs w:val="24"/>
              <w14:ligatures w14:val="standardContextual"/>
            </w:rPr>
          </w:pPr>
          <w:hyperlink w:anchor="_Toc142650943" w:history="1">
            <w:r w:rsidRPr="0097106D">
              <w:rPr>
                <w:rStyle w:val="Hipercze"/>
                <w:noProof/>
                <w:sz w:val="24"/>
                <w:szCs w:val="24"/>
              </w:rPr>
              <w:t>6.3</w:t>
            </w:r>
            <w:r w:rsidRPr="0097106D">
              <w:rPr>
                <w:rFonts w:asciiTheme="minorHAnsi" w:eastAsiaTheme="minorEastAsia" w:hAnsiTheme="minorHAnsi" w:cstheme="minorBidi"/>
                <w:noProof/>
                <w:kern w:val="2"/>
                <w:sz w:val="24"/>
                <w:szCs w:val="24"/>
                <w14:ligatures w14:val="standardContextual"/>
              </w:rPr>
              <w:tab/>
            </w:r>
            <w:r w:rsidRPr="0097106D">
              <w:rPr>
                <w:rStyle w:val="Hipercze"/>
                <w:noProof/>
                <w:sz w:val="24"/>
                <w:szCs w:val="24"/>
              </w:rPr>
              <w:t>Rozstrzygnięcie naboru</w:t>
            </w:r>
            <w:r w:rsidRPr="0097106D">
              <w:rPr>
                <w:noProof/>
                <w:webHidden/>
                <w:sz w:val="24"/>
                <w:szCs w:val="24"/>
              </w:rPr>
              <w:tab/>
            </w:r>
            <w:r w:rsidRPr="0097106D">
              <w:rPr>
                <w:noProof/>
                <w:webHidden/>
                <w:sz w:val="24"/>
                <w:szCs w:val="24"/>
              </w:rPr>
              <w:fldChar w:fldCharType="begin"/>
            </w:r>
            <w:r w:rsidRPr="0097106D">
              <w:rPr>
                <w:noProof/>
                <w:webHidden/>
                <w:sz w:val="24"/>
                <w:szCs w:val="24"/>
              </w:rPr>
              <w:instrText xml:space="preserve"> PAGEREF _Toc142650943 \h </w:instrText>
            </w:r>
            <w:r w:rsidRPr="0097106D">
              <w:rPr>
                <w:noProof/>
                <w:webHidden/>
                <w:sz w:val="24"/>
                <w:szCs w:val="24"/>
              </w:rPr>
            </w:r>
            <w:r w:rsidRPr="0097106D">
              <w:rPr>
                <w:noProof/>
                <w:webHidden/>
                <w:sz w:val="24"/>
                <w:szCs w:val="24"/>
              </w:rPr>
              <w:fldChar w:fldCharType="separate"/>
            </w:r>
            <w:r>
              <w:rPr>
                <w:noProof/>
                <w:webHidden/>
                <w:sz w:val="24"/>
                <w:szCs w:val="24"/>
              </w:rPr>
              <w:t>68</w:t>
            </w:r>
            <w:r w:rsidRPr="0097106D">
              <w:rPr>
                <w:noProof/>
                <w:webHidden/>
                <w:sz w:val="24"/>
                <w:szCs w:val="24"/>
              </w:rPr>
              <w:fldChar w:fldCharType="end"/>
            </w:r>
          </w:hyperlink>
        </w:p>
        <w:p w14:paraId="28F26890" w14:textId="49D96237" w:rsidR="0097106D" w:rsidRPr="0097106D" w:rsidRDefault="0097106D">
          <w:pPr>
            <w:pStyle w:val="Spistreci2"/>
            <w:rPr>
              <w:rFonts w:asciiTheme="minorHAnsi" w:eastAsiaTheme="minorEastAsia" w:hAnsiTheme="minorHAnsi" w:cstheme="minorBidi"/>
              <w:noProof/>
              <w:kern w:val="2"/>
              <w:sz w:val="24"/>
              <w:szCs w:val="24"/>
              <w14:ligatures w14:val="standardContextual"/>
            </w:rPr>
          </w:pPr>
          <w:hyperlink w:anchor="_Toc142650944" w:history="1">
            <w:r w:rsidRPr="0097106D">
              <w:rPr>
                <w:rStyle w:val="Hipercze"/>
                <w:noProof/>
                <w:sz w:val="24"/>
                <w:szCs w:val="24"/>
              </w:rPr>
              <w:t>6.4</w:t>
            </w:r>
            <w:r w:rsidRPr="0097106D">
              <w:rPr>
                <w:rFonts w:asciiTheme="minorHAnsi" w:eastAsiaTheme="minorEastAsia" w:hAnsiTheme="minorHAnsi" w:cstheme="minorBidi"/>
                <w:noProof/>
                <w:kern w:val="2"/>
                <w:sz w:val="24"/>
                <w:szCs w:val="24"/>
                <w14:ligatures w14:val="standardContextual"/>
              </w:rPr>
              <w:tab/>
            </w:r>
            <w:r w:rsidRPr="0097106D">
              <w:rPr>
                <w:rStyle w:val="Hipercze"/>
                <w:noProof/>
                <w:sz w:val="24"/>
                <w:szCs w:val="24"/>
              </w:rPr>
              <w:t>Procedura odwoławcza</w:t>
            </w:r>
            <w:r w:rsidRPr="0097106D">
              <w:rPr>
                <w:noProof/>
                <w:webHidden/>
                <w:sz w:val="24"/>
                <w:szCs w:val="24"/>
              </w:rPr>
              <w:tab/>
            </w:r>
            <w:r w:rsidRPr="0097106D">
              <w:rPr>
                <w:noProof/>
                <w:webHidden/>
                <w:sz w:val="24"/>
                <w:szCs w:val="24"/>
              </w:rPr>
              <w:fldChar w:fldCharType="begin"/>
            </w:r>
            <w:r w:rsidRPr="0097106D">
              <w:rPr>
                <w:noProof/>
                <w:webHidden/>
                <w:sz w:val="24"/>
                <w:szCs w:val="24"/>
              </w:rPr>
              <w:instrText xml:space="preserve"> PAGEREF _Toc142650944 \h </w:instrText>
            </w:r>
            <w:r w:rsidRPr="0097106D">
              <w:rPr>
                <w:noProof/>
                <w:webHidden/>
                <w:sz w:val="24"/>
                <w:szCs w:val="24"/>
              </w:rPr>
            </w:r>
            <w:r w:rsidRPr="0097106D">
              <w:rPr>
                <w:noProof/>
                <w:webHidden/>
                <w:sz w:val="24"/>
                <w:szCs w:val="24"/>
              </w:rPr>
              <w:fldChar w:fldCharType="separate"/>
            </w:r>
            <w:r>
              <w:rPr>
                <w:noProof/>
                <w:webHidden/>
                <w:sz w:val="24"/>
                <w:szCs w:val="24"/>
              </w:rPr>
              <w:t>68</w:t>
            </w:r>
            <w:r w:rsidRPr="0097106D">
              <w:rPr>
                <w:noProof/>
                <w:webHidden/>
                <w:sz w:val="24"/>
                <w:szCs w:val="24"/>
              </w:rPr>
              <w:fldChar w:fldCharType="end"/>
            </w:r>
          </w:hyperlink>
        </w:p>
        <w:p w14:paraId="76A232B4" w14:textId="2AF6EF13" w:rsidR="0097106D" w:rsidRPr="0097106D" w:rsidRDefault="0097106D">
          <w:pPr>
            <w:pStyle w:val="Spistreci2"/>
            <w:rPr>
              <w:rFonts w:asciiTheme="minorHAnsi" w:eastAsiaTheme="minorEastAsia" w:hAnsiTheme="minorHAnsi" w:cstheme="minorBidi"/>
              <w:noProof/>
              <w:kern w:val="2"/>
              <w:sz w:val="24"/>
              <w:szCs w:val="24"/>
              <w14:ligatures w14:val="standardContextual"/>
            </w:rPr>
          </w:pPr>
          <w:hyperlink w:anchor="_Toc142650945" w:history="1">
            <w:r w:rsidRPr="0097106D">
              <w:rPr>
                <w:rStyle w:val="Hipercze"/>
                <w:noProof/>
                <w:sz w:val="24"/>
                <w:szCs w:val="24"/>
              </w:rPr>
              <w:t>6.5</w:t>
            </w:r>
            <w:r w:rsidRPr="0097106D">
              <w:rPr>
                <w:rFonts w:asciiTheme="minorHAnsi" w:eastAsiaTheme="minorEastAsia" w:hAnsiTheme="minorHAnsi" w:cstheme="minorBidi"/>
                <w:noProof/>
                <w:kern w:val="2"/>
                <w:sz w:val="24"/>
                <w:szCs w:val="24"/>
                <w14:ligatures w14:val="standardContextual"/>
              </w:rPr>
              <w:tab/>
            </w:r>
            <w:r w:rsidRPr="0097106D">
              <w:rPr>
                <w:rStyle w:val="Hipercze"/>
                <w:noProof/>
                <w:sz w:val="24"/>
                <w:szCs w:val="24"/>
              </w:rPr>
              <w:t>Umowa o dofinansowanie</w:t>
            </w:r>
            <w:r w:rsidRPr="0097106D">
              <w:rPr>
                <w:noProof/>
                <w:webHidden/>
                <w:sz w:val="24"/>
                <w:szCs w:val="24"/>
              </w:rPr>
              <w:tab/>
            </w:r>
            <w:r w:rsidRPr="0097106D">
              <w:rPr>
                <w:noProof/>
                <w:webHidden/>
                <w:sz w:val="24"/>
                <w:szCs w:val="24"/>
              </w:rPr>
              <w:fldChar w:fldCharType="begin"/>
            </w:r>
            <w:r w:rsidRPr="0097106D">
              <w:rPr>
                <w:noProof/>
                <w:webHidden/>
                <w:sz w:val="24"/>
                <w:szCs w:val="24"/>
              </w:rPr>
              <w:instrText xml:space="preserve"> PAGEREF _Toc142650945 \h </w:instrText>
            </w:r>
            <w:r w:rsidRPr="0097106D">
              <w:rPr>
                <w:noProof/>
                <w:webHidden/>
                <w:sz w:val="24"/>
                <w:szCs w:val="24"/>
              </w:rPr>
            </w:r>
            <w:r w:rsidRPr="0097106D">
              <w:rPr>
                <w:noProof/>
                <w:webHidden/>
                <w:sz w:val="24"/>
                <w:szCs w:val="24"/>
              </w:rPr>
              <w:fldChar w:fldCharType="separate"/>
            </w:r>
            <w:r>
              <w:rPr>
                <w:noProof/>
                <w:webHidden/>
                <w:sz w:val="24"/>
                <w:szCs w:val="24"/>
              </w:rPr>
              <w:t>72</w:t>
            </w:r>
            <w:r w:rsidRPr="0097106D">
              <w:rPr>
                <w:noProof/>
                <w:webHidden/>
                <w:sz w:val="24"/>
                <w:szCs w:val="24"/>
              </w:rPr>
              <w:fldChar w:fldCharType="end"/>
            </w:r>
          </w:hyperlink>
        </w:p>
        <w:p w14:paraId="47800DCA" w14:textId="1C5EE113" w:rsidR="0097106D" w:rsidRPr="0097106D" w:rsidRDefault="0097106D">
          <w:pPr>
            <w:pStyle w:val="Spistreci1"/>
            <w:tabs>
              <w:tab w:val="left" w:pos="851"/>
              <w:tab w:val="right" w:leader="dot" w:pos="9061"/>
            </w:tabs>
            <w:rPr>
              <w:rFonts w:asciiTheme="minorHAnsi" w:eastAsiaTheme="minorEastAsia" w:hAnsiTheme="minorHAnsi" w:cstheme="minorBidi"/>
              <w:noProof/>
              <w:kern w:val="2"/>
              <w:sz w:val="24"/>
              <w:szCs w:val="24"/>
              <w14:ligatures w14:val="standardContextual"/>
            </w:rPr>
          </w:pPr>
          <w:hyperlink w:anchor="_Toc142650946" w:history="1">
            <w:r w:rsidRPr="0097106D">
              <w:rPr>
                <w:rStyle w:val="Hipercze"/>
                <w:b/>
                <w:bCs/>
                <w:noProof/>
                <w:sz w:val="24"/>
                <w:szCs w:val="24"/>
              </w:rPr>
              <w:t>7</w:t>
            </w:r>
            <w:r w:rsidRPr="0097106D">
              <w:rPr>
                <w:rFonts w:asciiTheme="minorHAnsi" w:eastAsiaTheme="minorEastAsia" w:hAnsiTheme="minorHAnsi" w:cstheme="minorBidi"/>
                <w:noProof/>
                <w:kern w:val="2"/>
                <w:sz w:val="24"/>
                <w:szCs w:val="24"/>
                <w14:ligatures w14:val="standardContextual"/>
              </w:rPr>
              <w:tab/>
            </w:r>
            <w:r w:rsidRPr="0097106D">
              <w:rPr>
                <w:rStyle w:val="Hipercze"/>
                <w:b/>
                <w:bCs/>
                <w:noProof/>
                <w:sz w:val="24"/>
                <w:szCs w:val="24"/>
              </w:rPr>
              <w:t>Załączniki:</w:t>
            </w:r>
            <w:r w:rsidRPr="0097106D">
              <w:rPr>
                <w:noProof/>
                <w:webHidden/>
                <w:sz w:val="24"/>
                <w:szCs w:val="24"/>
              </w:rPr>
              <w:tab/>
            </w:r>
            <w:r w:rsidRPr="0097106D">
              <w:rPr>
                <w:noProof/>
                <w:webHidden/>
                <w:sz w:val="24"/>
                <w:szCs w:val="24"/>
              </w:rPr>
              <w:fldChar w:fldCharType="begin"/>
            </w:r>
            <w:r w:rsidRPr="0097106D">
              <w:rPr>
                <w:noProof/>
                <w:webHidden/>
                <w:sz w:val="24"/>
                <w:szCs w:val="24"/>
              </w:rPr>
              <w:instrText xml:space="preserve"> PAGEREF _Toc142650946 \h </w:instrText>
            </w:r>
            <w:r w:rsidRPr="0097106D">
              <w:rPr>
                <w:noProof/>
                <w:webHidden/>
                <w:sz w:val="24"/>
                <w:szCs w:val="24"/>
              </w:rPr>
            </w:r>
            <w:r w:rsidRPr="0097106D">
              <w:rPr>
                <w:noProof/>
                <w:webHidden/>
                <w:sz w:val="24"/>
                <w:szCs w:val="24"/>
              </w:rPr>
              <w:fldChar w:fldCharType="separate"/>
            </w:r>
            <w:r>
              <w:rPr>
                <w:noProof/>
                <w:webHidden/>
                <w:sz w:val="24"/>
                <w:szCs w:val="24"/>
              </w:rPr>
              <w:t>74</w:t>
            </w:r>
            <w:r w:rsidRPr="0097106D">
              <w:rPr>
                <w:noProof/>
                <w:webHidden/>
                <w:sz w:val="24"/>
                <w:szCs w:val="24"/>
              </w:rPr>
              <w:fldChar w:fldCharType="end"/>
            </w:r>
          </w:hyperlink>
        </w:p>
        <w:p w14:paraId="35A3854D" w14:textId="169DD587" w:rsidR="005A3E29" w:rsidRPr="00211FC2" w:rsidRDefault="00C71F74" w:rsidP="005A3E29">
          <w:pPr>
            <w:rPr>
              <w:sz w:val="24"/>
              <w:szCs w:val="24"/>
            </w:rPr>
          </w:pPr>
          <w:r w:rsidRPr="0097106D">
            <w:rPr>
              <w:sz w:val="24"/>
              <w:szCs w:val="24"/>
            </w:rPr>
            <w:fldChar w:fldCharType="end"/>
          </w:r>
        </w:p>
      </w:sdtContent>
    </w:sdt>
    <w:p w14:paraId="2C99230C" w14:textId="77777777" w:rsidR="005A3E29" w:rsidRPr="00211FC2" w:rsidRDefault="005A3E29">
      <w:pPr>
        <w:widowControl/>
        <w:autoSpaceDE/>
        <w:autoSpaceDN/>
        <w:adjustRightInd/>
        <w:spacing w:after="160" w:line="259" w:lineRule="auto"/>
        <w:rPr>
          <w:rFonts w:eastAsiaTheme="majorEastAsia"/>
          <w:b/>
          <w:bCs/>
          <w:color w:val="000000" w:themeColor="text1"/>
          <w:sz w:val="24"/>
          <w:szCs w:val="24"/>
        </w:rPr>
      </w:pPr>
      <w:r w:rsidRPr="00211FC2">
        <w:rPr>
          <w:b/>
          <w:bCs/>
          <w:color w:val="000000" w:themeColor="text1"/>
          <w:sz w:val="24"/>
          <w:szCs w:val="24"/>
        </w:rPr>
        <w:br w:type="page"/>
      </w:r>
    </w:p>
    <w:p w14:paraId="15EF177D" w14:textId="41A68716" w:rsidR="00EA26CA" w:rsidRPr="00211FC2" w:rsidRDefault="00DB0EB4" w:rsidP="000867AA">
      <w:pPr>
        <w:pStyle w:val="Nagwek1"/>
        <w:numPr>
          <w:ilvl w:val="0"/>
          <w:numId w:val="0"/>
        </w:numPr>
        <w:spacing w:after="240" w:line="276" w:lineRule="auto"/>
        <w:rPr>
          <w:rFonts w:ascii="Arial" w:hAnsi="Arial" w:cs="Arial"/>
          <w:b/>
          <w:bCs/>
          <w:color w:val="000000" w:themeColor="text1"/>
          <w:sz w:val="24"/>
          <w:szCs w:val="24"/>
        </w:rPr>
      </w:pPr>
      <w:bookmarkStart w:id="1" w:name="_Toc142650901"/>
      <w:r w:rsidRPr="00211FC2">
        <w:rPr>
          <w:rFonts w:ascii="Arial" w:hAnsi="Arial" w:cs="Arial"/>
          <w:b/>
          <w:bCs/>
          <w:color w:val="000000" w:themeColor="text1"/>
          <w:sz w:val="24"/>
          <w:szCs w:val="24"/>
        </w:rPr>
        <w:lastRenderedPageBreak/>
        <w:t>Wykaz skrótów</w:t>
      </w:r>
      <w:r w:rsidR="0017579E" w:rsidRPr="00211FC2">
        <w:rPr>
          <w:rFonts w:ascii="Arial" w:hAnsi="Arial" w:cs="Arial"/>
          <w:b/>
          <w:bCs/>
          <w:color w:val="000000" w:themeColor="text1"/>
          <w:sz w:val="24"/>
          <w:szCs w:val="24"/>
        </w:rPr>
        <w:t xml:space="preserve"> i </w:t>
      </w:r>
      <w:r w:rsidRPr="00211FC2">
        <w:rPr>
          <w:rFonts w:ascii="Arial" w:hAnsi="Arial" w:cs="Arial"/>
          <w:b/>
          <w:bCs/>
          <w:color w:val="000000" w:themeColor="text1"/>
          <w:sz w:val="24"/>
          <w:szCs w:val="24"/>
        </w:rPr>
        <w:t>pojęć</w:t>
      </w:r>
      <w:bookmarkEnd w:id="1"/>
    </w:p>
    <w:p w14:paraId="1064D222" w14:textId="12A2BF83"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EFS +</w:t>
      </w:r>
      <w:r w:rsidR="00995606" w:rsidRPr="00211FC2">
        <w:rPr>
          <w:b/>
          <w:bCs/>
          <w:color w:val="000000" w:themeColor="text1"/>
          <w:sz w:val="24"/>
          <w:szCs w:val="24"/>
        </w:rPr>
        <w:t xml:space="preserve"> </w:t>
      </w:r>
      <w:r w:rsidR="00995606" w:rsidRPr="00211FC2">
        <w:rPr>
          <w:color w:val="000000" w:themeColor="text1"/>
          <w:sz w:val="24"/>
          <w:szCs w:val="24"/>
        </w:rPr>
        <w:t>-</w:t>
      </w:r>
      <w:r w:rsidR="00995606" w:rsidRPr="00211FC2">
        <w:rPr>
          <w:b/>
          <w:bCs/>
          <w:color w:val="000000" w:themeColor="text1"/>
          <w:sz w:val="24"/>
          <w:szCs w:val="24"/>
        </w:rPr>
        <w:t xml:space="preserve"> </w:t>
      </w:r>
      <w:r w:rsidRPr="00211FC2">
        <w:rPr>
          <w:color w:val="000000" w:themeColor="text1"/>
          <w:sz w:val="24"/>
          <w:szCs w:val="24"/>
        </w:rPr>
        <w:t>Europejski Fundusz Społeczny Plus;</w:t>
      </w:r>
    </w:p>
    <w:p w14:paraId="06DE0CEA" w14:textId="65C9F899" w:rsidR="00842E01" w:rsidRPr="00211FC2" w:rsidRDefault="00842E01" w:rsidP="00B41097">
      <w:pPr>
        <w:tabs>
          <w:tab w:val="right" w:pos="9057"/>
        </w:tabs>
        <w:spacing w:before="120" w:after="120" w:line="276" w:lineRule="auto"/>
        <w:rPr>
          <w:color w:val="000000" w:themeColor="text1"/>
          <w:sz w:val="24"/>
          <w:szCs w:val="24"/>
        </w:rPr>
      </w:pPr>
      <w:proofErr w:type="spellStart"/>
      <w:r w:rsidRPr="00211FC2">
        <w:rPr>
          <w:b/>
          <w:bCs/>
          <w:color w:val="000000" w:themeColor="text1"/>
          <w:sz w:val="24"/>
          <w:szCs w:val="24"/>
        </w:rPr>
        <w:t>FEdP</w:t>
      </w:r>
      <w:proofErr w:type="spellEnd"/>
      <w:r w:rsidR="00995606" w:rsidRPr="00211FC2">
        <w:rPr>
          <w:b/>
          <w:bCs/>
          <w:color w:val="000000" w:themeColor="text1"/>
          <w:sz w:val="24"/>
          <w:szCs w:val="24"/>
        </w:rPr>
        <w:t xml:space="preserve"> </w:t>
      </w:r>
      <w:r w:rsidRPr="00211FC2">
        <w:rPr>
          <w:color w:val="000000" w:themeColor="text1"/>
          <w:sz w:val="24"/>
          <w:szCs w:val="24"/>
        </w:rPr>
        <w:t xml:space="preserve">- </w:t>
      </w:r>
      <w:r w:rsidR="00407CF3" w:rsidRPr="00211FC2">
        <w:rPr>
          <w:color w:val="000000" w:themeColor="text1"/>
          <w:sz w:val="24"/>
          <w:szCs w:val="24"/>
        </w:rPr>
        <w:t xml:space="preserve">program </w:t>
      </w:r>
      <w:r w:rsidRPr="00211FC2">
        <w:rPr>
          <w:color w:val="000000" w:themeColor="text1"/>
          <w:sz w:val="24"/>
          <w:szCs w:val="24"/>
        </w:rPr>
        <w:t>Fundusze Europejskie dla Podlaskiego 2021-2027;</w:t>
      </w:r>
    </w:p>
    <w:p w14:paraId="45AE569F" w14:textId="695A303A" w:rsidR="005F228A" w:rsidRPr="00211FC2" w:rsidRDefault="005F228A" w:rsidP="005254DA">
      <w:pPr>
        <w:spacing w:before="120" w:after="120" w:line="276" w:lineRule="auto"/>
        <w:rPr>
          <w:color w:val="000000" w:themeColor="text1"/>
          <w:sz w:val="24"/>
          <w:szCs w:val="24"/>
        </w:rPr>
      </w:pPr>
      <w:r w:rsidRPr="00211FC2">
        <w:rPr>
          <w:b/>
          <w:color w:val="000000" w:themeColor="text1"/>
          <w:sz w:val="24"/>
          <w:szCs w:val="24"/>
        </w:rPr>
        <w:t>ION</w:t>
      </w:r>
      <w:r w:rsidRPr="00211FC2">
        <w:rPr>
          <w:color w:val="000000" w:themeColor="text1"/>
          <w:sz w:val="24"/>
          <w:szCs w:val="24"/>
        </w:rPr>
        <w:t xml:space="preserve"> </w:t>
      </w:r>
      <w:r w:rsidR="00995606" w:rsidRPr="00211FC2">
        <w:rPr>
          <w:color w:val="000000" w:themeColor="text1"/>
          <w:sz w:val="24"/>
          <w:szCs w:val="24"/>
        </w:rPr>
        <w:t>-</w:t>
      </w:r>
      <w:r w:rsidRPr="00211FC2">
        <w:rPr>
          <w:color w:val="000000" w:themeColor="text1"/>
          <w:sz w:val="24"/>
          <w:szCs w:val="24"/>
        </w:rPr>
        <w:t xml:space="preserve"> Instytucja Organizująca Nabór</w:t>
      </w:r>
      <w:r w:rsidR="005254DA" w:rsidRPr="00211FC2">
        <w:rPr>
          <w:color w:val="000000" w:themeColor="text1"/>
          <w:sz w:val="24"/>
          <w:szCs w:val="24"/>
        </w:rPr>
        <w:t xml:space="preserve"> tj. Wojewódzki Urząd Pracy w Białymstoku;</w:t>
      </w:r>
    </w:p>
    <w:p w14:paraId="5AC1FB56" w14:textId="7D399814"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IP </w:t>
      </w:r>
      <w:r w:rsidR="00995606" w:rsidRPr="00211FC2">
        <w:rPr>
          <w:color w:val="000000" w:themeColor="text1"/>
          <w:sz w:val="24"/>
          <w:szCs w:val="24"/>
        </w:rPr>
        <w:t>-</w:t>
      </w:r>
      <w:r w:rsidRPr="00211FC2">
        <w:rPr>
          <w:color w:val="000000" w:themeColor="text1"/>
          <w:sz w:val="24"/>
          <w:szCs w:val="24"/>
        </w:rPr>
        <w:t xml:space="preserve"> </w:t>
      </w:r>
      <w:r w:rsidR="00407CF3" w:rsidRPr="00211FC2">
        <w:rPr>
          <w:color w:val="000000" w:themeColor="text1"/>
          <w:sz w:val="24"/>
          <w:szCs w:val="24"/>
        </w:rPr>
        <w:t>Instytucja Pośrednicząca</w:t>
      </w:r>
      <w:r w:rsidR="0017579E" w:rsidRPr="00211FC2">
        <w:rPr>
          <w:color w:val="000000" w:themeColor="text1"/>
          <w:sz w:val="24"/>
          <w:szCs w:val="24"/>
        </w:rPr>
        <w:t xml:space="preserve"> w </w:t>
      </w:r>
      <w:r w:rsidR="00407CF3" w:rsidRPr="00211FC2">
        <w:rPr>
          <w:color w:val="000000" w:themeColor="text1"/>
          <w:sz w:val="24"/>
          <w:szCs w:val="24"/>
        </w:rPr>
        <w:t xml:space="preserve">ramach Programu </w:t>
      </w:r>
      <w:proofErr w:type="spellStart"/>
      <w:r w:rsidR="00407CF3" w:rsidRPr="00211FC2">
        <w:rPr>
          <w:color w:val="000000" w:themeColor="text1"/>
          <w:sz w:val="24"/>
          <w:szCs w:val="24"/>
        </w:rPr>
        <w:t>FEdP</w:t>
      </w:r>
      <w:proofErr w:type="spellEnd"/>
      <w:r w:rsidR="00407CF3" w:rsidRPr="00211FC2">
        <w:rPr>
          <w:color w:val="000000" w:themeColor="text1"/>
          <w:sz w:val="24"/>
          <w:szCs w:val="24"/>
        </w:rPr>
        <w:t xml:space="preserve"> 2021-2027, </w:t>
      </w:r>
      <w:r w:rsidRPr="00211FC2">
        <w:rPr>
          <w:color w:val="000000" w:themeColor="text1"/>
          <w:sz w:val="24"/>
          <w:szCs w:val="24"/>
        </w:rPr>
        <w:t>Wojewódzki Urząd Pracy</w:t>
      </w:r>
      <w:r w:rsidR="0017579E" w:rsidRPr="00211FC2">
        <w:rPr>
          <w:color w:val="000000" w:themeColor="text1"/>
          <w:sz w:val="24"/>
          <w:szCs w:val="24"/>
        </w:rPr>
        <w:t xml:space="preserve"> w </w:t>
      </w:r>
      <w:r w:rsidRPr="00211FC2">
        <w:rPr>
          <w:color w:val="000000" w:themeColor="text1"/>
          <w:sz w:val="24"/>
          <w:szCs w:val="24"/>
        </w:rPr>
        <w:t>Białymstoku, któremu została powierzona</w:t>
      </w:r>
      <w:r w:rsidR="0017579E" w:rsidRPr="00211FC2">
        <w:rPr>
          <w:color w:val="000000" w:themeColor="text1"/>
          <w:sz w:val="24"/>
          <w:szCs w:val="24"/>
        </w:rPr>
        <w:t xml:space="preserve"> w </w:t>
      </w:r>
      <w:r w:rsidRPr="00211FC2">
        <w:rPr>
          <w:color w:val="000000" w:themeColor="text1"/>
          <w:sz w:val="24"/>
          <w:szCs w:val="24"/>
        </w:rPr>
        <w:t>drodze porozumienia zawartego</w:t>
      </w:r>
      <w:r w:rsidR="0017579E" w:rsidRPr="00211FC2">
        <w:rPr>
          <w:color w:val="000000" w:themeColor="text1"/>
          <w:sz w:val="24"/>
          <w:szCs w:val="24"/>
        </w:rPr>
        <w:t xml:space="preserve"> z </w:t>
      </w:r>
      <w:r w:rsidRPr="00211FC2">
        <w:rPr>
          <w:color w:val="000000" w:themeColor="text1"/>
          <w:sz w:val="24"/>
          <w:szCs w:val="24"/>
        </w:rPr>
        <w:t xml:space="preserve">Zarządem Województwa </w:t>
      </w:r>
      <w:r w:rsidR="0067509B" w:rsidRPr="00211FC2">
        <w:rPr>
          <w:color w:val="000000" w:themeColor="text1"/>
          <w:sz w:val="24"/>
          <w:szCs w:val="24"/>
        </w:rPr>
        <w:t>Podlaskiego realizacja zadań</w:t>
      </w:r>
      <w:r w:rsidR="0017579E" w:rsidRPr="00211FC2">
        <w:rPr>
          <w:color w:val="000000" w:themeColor="text1"/>
          <w:sz w:val="24"/>
          <w:szCs w:val="24"/>
        </w:rPr>
        <w:t xml:space="preserve"> w </w:t>
      </w:r>
      <w:r w:rsidRPr="00211FC2">
        <w:rPr>
          <w:color w:val="000000" w:themeColor="text1"/>
          <w:sz w:val="24"/>
          <w:szCs w:val="24"/>
        </w:rPr>
        <w:t>ramach programu Fundusze Europejskie dla Podlaskiego 2021-2027;</w:t>
      </w:r>
    </w:p>
    <w:p w14:paraId="5ED4009C" w14:textId="77777777"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IPD </w:t>
      </w:r>
      <w:r w:rsidRPr="00211FC2">
        <w:rPr>
          <w:color w:val="000000" w:themeColor="text1"/>
          <w:sz w:val="24"/>
          <w:szCs w:val="24"/>
        </w:rPr>
        <w:t>- Indywidualny Plan Działania;</w:t>
      </w:r>
    </w:p>
    <w:p w14:paraId="06284FDF" w14:textId="14055560"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IZ </w:t>
      </w:r>
      <w:bookmarkStart w:id="2" w:name="_Hlk140062635"/>
      <w:r w:rsidRPr="00211FC2">
        <w:rPr>
          <w:color w:val="000000" w:themeColor="text1"/>
          <w:sz w:val="24"/>
          <w:szCs w:val="24"/>
        </w:rPr>
        <w:t>-</w:t>
      </w:r>
      <w:bookmarkEnd w:id="2"/>
      <w:r w:rsidRPr="00211FC2">
        <w:rPr>
          <w:color w:val="000000" w:themeColor="text1"/>
          <w:sz w:val="24"/>
          <w:szCs w:val="24"/>
        </w:rPr>
        <w:t xml:space="preserve"> Instytucja Zarządzająca </w:t>
      </w:r>
      <w:r w:rsidR="00237F90" w:rsidRPr="00211FC2">
        <w:rPr>
          <w:color w:val="000000" w:themeColor="text1"/>
          <w:sz w:val="24"/>
          <w:szCs w:val="24"/>
        </w:rPr>
        <w:t xml:space="preserve">Programem </w:t>
      </w:r>
      <w:r w:rsidRPr="00211FC2">
        <w:rPr>
          <w:color w:val="000000" w:themeColor="text1"/>
          <w:sz w:val="24"/>
          <w:szCs w:val="24"/>
        </w:rPr>
        <w:t>Fundusz</w:t>
      </w:r>
      <w:r w:rsidR="00237F90" w:rsidRPr="00211FC2">
        <w:rPr>
          <w:color w:val="000000" w:themeColor="text1"/>
          <w:sz w:val="24"/>
          <w:szCs w:val="24"/>
        </w:rPr>
        <w:t>e</w:t>
      </w:r>
      <w:r w:rsidRPr="00211FC2">
        <w:rPr>
          <w:color w:val="000000" w:themeColor="text1"/>
          <w:sz w:val="24"/>
          <w:szCs w:val="24"/>
        </w:rPr>
        <w:t xml:space="preserve"> Europejski</w:t>
      </w:r>
      <w:r w:rsidR="00237F90" w:rsidRPr="00211FC2">
        <w:rPr>
          <w:color w:val="000000" w:themeColor="text1"/>
          <w:sz w:val="24"/>
          <w:szCs w:val="24"/>
        </w:rPr>
        <w:t>e</w:t>
      </w:r>
      <w:r w:rsidRPr="00211FC2">
        <w:rPr>
          <w:color w:val="000000" w:themeColor="text1"/>
          <w:sz w:val="24"/>
          <w:szCs w:val="24"/>
        </w:rPr>
        <w:t xml:space="preserve"> dla Podlaskiego 2021-2027</w:t>
      </w:r>
      <w:r w:rsidR="0067509B" w:rsidRPr="00211FC2">
        <w:rPr>
          <w:color w:val="000000" w:themeColor="text1"/>
          <w:sz w:val="24"/>
          <w:szCs w:val="24"/>
        </w:rPr>
        <w:t>;</w:t>
      </w:r>
      <w:r w:rsidRPr="00211FC2">
        <w:rPr>
          <w:color w:val="000000" w:themeColor="text1"/>
          <w:sz w:val="24"/>
          <w:szCs w:val="24"/>
        </w:rPr>
        <w:t xml:space="preserve"> tj. Zarząd Województwa Podlaskiego obsługiwany przez Urząd Marszałkowski Województwa Podlaskiego;</w:t>
      </w:r>
    </w:p>
    <w:p w14:paraId="538CC067" w14:textId="77777777"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KE </w:t>
      </w:r>
      <w:r w:rsidRPr="00211FC2">
        <w:rPr>
          <w:color w:val="000000" w:themeColor="text1"/>
          <w:sz w:val="24"/>
          <w:szCs w:val="24"/>
        </w:rPr>
        <w:t>- Komisja Europejska;</w:t>
      </w:r>
    </w:p>
    <w:p w14:paraId="59BE1791" w14:textId="77777777"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KOP </w:t>
      </w:r>
      <w:r w:rsidRPr="00211FC2">
        <w:rPr>
          <w:color w:val="000000" w:themeColor="text1"/>
          <w:sz w:val="24"/>
          <w:szCs w:val="24"/>
        </w:rPr>
        <w:t>- Komisja Oceny Projektów;</w:t>
      </w:r>
    </w:p>
    <w:p w14:paraId="6C9B01F2" w14:textId="77777777"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KM </w:t>
      </w:r>
      <w:r w:rsidRPr="00211FC2">
        <w:rPr>
          <w:color w:val="000000" w:themeColor="text1"/>
          <w:sz w:val="24"/>
          <w:szCs w:val="24"/>
        </w:rPr>
        <w:t>- Komitet Monitorujący Fundusze Europejskie dla Podlaskiego 2021-2027;</w:t>
      </w:r>
    </w:p>
    <w:p w14:paraId="11A68CD0" w14:textId="0183A918"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KPA </w:t>
      </w:r>
      <w:r w:rsidRPr="00211FC2">
        <w:rPr>
          <w:color w:val="000000" w:themeColor="text1"/>
          <w:sz w:val="24"/>
          <w:szCs w:val="24"/>
        </w:rPr>
        <w:t>- ustawa</w:t>
      </w:r>
      <w:r w:rsidR="0017579E" w:rsidRPr="00211FC2">
        <w:rPr>
          <w:color w:val="000000" w:themeColor="text1"/>
          <w:sz w:val="24"/>
          <w:szCs w:val="24"/>
        </w:rPr>
        <w:t xml:space="preserve"> z </w:t>
      </w:r>
      <w:r w:rsidRPr="00211FC2">
        <w:rPr>
          <w:color w:val="000000" w:themeColor="text1"/>
          <w:sz w:val="24"/>
          <w:szCs w:val="24"/>
        </w:rPr>
        <w:t>dnia 14 czerwca 1960 r. Kodeks postępowania administracyjnego (Dz. U.</w:t>
      </w:r>
      <w:r w:rsidR="0017579E" w:rsidRPr="00211FC2">
        <w:rPr>
          <w:color w:val="000000" w:themeColor="text1"/>
          <w:sz w:val="24"/>
          <w:szCs w:val="24"/>
        </w:rPr>
        <w:t xml:space="preserve"> z </w:t>
      </w:r>
      <w:r w:rsidRPr="00211FC2">
        <w:rPr>
          <w:color w:val="000000" w:themeColor="text1"/>
          <w:sz w:val="24"/>
          <w:szCs w:val="24"/>
        </w:rPr>
        <w:t>2022 r. poz. 2000</w:t>
      </w:r>
      <w:r w:rsidR="0017579E" w:rsidRPr="00211FC2">
        <w:rPr>
          <w:color w:val="000000" w:themeColor="text1"/>
          <w:sz w:val="24"/>
          <w:szCs w:val="24"/>
        </w:rPr>
        <w:t xml:space="preserve"> z </w:t>
      </w:r>
      <w:proofErr w:type="spellStart"/>
      <w:r w:rsidRPr="00211FC2">
        <w:rPr>
          <w:color w:val="000000" w:themeColor="text1"/>
          <w:sz w:val="24"/>
          <w:szCs w:val="24"/>
        </w:rPr>
        <w:t>późn</w:t>
      </w:r>
      <w:proofErr w:type="spellEnd"/>
      <w:r w:rsidRPr="00211FC2">
        <w:rPr>
          <w:color w:val="000000" w:themeColor="text1"/>
          <w:sz w:val="24"/>
          <w:szCs w:val="24"/>
        </w:rPr>
        <w:t>. zm.);</w:t>
      </w:r>
    </w:p>
    <w:p w14:paraId="7D2F9332" w14:textId="7DE9B19A" w:rsidR="00CD692D" w:rsidRPr="00211FC2" w:rsidRDefault="00CD692D" w:rsidP="00842E01">
      <w:pPr>
        <w:spacing w:before="120" w:after="120" w:line="276" w:lineRule="auto"/>
        <w:rPr>
          <w:color w:val="000000" w:themeColor="text1"/>
          <w:sz w:val="24"/>
          <w:szCs w:val="24"/>
        </w:rPr>
      </w:pPr>
      <w:r w:rsidRPr="00211FC2">
        <w:rPr>
          <w:b/>
          <w:bCs/>
          <w:color w:val="000000" w:themeColor="text1"/>
          <w:sz w:val="24"/>
          <w:szCs w:val="24"/>
        </w:rPr>
        <w:t xml:space="preserve">LWK </w:t>
      </w:r>
      <w:r w:rsidRPr="00211FC2">
        <w:rPr>
          <w:color w:val="000000" w:themeColor="text1"/>
          <w:sz w:val="24"/>
          <w:szCs w:val="24"/>
        </w:rPr>
        <w:t>– Lista wskaźników kluczowych</w:t>
      </w:r>
      <w:r w:rsidR="006D5D6D" w:rsidRPr="00211FC2">
        <w:rPr>
          <w:color w:val="000000" w:themeColor="text1"/>
          <w:sz w:val="24"/>
          <w:szCs w:val="24"/>
        </w:rPr>
        <w:t>;</w:t>
      </w:r>
    </w:p>
    <w:p w14:paraId="3D74D09E" w14:textId="7A22C895"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CST2021 </w:t>
      </w:r>
      <w:r w:rsidRPr="00211FC2">
        <w:rPr>
          <w:color w:val="000000" w:themeColor="text1"/>
          <w:sz w:val="24"/>
          <w:szCs w:val="24"/>
        </w:rPr>
        <w:t>- oznacza to centralny system teleinformatyczny, o którym mowa</w:t>
      </w:r>
      <w:r w:rsidR="0017579E" w:rsidRPr="00211FC2">
        <w:rPr>
          <w:color w:val="000000" w:themeColor="text1"/>
          <w:sz w:val="24"/>
          <w:szCs w:val="24"/>
        </w:rPr>
        <w:t xml:space="preserve"> w </w:t>
      </w:r>
      <w:r w:rsidRPr="00211FC2">
        <w:rPr>
          <w:color w:val="000000" w:themeColor="text1"/>
          <w:sz w:val="24"/>
          <w:szCs w:val="24"/>
        </w:rPr>
        <w:t>art. 2</w:t>
      </w:r>
      <w:r w:rsidR="000E0450" w:rsidRPr="00211FC2">
        <w:rPr>
          <w:color w:val="000000" w:themeColor="text1"/>
          <w:sz w:val="24"/>
          <w:szCs w:val="24"/>
        </w:rPr>
        <w:t> </w:t>
      </w:r>
      <w:r w:rsidRPr="00211FC2">
        <w:rPr>
          <w:color w:val="000000" w:themeColor="text1"/>
          <w:sz w:val="24"/>
          <w:szCs w:val="24"/>
        </w:rPr>
        <w:t>pkt 29 oraz art. 4 ust. 2 pkt 6 ustawy wdrożeniowej;</w:t>
      </w:r>
    </w:p>
    <w:p w14:paraId="123EEA3D" w14:textId="48718CC2"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SL2021 </w:t>
      </w:r>
      <w:r w:rsidRPr="00211FC2">
        <w:rPr>
          <w:color w:val="000000" w:themeColor="text1"/>
          <w:sz w:val="24"/>
          <w:szCs w:val="24"/>
        </w:rPr>
        <w:t>- aplikacja centralnego systemu teleinformatycznego wspierająca realizację projektów, o której mowa</w:t>
      </w:r>
      <w:r w:rsidR="0017579E" w:rsidRPr="00211FC2">
        <w:rPr>
          <w:color w:val="000000" w:themeColor="text1"/>
          <w:sz w:val="24"/>
          <w:szCs w:val="24"/>
        </w:rPr>
        <w:t xml:space="preserve"> w </w:t>
      </w:r>
      <w:r w:rsidRPr="00211FC2">
        <w:rPr>
          <w:color w:val="000000" w:themeColor="text1"/>
          <w:sz w:val="24"/>
          <w:szCs w:val="24"/>
        </w:rPr>
        <w:t>Wytycznych doty</w:t>
      </w:r>
      <w:r w:rsidR="0067509B" w:rsidRPr="00211FC2">
        <w:rPr>
          <w:color w:val="000000" w:themeColor="text1"/>
          <w:sz w:val="24"/>
          <w:szCs w:val="24"/>
        </w:rPr>
        <w:t>czących warunków gromadzenia</w:t>
      </w:r>
      <w:r w:rsidR="0017579E" w:rsidRPr="00211FC2">
        <w:rPr>
          <w:color w:val="000000" w:themeColor="text1"/>
          <w:sz w:val="24"/>
          <w:szCs w:val="24"/>
        </w:rPr>
        <w:t xml:space="preserve"> i </w:t>
      </w:r>
      <w:r w:rsidRPr="00211FC2">
        <w:rPr>
          <w:color w:val="000000" w:themeColor="text1"/>
          <w:sz w:val="24"/>
          <w:szCs w:val="24"/>
        </w:rPr>
        <w:t>przekazywania danych</w:t>
      </w:r>
      <w:r w:rsidR="0017579E" w:rsidRPr="00211FC2">
        <w:rPr>
          <w:color w:val="000000" w:themeColor="text1"/>
          <w:sz w:val="24"/>
          <w:szCs w:val="24"/>
        </w:rPr>
        <w:t xml:space="preserve"> w </w:t>
      </w:r>
      <w:r w:rsidRPr="00211FC2">
        <w:rPr>
          <w:color w:val="000000" w:themeColor="text1"/>
          <w:sz w:val="24"/>
          <w:szCs w:val="24"/>
        </w:rPr>
        <w:t>postaci elektronicznej na lata 2021-2027;</w:t>
      </w:r>
    </w:p>
    <w:p w14:paraId="12ACED32" w14:textId="5A07324E"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SM EFS </w:t>
      </w:r>
      <w:r w:rsidRPr="00211FC2">
        <w:rPr>
          <w:color w:val="000000" w:themeColor="text1"/>
          <w:sz w:val="24"/>
          <w:szCs w:val="24"/>
        </w:rPr>
        <w:t>- aplikacja centralnego systemu teleinformatycznego do obsługi procesu gromadzenia</w:t>
      </w:r>
      <w:r w:rsidR="0017579E" w:rsidRPr="00211FC2">
        <w:rPr>
          <w:color w:val="000000" w:themeColor="text1"/>
          <w:sz w:val="24"/>
          <w:szCs w:val="24"/>
        </w:rPr>
        <w:t xml:space="preserve"> i </w:t>
      </w:r>
      <w:r w:rsidRPr="00211FC2">
        <w:rPr>
          <w:color w:val="000000" w:themeColor="text1"/>
          <w:sz w:val="24"/>
          <w:szCs w:val="24"/>
        </w:rPr>
        <w:t>monitorowania danych podmiotów</w:t>
      </w:r>
      <w:r w:rsidR="0017579E" w:rsidRPr="00211FC2">
        <w:rPr>
          <w:color w:val="000000" w:themeColor="text1"/>
          <w:sz w:val="24"/>
          <w:szCs w:val="24"/>
        </w:rPr>
        <w:t xml:space="preserve"> i </w:t>
      </w:r>
      <w:r w:rsidRPr="00211FC2">
        <w:rPr>
          <w:color w:val="000000" w:themeColor="text1"/>
          <w:sz w:val="24"/>
          <w:szCs w:val="24"/>
        </w:rPr>
        <w:t>uczestników projektów realizowanych ze środków funduszy europejskich dla perspektywy finansowej 2021-2027;</w:t>
      </w:r>
    </w:p>
    <w:p w14:paraId="0F145223" w14:textId="32FABF22"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SOWA EFS </w:t>
      </w:r>
      <w:r w:rsidRPr="00211FC2">
        <w:rPr>
          <w:color w:val="000000" w:themeColor="text1"/>
          <w:sz w:val="24"/>
          <w:szCs w:val="24"/>
        </w:rPr>
        <w:t>- System Obsługi Wniosków Aplikacyjnych, który jest narzędziem informatycznym przeznaczonym do obsługi procesu ubiegania się o środki pochodzące</w:t>
      </w:r>
      <w:r w:rsidR="0017579E" w:rsidRPr="00211FC2">
        <w:rPr>
          <w:color w:val="000000" w:themeColor="text1"/>
          <w:sz w:val="24"/>
          <w:szCs w:val="24"/>
        </w:rPr>
        <w:t xml:space="preserve"> z </w:t>
      </w:r>
      <w:r w:rsidRPr="00211FC2">
        <w:rPr>
          <w:color w:val="000000" w:themeColor="text1"/>
          <w:sz w:val="24"/>
          <w:szCs w:val="24"/>
        </w:rPr>
        <w:t>EFS+;</w:t>
      </w:r>
    </w:p>
    <w:p w14:paraId="199FBA52" w14:textId="77777777"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SZOP </w:t>
      </w:r>
      <w:r w:rsidRPr="00211FC2">
        <w:rPr>
          <w:color w:val="000000" w:themeColor="text1"/>
          <w:sz w:val="24"/>
          <w:szCs w:val="24"/>
        </w:rPr>
        <w:t>- Szczegółowy Opis Priorytetów Programu Fundusze Europejskie dla Podlaskiego 2021-2027;</w:t>
      </w:r>
    </w:p>
    <w:p w14:paraId="30556ACC" w14:textId="07385F57" w:rsidR="00630DF0" w:rsidRPr="00211FC2" w:rsidRDefault="00842E01" w:rsidP="00630DF0">
      <w:pPr>
        <w:spacing w:before="120" w:after="120" w:line="276" w:lineRule="auto"/>
        <w:rPr>
          <w:color w:val="000000" w:themeColor="text1"/>
          <w:sz w:val="24"/>
          <w:szCs w:val="24"/>
        </w:rPr>
      </w:pPr>
      <w:r w:rsidRPr="00211FC2">
        <w:rPr>
          <w:b/>
          <w:bCs/>
          <w:color w:val="000000" w:themeColor="text1"/>
          <w:sz w:val="24"/>
          <w:szCs w:val="24"/>
        </w:rPr>
        <w:t xml:space="preserve">UE - </w:t>
      </w:r>
      <w:r w:rsidRPr="00211FC2">
        <w:rPr>
          <w:color w:val="000000" w:themeColor="text1"/>
          <w:sz w:val="24"/>
          <w:szCs w:val="24"/>
        </w:rPr>
        <w:t>Unia Europejska</w:t>
      </w:r>
    </w:p>
    <w:p w14:paraId="615FA18D" w14:textId="2FFA4C7F" w:rsidR="00EA26CA" w:rsidRPr="00211FC2" w:rsidRDefault="0011506D" w:rsidP="00630DF0">
      <w:pPr>
        <w:pStyle w:val="Nagwek1"/>
        <w:numPr>
          <w:ilvl w:val="0"/>
          <w:numId w:val="0"/>
        </w:numPr>
        <w:spacing w:after="240" w:line="276" w:lineRule="auto"/>
        <w:rPr>
          <w:rFonts w:ascii="Arial" w:hAnsi="Arial" w:cs="Arial"/>
          <w:b/>
          <w:bCs/>
          <w:color w:val="000000" w:themeColor="text1"/>
          <w:sz w:val="24"/>
          <w:szCs w:val="24"/>
        </w:rPr>
      </w:pPr>
      <w:r w:rsidRPr="00211FC2">
        <w:rPr>
          <w:color w:val="FF0000"/>
          <w:lang w:eastAsia="zh-CN"/>
        </w:rPr>
        <w:br w:type="page"/>
      </w:r>
      <w:bookmarkStart w:id="3" w:name="_Toc142650902"/>
      <w:r w:rsidR="00DB0EB4" w:rsidRPr="00211FC2">
        <w:rPr>
          <w:rFonts w:ascii="Arial" w:hAnsi="Arial" w:cs="Arial"/>
          <w:b/>
          <w:bCs/>
          <w:color w:val="000000" w:themeColor="text1"/>
          <w:sz w:val="24"/>
          <w:szCs w:val="24"/>
        </w:rPr>
        <w:lastRenderedPageBreak/>
        <w:t>Słowniczek</w:t>
      </w:r>
      <w:bookmarkEnd w:id="3"/>
    </w:p>
    <w:p w14:paraId="2CC58194" w14:textId="77777777"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alokacja </w:t>
      </w:r>
      <w:r w:rsidRPr="00211FC2">
        <w:rPr>
          <w:color w:val="000000" w:themeColor="text1"/>
          <w:sz w:val="24"/>
          <w:szCs w:val="24"/>
        </w:rPr>
        <w:t>- kwota środków EFS+ przeznaczona na nabór;</w:t>
      </w:r>
    </w:p>
    <w:p w14:paraId="3008DF10" w14:textId="6AF8A058"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beneficjent </w:t>
      </w:r>
      <w:r w:rsidRPr="00211FC2">
        <w:rPr>
          <w:color w:val="000000" w:themeColor="text1"/>
          <w:sz w:val="24"/>
          <w:szCs w:val="24"/>
        </w:rPr>
        <w:t>- podmiot, o którym mowa</w:t>
      </w:r>
      <w:r w:rsidR="0017579E" w:rsidRPr="00211FC2">
        <w:rPr>
          <w:color w:val="000000" w:themeColor="text1"/>
          <w:sz w:val="24"/>
          <w:szCs w:val="24"/>
        </w:rPr>
        <w:t xml:space="preserve"> w </w:t>
      </w:r>
      <w:r w:rsidRPr="00211FC2">
        <w:rPr>
          <w:color w:val="000000" w:themeColor="text1"/>
          <w:sz w:val="24"/>
          <w:szCs w:val="24"/>
        </w:rPr>
        <w:t>art. 2 pkt 9 rozporządzenia ogólnego;</w:t>
      </w:r>
    </w:p>
    <w:p w14:paraId="5F62298D" w14:textId="5F2C38CB"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dofinansowanie </w:t>
      </w:r>
      <w:r w:rsidRPr="00211FC2">
        <w:rPr>
          <w:color w:val="000000" w:themeColor="text1"/>
          <w:sz w:val="24"/>
          <w:szCs w:val="24"/>
        </w:rPr>
        <w:t>- finansowanie lub współfinansowanie, o którym mowa</w:t>
      </w:r>
      <w:r w:rsidR="0017579E" w:rsidRPr="00211FC2">
        <w:rPr>
          <w:color w:val="000000" w:themeColor="text1"/>
          <w:sz w:val="24"/>
          <w:szCs w:val="24"/>
        </w:rPr>
        <w:t xml:space="preserve"> w </w:t>
      </w:r>
      <w:r w:rsidRPr="00211FC2">
        <w:rPr>
          <w:color w:val="000000" w:themeColor="text1"/>
          <w:sz w:val="24"/>
          <w:szCs w:val="24"/>
        </w:rPr>
        <w:t>art. 2 pkt 3 ustawy wdrożeniowej;</w:t>
      </w:r>
    </w:p>
    <w:p w14:paraId="53E0DDAA" w14:textId="0DD5CD68"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kryteria wyboru projektów </w:t>
      </w:r>
      <w:r w:rsidRPr="00211FC2">
        <w:rPr>
          <w:color w:val="000000" w:themeColor="text1"/>
          <w:sz w:val="24"/>
          <w:szCs w:val="24"/>
        </w:rPr>
        <w:t>- kryteria, o których mowa</w:t>
      </w:r>
      <w:r w:rsidR="0017579E" w:rsidRPr="00211FC2">
        <w:rPr>
          <w:color w:val="000000" w:themeColor="text1"/>
          <w:sz w:val="24"/>
          <w:szCs w:val="24"/>
        </w:rPr>
        <w:t xml:space="preserve"> w </w:t>
      </w:r>
      <w:r w:rsidRPr="00211FC2">
        <w:rPr>
          <w:color w:val="000000" w:themeColor="text1"/>
          <w:sz w:val="24"/>
          <w:szCs w:val="24"/>
        </w:rPr>
        <w:t>art. 2 pkt 16 ustawy wdrożeniowej umożliwiające ocenę projektu, zatwierdzone przez Komitet Monitorujący program Fundusze Europejskie dla Podlaskiego 2021-2027, o którym mowa</w:t>
      </w:r>
      <w:r w:rsidR="0017579E" w:rsidRPr="00211FC2">
        <w:rPr>
          <w:color w:val="000000" w:themeColor="text1"/>
          <w:sz w:val="24"/>
          <w:szCs w:val="24"/>
        </w:rPr>
        <w:t xml:space="preserve"> w </w:t>
      </w:r>
      <w:r w:rsidRPr="00211FC2">
        <w:rPr>
          <w:color w:val="000000" w:themeColor="text1"/>
          <w:sz w:val="24"/>
          <w:szCs w:val="24"/>
        </w:rPr>
        <w:t>art. 38 rozporządzenia ogólnego;</w:t>
      </w:r>
    </w:p>
    <w:p w14:paraId="74A49B9F" w14:textId="7642AF41"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kwalifikacja </w:t>
      </w:r>
      <w:r w:rsidRPr="00211FC2">
        <w:rPr>
          <w:color w:val="000000" w:themeColor="text1"/>
          <w:sz w:val="24"/>
          <w:szCs w:val="24"/>
        </w:rPr>
        <w:t>- to określony zestaw efektów uczenia się</w:t>
      </w:r>
      <w:r w:rsidR="0017579E" w:rsidRPr="00211FC2">
        <w:rPr>
          <w:color w:val="000000" w:themeColor="text1"/>
          <w:sz w:val="24"/>
          <w:szCs w:val="24"/>
        </w:rPr>
        <w:t xml:space="preserve"> w </w:t>
      </w:r>
      <w:r w:rsidRPr="00211FC2">
        <w:rPr>
          <w:color w:val="000000" w:themeColor="text1"/>
          <w:sz w:val="24"/>
          <w:szCs w:val="24"/>
        </w:rPr>
        <w:t>zakresie wiedzy, umiejętności oraz kompetencji społecznych nabytych</w:t>
      </w:r>
      <w:r w:rsidR="0017579E" w:rsidRPr="00211FC2">
        <w:rPr>
          <w:color w:val="000000" w:themeColor="text1"/>
          <w:sz w:val="24"/>
          <w:szCs w:val="24"/>
        </w:rPr>
        <w:t xml:space="preserve"> w </w:t>
      </w:r>
      <w:r w:rsidRPr="00211FC2">
        <w:rPr>
          <w:color w:val="000000" w:themeColor="text1"/>
          <w:sz w:val="24"/>
          <w:szCs w:val="24"/>
        </w:rPr>
        <w:t xml:space="preserve">drodze edukacji formalnej, edukacji </w:t>
      </w:r>
      <w:proofErr w:type="spellStart"/>
      <w:r w:rsidRPr="00211FC2">
        <w:rPr>
          <w:color w:val="000000" w:themeColor="text1"/>
          <w:sz w:val="24"/>
          <w:szCs w:val="24"/>
        </w:rPr>
        <w:t>pozaformalnej</w:t>
      </w:r>
      <w:proofErr w:type="spellEnd"/>
      <w:r w:rsidRPr="00211FC2">
        <w:rPr>
          <w:color w:val="000000" w:themeColor="text1"/>
          <w:sz w:val="24"/>
          <w:szCs w:val="24"/>
        </w:rPr>
        <w:t xml:space="preserve"> lub poprzez uczenie się nieformalne, zgodnych</w:t>
      </w:r>
      <w:r w:rsidR="0017579E" w:rsidRPr="00211FC2">
        <w:rPr>
          <w:color w:val="000000" w:themeColor="text1"/>
          <w:sz w:val="24"/>
          <w:szCs w:val="24"/>
        </w:rPr>
        <w:t xml:space="preserve"> z </w:t>
      </w:r>
      <w:r w:rsidRPr="00211FC2">
        <w:rPr>
          <w:color w:val="000000" w:themeColor="text1"/>
          <w:sz w:val="24"/>
          <w:szCs w:val="24"/>
        </w:rPr>
        <w:t>ustalonymi dla danej kwalifikacji wymaganiami, których osiągnięcie zostało sprawdzone</w:t>
      </w:r>
      <w:r w:rsidR="0017579E" w:rsidRPr="00211FC2">
        <w:rPr>
          <w:color w:val="000000" w:themeColor="text1"/>
          <w:sz w:val="24"/>
          <w:szCs w:val="24"/>
        </w:rPr>
        <w:t xml:space="preserve"> w </w:t>
      </w:r>
      <w:r w:rsidRPr="00211FC2">
        <w:rPr>
          <w:color w:val="000000" w:themeColor="text1"/>
          <w:sz w:val="24"/>
          <w:szCs w:val="24"/>
        </w:rPr>
        <w:t>walidacji oraz formalnie potwierdzone przez instytucję uprawnioną do certyfikowania;</w:t>
      </w:r>
    </w:p>
    <w:p w14:paraId="69F30CEF" w14:textId="6121CB67"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mechanizm racjonalnych usprawnień (MRU) </w:t>
      </w:r>
      <w:r w:rsidRPr="00211FC2">
        <w:rPr>
          <w:color w:val="000000" w:themeColor="text1"/>
          <w:sz w:val="24"/>
          <w:szCs w:val="24"/>
        </w:rPr>
        <w:t>- oznacza możliwość sfinansowania specyficznych działań dostosowawczych, uruchami</w:t>
      </w:r>
      <w:r w:rsidR="0067509B" w:rsidRPr="00211FC2">
        <w:rPr>
          <w:color w:val="000000" w:themeColor="text1"/>
          <w:sz w:val="24"/>
          <w:szCs w:val="24"/>
        </w:rPr>
        <w:t>anych wraz</w:t>
      </w:r>
      <w:r w:rsidR="0017579E" w:rsidRPr="00211FC2">
        <w:rPr>
          <w:color w:val="000000" w:themeColor="text1"/>
          <w:sz w:val="24"/>
          <w:szCs w:val="24"/>
        </w:rPr>
        <w:t xml:space="preserve"> z </w:t>
      </w:r>
      <w:r w:rsidR="0067509B" w:rsidRPr="00211FC2">
        <w:rPr>
          <w:color w:val="000000" w:themeColor="text1"/>
          <w:sz w:val="24"/>
          <w:szCs w:val="24"/>
        </w:rPr>
        <w:t>pojawieniem się</w:t>
      </w:r>
      <w:r w:rsidR="0017579E" w:rsidRPr="00211FC2">
        <w:rPr>
          <w:color w:val="000000" w:themeColor="text1"/>
          <w:sz w:val="24"/>
          <w:szCs w:val="24"/>
        </w:rPr>
        <w:t xml:space="preserve"> w </w:t>
      </w:r>
      <w:r w:rsidRPr="00211FC2">
        <w:rPr>
          <w:color w:val="000000" w:themeColor="text1"/>
          <w:sz w:val="24"/>
          <w:szCs w:val="24"/>
        </w:rPr>
        <w:t>projekcie realizowanym</w:t>
      </w:r>
      <w:r w:rsidR="0017579E" w:rsidRPr="00211FC2">
        <w:rPr>
          <w:color w:val="000000" w:themeColor="text1"/>
          <w:sz w:val="24"/>
          <w:szCs w:val="24"/>
        </w:rPr>
        <w:t xml:space="preserve"> w </w:t>
      </w:r>
      <w:r w:rsidRPr="00211FC2">
        <w:rPr>
          <w:color w:val="000000" w:themeColor="text1"/>
          <w:sz w:val="24"/>
          <w:szCs w:val="24"/>
        </w:rPr>
        <w:t>ramach polityki spójności osoby</w:t>
      </w:r>
      <w:r w:rsidR="0017579E" w:rsidRPr="00211FC2">
        <w:rPr>
          <w:color w:val="000000" w:themeColor="text1"/>
          <w:sz w:val="24"/>
          <w:szCs w:val="24"/>
        </w:rPr>
        <w:t xml:space="preserve"> z </w:t>
      </w:r>
      <w:r w:rsidRPr="00211FC2">
        <w:rPr>
          <w:color w:val="000000" w:themeColor="text1"/>
          <w:sz w:val="24"/>
          <w:szCs w:val="24"/>
        </w:rPr>
        <w:t>niepełnosprawnością (w charakterze uczestnika/uczestniczki lub personelu projektu). Racjonalne usprawnienie oznacza konieczne</w:t>
      </w:r>
      <w:r w:rsidR="0017579E" w:rsidRPr="00211FC2">
        <w:rPr>
          <w:color w:val="000000" w:themeColor="text1"/>
          <w:sz w:val="24"/>
          <w:szCs w:val="24"/>
        </w:rPr>
        <w:t xml:space="preserve"> i </w:t>
      </w:r>
      <w:r w:rsidRPr="00211FC2">
        <w:rPr>
          <w:color w:val="000000" w:themeColor="text1"/>
          <w:sz w:val="24"/>
          <w:szCs w:val="24"/>
        </w:rPr>
        <w:t>odpowiednie zmiany oraz dostosowania, nie nakładające nieproporcjonalnego lub nadmiernego obciążenia, jeśli jest to potrzebne</w:t>
      </w:r>
      <w:r w:rsidR="0017579E" w:rsidRPr="00211FC2">
        <w:rPr>
          <w:color w:val="000000" w:themeColor="text1"/>
          <w:sz w:val="24"/>
          <w:szCs w:val="24"/>
        </w:rPr>
        <w:t xml:space="preserve"> w </w:t>
      </w:r>
      <w:r w:rsidRPr="00211FC2">
        <w:rPr>
          <w:color w:val="000000" w:themeColor="text1"/>
          <w:sz w:val="24"/>
          <w:szCs w:val="24"/>
        </w:rPr>
        <w:t>konkretnym przypadku;</w:t>
      </w:r>
    </w:p>
    <w:p w14:paraId="2C441580" w14:textId="56332DAF"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nieprawidłowość </w:t>
      </w:r>
      <w:r w:rsidRPr="00211FC2">
        <w:rPr>
          <w:color w:val="000000" w:themeColor="text1"/>
          <w:sz w:val="24"/>
          <w:szCs w:val="24"/>
        </w:rPr>
        <w:t>- nieprawidłowość indywidualna lub systemowa, o których mowa odpowiednio</w:t>
      </w:r>
      <w:r w:rsidR="0017579E" w:rsidRPr="00211FC2">
        <w:rPr>
          <w:color w:val="000000" w:themeColor="text1"/>
          <w:sz w:val="24"/>
          <w:szCs w:val="24"/>
        </w:rPr>
        <w:t xml:space="preserve"> w </w:t>
      </w:r>
      <w:r w:rsidRPr="00211FC2">
        <w:rPr>
          <w:color w:val="000000" w:themeColor="text1"/>
          <w:sz w:val="24"/>
          <w:szCs w:val="24"/>
        </w:rPr>
        <w:t>art. 2 pkt 31 lub 33 rozporządzenia ogólnego;</w:t>
      </w:r>
    </w:p>
    <w:p w14:paraId="0F13B791" w14:textId="68850BED" w:rsidR="00513098"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osoba</w:t>
      </w:r>
      <w:r w:rsidR="0017579E" w:rsidRPr="00211FC2">
        <w:rPr>
          <w:b/>
          <w:bCs/>
          <w:color w:val="000000" w:themeColor="text1"/>
          <w:sz w:val="24"/>
          <w:szCs w:val="24"/>
        </w:rPr>
        <w:t xml:space="preserve"> z </w:t>
      </w:r>
      <w:r w:rsidRPr="00211FC2">
        <w:rPr>
          <w:b/>
          <w:bCs/>
          <w:color w:val="000000" w:themeColor="text1"/>
          <w:sz w:val="24"/>
          <w:szCs w:val="24"/>
        </w:rPr>
        <w:t xml:space="preserve">niepełnosprawnością </w:t>
      </w:r>
      <w:r w:rsidRPr="00211FC2">
        <w:rPr>
          <w:color w:val="000000" w:themeColor="text1"/>
          <w:sz w:val="24"/>
          <w:szCs w:val="24"/>
        </w:rPr>
        <w:t>– osoba</w:t>
      </w:r>
      <w:r w:rsidR="0017579E" w:rsidRPr="00211FC2">
        <w:rPr>
          <w:color w:val="000000" w:themeColor="text1"/>
          <w:sz w:val="24"/>
          <w:szCs w:val="24"/>
        </w:rPr>
        <w:t xml:space="preserve"> z </w:t>
      </w:r>
      <w:r w:rsidRPr="00211FC2">
        <w:rPr>
          <w:color w:val="000000" w:themeColor="text1"/>
          <w:sz w:val="24"/>
          <w:szCs w:val="24"/>
        </w:rPr>
        <w:t>niepełnosprawnością</w:t>
      </w:r>
      <w:r w:rsidR="0017579E" w:rsidRPr="00211FC2">
        <w:rPr>
          <w:color w:val="000000" w:themeColor="text1"/>
          <w:sz w:val="24"/>
          <w:szCs w:val="24"/>
        </w:rPr>
        <w:t xml:space="preserve"> w </w:t>
      </w:r>
      <w:r w:rsidRPr="00211FC2">
        <w:rPr>
          <w:color w:val="000000" w:themeColor="text1"/>
          <w:sz w:val="24"/>
          <w:szCs w:val="24"/>
        </w:rPr>
        <w:t>rozumieniu wytycznych ministra właściwego do spraw rozwoju regionalnego dotyczących realizacji zasad równościowych</w:t>
      </w:r>
      <w:r w:rsidR="0017579E" w:rsidRPr="00211FC2">
        <w:rPr>
          <w:color w:val="000000" w:themeColor="text1"/>
          <w:sz w:val="24"/>
          <w:szCs w:val="24"/>
        </w:rPr>
        <w:t xml:space="preserve"> w </w:t>
      </w:r>
      <w:r w:rsidRPr="00211FC2">
        <w:rPr>
          <w:color w:val="000000" w:themeColor="text1"/>
          <w:sz w:val="24"/>
          <w:szCs w:val="24"/>
        </w:rPr>
        <w:t>ramach funduszy unijnych na lata 2021–2027 lub uczeń albo dziecko</w:t>
      </w:r>
      <w:r w:rsidR="0017579E" w:rsidRPr="00211FC2">
        <w:rPr>
          <w:color w:val="000000" w:themeColor="text1"/>
          <w:sz w:val="24"/>
          <w:szCs w:val="24"/>
        </w:rPr>
        <w:t xml:space="preserve"> w </w:t>
      </w:r>
      <w:r w:rsidRPr="00211FC2">
        <w:rPr>
          <w:color w:val="000000" w:themeColor="text1"/>
          <w:sz w:val="24"/>
          <w:szCs w:val="24"/>
        </w:rPr>
        <w:t>wieku przedszkolnym posiadający orzeczenie o potrzebie kształcenia specjalnego wydane ze względu na dany rodzaj niepełnosprawności lub dzieci</w:t>
      </w:r>
      <w:r w:rsidR="0017579E" w:rsidRPr="00211FC2">
        <w:rPr>
          <w:color w:val="000000" w:themeColor="text1"/>
          <w:sz w:val="24"/>
          <w:szCs w:val="24"/>
        </w:rPr>
        <w:t xml:space="preserve"> i </w:t>
      </w:r>
      <w:r w:rsidRPr="00211FC2">
        <w:rPr>
          <w:color w:val="000000" w:themeColor="text1"/>
          <w:sz w:val="24"/>
          <w:szCs w:val="24"/>
        </w:rPr>
        <w:t>młodzież posiadające orzeczenia o potrzebie zajęć rewalidacyjno-wychowawczych wydawane ze względu na nie</w:t>
      </w:r>
      <w:r w:rsidR="0067509B" w:rsidRPr="00211FC2">
        <w:rPr>
          <w:color w:val="000000" w:themeColor="text1"/>
          <w:sz w:val="24"/>
          <w:szCs w:val="24"/>
        </w:rPr>
        <w:t>pełnosprawność intelektualną</w:t>
      </w:r>
      <w:r w:rsidR="0017579E" w:rsidRPr="00211FC2">
        <w:rPr>
          <w:color w:val="000000" w:themeColor="text1"/>
          <w:sz w:val="24"/>
          <w:szCs w:val="24"/>
        </w:rPr>
        <w:t xml:space="preserve"> w </w:t>
      </w:r>
      <w:r w:rsidRPr="00211FC2">
        <w:rPr>
          <w:color w:val="000000" w:themeColor="text1"/>
          <w:sz w:val="24"/>
          <w:szCs w:val="24"/>
        </w:rPr>
        <w:t>stopniu głębokim. Orzeczenia uczniów, dzieci lub młodzieży są wydawane przez zespół orzekający działający</w:t>
      </w:r>
      <w:r w:rsidR="0017579E" w:rsidRPr="00211FC2">
        <w:rPr>
          <w:color w:val="000000" w:themeColor="text1"/>
          <w:sz w:val="24"/>
          <w:szCs w:val="24"/>
        </w:rPr>
        <w:t xml:space="preserve"> w </w:t>
      </w:r>
      <w:r w:rsidRPr="00211FC2">
        <w:rPr>
          <w:color w:val="000000" w:themeColor="text1"/>
          <w:sz w:val="24"/>
          <w:szCs w:val="24"/>
        </w:rPr>
        <w:t xml:space="preserve">publicznej poradni </w:t>
      </w:r>
      <w:r w:rsidR="0067509B" w:rsidRPr="00211FC2">
        <w:rPr>
          <w:color w:val="000000" w:themeColor="text1"/>
          <w:sz w:val="24"/>
          <w:szCs w:val="24"/>
        </w:rPr>
        <w:t>psychologiczno-pedagogicznej,</w:t>
      </w:r>
      <w:r w:rsidR="0017579E" w:rsidRPr="00211FC2">
        <w:rPr>
          <w:color w:val="000000" w:themeColor="text1"/>
          <w:sz w:val="24"/>
          <w:szCs w:val="24"/>
        </w:rPr>
        <w:t xml:space="preserve"> w </w:t>
      </w:r>
      <w:r w:rsidRPr="00211FC2">
        <w:rPr>
          <w:color w:val="000000" w:themeColor="text1"/>
          <w:sz w:val="24"/>
          <w:szCs w:val="24"/>
        </w:rPr>
        <w:t>tym poradni specjalistycznej;</w:t>
      </w:r>
    </w:p>
    <w:p w14:paraId="5D32B88C" w14:textId="3AD70EE0"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portal </w:t>
      </w:r>
      <w:r w:rsidRPr="00211FC2">
        <w:rPr>
          <w:color w:val="000000" w:themeColor="text1"/>
          <w:sz w:val="24"/>
          <w:szCs w:val="24"/>
        </w:rPr>
        <w:t>- portal internetowy, o którym mowa</w:t>
      </w:r>
      <w:r w:rsidR="0017579E" w:rsidRPr="00211FC2">
        <w:rPr>
          <w:color w:val="000000" w:themeColor="text1"/>
          <w:sz w:val="24"/>
          <w:szCs w:val="24"/>
        </w:rPr>
        <w:t xml:space="preserve"> w </w:t>
      </w:r>
      <w:r w:rsidRPr="00211FC2">
        <w:rPr>
          <w:color w:val="000000" w:themeColor="text1"/>
          <w:sz w:val="24"/>
          <w:szCs w:val="24"/>
        </w:rPr>
        <w:t>art. 46 lit. b rozporządzenia ogólnego;</w:t>
      </w:r>
    </w:p>
    <w:p w14:paraId="7DDEB7DC" w14:textId="53277750" w:rsidR="00842E01" w:rsidRPr="00211FC2" w:rsidRDefault="00BA362D" w:rsidP="00842E01">
      <w:pPr>
        <w:spacing w:before="120" w:after="120" w:line="276" w:lineRule="auto"/>
        <w:rPr>
          <w:color w:val="000000" w:themeColor="text1"/>
          <w:sz w:val="24"/>
          <w:szCs w:val="24"/>
        </w:rPr>
      </w:pPr>
      <w:r w:rsidRPr="00211FC2">
        <w:rPr>
          <w:b/>
          <w:bCs/>
          <w:color w:val="000000" w:themeColor="text1"/>
          <w:sz w:val="24"/>
          <w:szCs w:val="24"/>
        </w:rPr>
        <w:t xml:space="preserve">projekt </w:t>
      </w:r>
      <w:r w:rsidRPr="00211FC2">
        <w:rPr>
          <w:color w:val="000000" w:themeColor="text1"/>
          <w:sz w:val="24"/>
          <w:szCs w:val="24"/>
        </w:rPr>
        <w:t xml:space="preserve">– przedsięwzięcie zmierzające do osiągnięcia założonego celu określonego </w:t>
      </w:r>
      <w:r w:rsidR="00842E01" w:rsidRPr="00211FC2">
        <w:rPr>
          <w:color w:val="000000" w:themeColor="text1"/>
          <w:sz w:val="24"/>
          <w:szCs w:val="24"/>
        </w:rPr>
        <w:t>wskaźnikami,</w:t>
      </w:r>
      <w:r w:rsidR="0017579E" w:rsidRPr="00211FC2">
        <w:rPr>
          <w:color w:val="000000" w:themeColor="text1"/>
          <w:sz w:val="24"/>
          <w:szCs w:val="24"/>
        </w:rPr>
        <w:t xml:space="preserve"> z </w:t>
      </w:r>
      <w:r w:rsidR="00842E01" w:rsidRPr="00211FC2">
        <w:rPr>
          <w:color w:val="000000" w:themeColor="text1"/>
          <w:sz w:val="24"/>
          <w:szCs w:val="24"/>
        </w:rPr>
        <w:t>określonym początkiem</w:t>
      </w:r>
      <w:r w:rsidR="0017579E" w:rsidRPr="00211FC2">
        <w:rPr>
          <w:color w:val="000000" w:themeColor="text1"/>
          <w:sz w:val="24"/>
          <w:szCs w:val="24"/>
        </w:rPr>
        <w:t xml:space="preserve"> i </w:t>
      </w:r>
      <w:r w:rsidR="00842E01" w:rsidRPr="00211FC2">
        <w:rPr>
          <w:color w:val="000000" w:themeColor="text1"/>
          <w:sz w:val="24"/>
          <w:szCs w:val="24"/>
        </w:rPr>
        <w:t>końcem realizacji, zgłoszone do objęcia albo objęte finansowaniem UE jednego</w:t>
      </w:r>
      <w:r w:rsidR="0017579E" w:rsidRPr="00211FC2">
        <w:rPr>
          <w:color w:val="000000" w:themeColor="text1"/>
          <w:sz w:val="24"/>
          <w:szCs w:val="24"/>
        </w:rPr>
        <w:t xml:space="preserve"> z </w:t>
      </w:r>
      <w:r w:rsidR="00842E01" w:rsidRPr="00211FC2">
        <w:rPr>
          <w:color w:val="000000" w:themeColor="text1"/>
          <w:sz w:val="24"/>
          <w:szCs w:val="24"/>
        </w:rPr>
        <w:t>funduszy strukturalnych, Funduszu Spójności albo Funduszu na rzecz Sprawiedliwej Transformacji</w:t>
      </w:r>
      <w:r w:rsidR="0017579E" w:rsidRPr="00211FC2">
        <w:rPr>
          <w:color w:val="000000" w:themeColor="text1"/>
          <w:sz w:val="24"/>
          <w:szCs w:val="24"/>
        </w:rPr>
        <w:t xml:space="preserve"> w </w:t>
      </w:r>
      <w:r w:rsidR="00842E01" w:rsidRPr="00211FC2">
        <w:rPr>
          <w:color w:val="000000" w:themeColor="text1"/>
          <w:sz w:val="24"/>
          <w:szCs w:val="24"/>
        </w:rPr>
        <w:t>ramach programu;</w:t>
      </w:r>
    </w:p>
    <w:p w14:paraId="64406D6E" w14:textId="5D2E74E1"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lastRenderedPageBreak/>
        <w:t xml:space="preserve">rozporządzenie ogólne </w:t>
      </w:r>
      <w:r w:rsidRPr="00211FC2">
        <w:rPr>
          <w:color w:val="000000" w:themeColor="text1"/>
          <w:sz w:val="24"/>
          <w:szCs w:val="24"/>
        </w:rPr>
        <w:t>- rozporządzenie Parlamentu Europejskiego</w:t>
      </w:r>
      <w:r w:rsidR="0017579E" w:rsidRPr="00211FC2">
        <w:rPr>
          <w:color w:val="000000" w:themeColor="text1"/>
          <w:sz w:val="24"/>
          <w:szCs w:val="24"/>
        </w:rPr>
        <w:t xml:space="preserve"> i </w:t>
      </w:r>
      <w:r w:rsidRPr="00211FC2">
        <w:rPr>
          <w:color w:val="000000" w:themeColor="text1"/>
          <w:sz w:val="24"/>
          <w:szCs w:val="24"/>
        </w:rPr>
        <w:t>Rady (UE) 2021/1060</w:t>
      </w:r>
      <w:r w:rsidR="0017579E" w:rsidRPr="00211FC2">
        <w:rPr>
          <w:color w:val="000000" w:themeColor="text1"/>
          <w:sz w:val="24"/>
          <w:szCs w:val="24"/>
        </w:rPr>
        <w:t xml:space="preserve"> z </w:t>
      </w:r>
      <w:r w:rsidRPr="00211FC2">
        <w:rPr>
          <w:color w:val="000000" w:themeColor="text1"/>
          <w:sz w:val="24"/>
          <w:szCs w:val="24"/>
        </w:rPr>
        <w:t>dnia 24 czerwca 2021 r. ustanawiające wspólne przepisy dotyczące Europejskiego Funduszu Rozwoju Regionalnego, Europejskiego Funduszu Społecznego Plus, Funduszu Spójności, Funduszu na rzecz Sprawiedliwej Transformacji</w:t>
      </w:r>
      <w:r w:rsidR="0017579E" w:rsidRPr="00211FC2">
        <w:rPr>
          <w:color w:val="000000" w:themeColor="text1"/>
          <w:sz w:val="24"/>
          <w:szCs w:val="24"/>
        </w:rPr>
        <w:t xml:space="preserve"> i </w:t>
      </w:r>
      <w:r w:rsidRPr="00211FC2">
        <w:rPr>
          <w:color w:val="000000" w:themeColor="text1"/>
          <w:sz w:val="24"/>
          <w:szCs w:val="24"/>
        </w:rPr>
        <w:t>Europejskiego Funduszu Morskieg</w:t>
      </w:r>
      <w:r w:rsidR="0067509B" w:rsidRPr="00211FC2">
        <w:rPr>
          <w:color w:val="000000" w:themeColor="text1"/>
          <w:sz w:val="24"/>
          <w:szCs w:val="24"/>
        </w:rPr>
        <w:t>o, Rybackiego</w:t>
      </w:r>
      <w:r w:rsidR="0017579E" w:rsidRPr="00211FC2">
        <w:rPr>
          <w:color w:val="000000" w:themeColor="text1"/>
          <w:sz w:val="24"/>
          <w:szCs w:val="24"/>
        </w:rPr>
        <w:t xml:space="preserve"> i </w:t>
      </w:r>
      <w:r w:rsidR="0067509B" w:rsidRPr="00211FC2">
        <w:rPr>
          <w:color w:val="000000" w:themeColor="text1"/>
          <w:sz w:val="24"/>
          <w:szCs w:val="24"/>
        </w:rPr>
        <w:t>Akwakultury,</w:t>
      </w:r>
      <w:r w:rsidR="0017579E" w:rsidRPr="00211FC2">
        <w:rPr>
          <w:color w:val="000000" w:themeColor="text1"/>
          <w:sz w:val="24"/>
          <w:szCs w:val="24"/>
        </w:rPr>
        <w:t xml:space="preserve"> a </w:t>
      </w:r>
      <w:r w:rsidRPr="00211FC2">
        <w:rPr>
          <w:color w:val="000000" w:themeColor="text1"/>
          <w:sz w:val="24"/>
          <w:szCs w:val="24"/>
        </w:rPr>
        <w:t>także przepisy finansowe na potrzeby tych funduszy oraz na potrzeby Funduszu Azylu, Migracji</w:t>
      </w:r>
      <w:r w:rsidR="0017579E" w:rsidRPr="00211FC2">
        <w:rPr>
          <w:color w:val="000000" w:themeColor="text1"/>
          <w:sz w:val="24"/>
          <w:szCs w:val="24"/>
        </w:rPr>
        <w:t xml:space="preserve"> i </w:t>
      </w:r>
      <w:r w:rsidRPr="00211FC2">
        <w:rPr>
          <w:color w:val="000000" w:themeColor="text1"/>
          <w:sz w:val="24"/>
          <w:szCs w:val="24"/>
        </w:rPr>
        <w:t>Integracji, Funduszu Bezpieczeństwa Wewnętrznego</w:t>
      </w:r>
      <w:r w:rsidR="0017579E" w:rsidRPr="00211FC2">
        <w:rPr>
          <w:color w:val="000000" w:themeColor="text1"/>
          <w:sz w:val="24"/>
          <w:szCs w:val="24"/>
        </w:rPr>
        <w:t xml:space="preserve"> i </w:t>
      </w:r>
      <w:r w:rsidRPr="00211FC2">
        <w:rPr>
          <w:color w:val="000000" w:themeColor="text1"/>
          <w:sz w:val="24"/>
          <w:szCs w:val="24"/>
        </w:rPr>
        <w:t>Instrumentu Wsparcia Finansowego na rzecz Zarządzania Granicami</w:t>
      </w:r>
      <w:r w:rsidR="0017579E" w:rsidRPr="00211FC2">
        <w:rPr>
          <w:color w:val="000000" w:themeColor="text1"/>
          <w:sz w:val="24"/>
          <w:szCs w:val="24"/>
        </w:rPr>
        <w:t xml:space="preserve"> i </w:t>
      </w:r>
      <w:r w:rsidRPr="00211FC2">
        <w:rPr>
          <w:color w:val="000000" w:themeColor="text1"/>
          <w:sz w:val="24"/>
          <w:szCs w:val="24"/>
        </w:rPr>
        <w:t>Polityki Wizowej (Dz. Urz. UE L 231</w:t>
      </w:r>
      <w:r w:rsidR="0017579E" w:rsidRPr="00211FC2">
        <w:rPr>
          <w:color w:val="000000" w:themeColor="text1"/>
          <w:sz w:val="24"/>
          <w:szCs w:val="24"/>
        </w:rPr>
        <w:t xml:space="preserve"> z </w:t>
      </w:r>
      <w:r w:rsidRPr="00211FC2">
        <w:rPr>
          <w:color w:val="000000" w:themeColor="text1"/>
          <w:sz w:val="24"/>
          <w:szCs w:val="24"/>
        </w:rPr>
        <w:t>30.06.2021, str. 159</w:t>
      </w:r>
      <w:r w:rsidR="0017579E" w:rsidRPr="00211FC2">
        <w:rPr>
          <w:color w:val="000000" w:themeColor="text1"/>
          <w:sz w:val="24"/>
          <w:szCs w:val="24"/>
        </w:rPr>
        <w:t xml:space="preserve"> z </w:t>
      </w:r>
      <w:proofErr w:type="spellStart"/>
      <w:r w:rsidRPr="00211FC2">
        <w:rPr>
          <w:color w:val="000000" w:themeColor="text1"/>
          <w:sz w:val="24"/>
          <w:szCs w:val="24"/>
        </w:rPr>
        <w:t>późn</w:t>
      </w:r>
      <w:proofErr w:type="spellEnd"/>
      <w:r w:rsidRPr="00211FC2">
        <w:rPr>
          <w:color w:val="000000" w:themeColor="text1"/>
          <w:sz w:val="24"/>
          <w:szCs w:val="24"/>
        </w:rPr>
        <w:t>. zm. oraz Dz. Urz. UE L 261</w:t>
      </w:r>
      <w:r w:rsidR="0017579E" w:rsidRPr="00211FC2">
        <w:rPr>
          <w:color w:val="000000" w:themeColor="text1"/>
          <w:sz w:val="24"/>
          <w:szCs w:val="24"/>
        </w:rPr>
        <w:t xml:space="preserve"> z </w:t>
      </w:r>
      <w:r w:rsidRPr="00211FC2">
        <w:rPr>
          <w:color w:val="000000" w:themeColor="text1"/>
          <w:sz w:val="24"/>
          <w:szCs w:val="24"/>
        </w:rPr>
        <w:t>22.07.2021, str. 58);</w:t>
      </w:r>
    </w:p>
    <w:p w14:paraId="16B2EE34" w14:textId="77777777"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strona internetowa </w:t>
      </w:r>
      <w:r w:rsidRPr="00211FC2">
        <w:rPr>
          <w:color w:val="000000" w:themeColor="text1"/>
          <w:sz w:val="24"/>
          <w:szCs w:val="24"/>
        </w:rPr>
        <w:t>- strona internetowa dostępna pod adresem: www.</w:t>
      </w:r>
      <w:r w:rsidRPr="00211FC2">
        <w:rPr>
          <w:color w:val="000000" w:themeColor="text1"/>
          <w:sz w:val="24"/>
          <w:szCs w:val="24"/>
          <w:u w:val="single"/>
        </w:rPr>
        <w:t>wupbialystok.praca.gov.pl</w:t>
      </w:r>
      <w:r w:rsidRPr="00211FC2">
        <w:rPr>
          <w:color w:val="000000" w:themeColor="text1"/>
          <w:sz w:val="24"/>
          <w:szCs w:val="24"/>
        </w:rPr>
        <w:t>;</w:t>
      </w:r>
    </w:p>
    <w:p w14:paraId="6969012D" w14:textId="465D8B2C"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ustawa wdrożeniowa </w:t>
      </w:r>
      <w:r w:rsidRPr="00211FC2">
        <w:rPr>
          <w:color w:val="000000" w:themeColor="text1"/>
          <w:sz w:val="24"/>
          <w:szCs w:val="24"/>
        </w:rPr>
        <w:t>- ustawa</w:t>
      </w:r>
      <w:r w:rsidR="0017579E" w:rsidRPr="00211FC2">
        <w:rPr>
          <w:color w:val="000000" w:themeColor="text1"/>
          <w:sz w:val="24"/>
          <w:szCs w:val="24"/>
        </w:rPr>
        <w:t xml:space="preserve"> z </w:t>
      </w:r>
      <w:r w:rsidRPr="00211FC2">
        <w:rPr>
          <w:color w:val="000000" w:themeColor="text1"/>
          <w:sz w:val="24"/>
          <w:szCs w:val="24"/>
        </w:rPr>
        <w:t>dnia 28 kwietnia 2022 r. o zasadach realizacji zadań finansowanych ze środków europejskich</w:t>
      </w:r>
      <w:r w:rsidR="0017579E" w:rsidRPr="00211FC2">
        <w:rPr>
          <w:color w:val="000000" w:themeColor="text1"/>
          <w:sz w:val="24"/>
          <w:szCs w:val="24"/>
        </w:rPr>
        <w:t xml:space="preserve"> w </w:t>
      </w:r>
      <w:r w:rsidRPr="00211FC2">
        <w:rPr>
          <w:color w:val="000000" w:themeColor="text1"/>
          <w:sz w:val="24"/>
          <w:szCs w:val="24"/>
        </w:rPr>
        <w:t>perspektywie finansowej 2021-2027 (Dz. U. poz. 1079);</w:t>
      </w:r>
    </w:p>
    <w:p w14:paraId="7C5F15B4" w14:textId="180E5D49"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umiejętności lub kompetencje cyfrowe </w:t>
      </w:r>
      <w:r w:rsidRPr="00211FC2">
        <w:rPr>
          <w:color w:val="000000" w:themeColor="text1"/>
          <w:sz w:val="24"/>
          <w:szCs w:val="24"/>
        </w:rPr>
        <w:t>– harmonijna kompozycja wiedzy, umiejętności</w:t>
      </w:r>
      <w:r w:rsidR="0017579E" w:rsidRPr="00211FC2">
        <w:rPr>
          <w:color w:val="000000" w:themeColor="text1"/>
          <w:sz w:val="24"/>
          <w:szCs w:val="24"/>
        </w:rPr>
        <w:t xml:space="preserve"> i </w:t>
      </w:r>
      <w:r w:rsidRPr="00211FC2">
        <w:rPr>
          <w:color w:val="000000" w:themeColor="text1"/>
          <w:sz w:val="24"/>
          <w:szCs w:val="24"/>
        </w:rPr>
        <w:t>postaw umożliwiających życie, uczenie się</w:t>
      </w:r>
      <w:r w:rsidR="0017579E" w:rsidRPr="00211FC2">
        <w:rPr>
          <w:color w:val="000000" w:themeColor="text1"/>
          <w:sz w:val="24"/>
          <w:szCs w:val="24"/>
        </w:rPr>
        <w:t xml:space="preserve"> i </w:t>
      </w:r>
      <w:r w:rsidRPr="00211FC2">
        <w:rPr>
          <w:color w:val="000000" w:themeColor="text1"/>
          <w:sz w:val="24"/>
          <w:szCs w:val="24"/>
        </w:rPr>
        <w:t>pracę</w:t>
      </w:r>
      <w:r w:rsidR="0017579E" w:rsidRPr="00211FC2">
        <w:rPr>
          <w:color w:val="000000" w:themeColor="text1"/>
          <w:sz w:val="24"/>
          <w:szCs w:val="24"/>
        </w:rPr>
        <w:t xml:space="preserve"> w </w:t>
      </w:r>
      <w:r w:rsidRPr="00211FC2">
        <w:rPr>
          <w:color w:val="000000" w:themeColor="text1"/>
          <w:sz w:val="24"/>
          <w:szCs w:val="24"/>
        </w:rPr>
        <w:t>społeczeństwie cyfrowym, tj. społeczeństwie wykorzystującym</w:t>
      </w:r>
      <w:r w:rsidR="0017579E" w:rsidRPr="00211FC2">
        <w:rPr>
          <w:color w:val="000000" w:themeColor="text1"/>
          <w:sz w:val="24"/>
          <w:szCs w:val="24"/>
        </w:rPr>
        <w:t xml:space="preserve"> w </w:t>
      </w:r>
      <w:r w:rsidRPr="00211FC2">
        <w:rPr>
          <w:color w:val="000000" w:themeColor="text1"/>
          <w:sz w:val="24"/>
          <w:szCs w:val="24"/>
        </w:rPr>
        <w:t>życiu codziennym</w:t>
      </w:r>
      <w:r w:rsidR="0017579E" w:rsidRPr="00211FC2">
        <w:rPr>
          <w:color w:val="000000" w:themeColor="text1"/>
          <w:sz w:val="24"/>
          <w:szCs w:val="24"/>
        </w:rPr>
        <w:t xml:space="preserve"> i </w:t>
      </w:r>
      <w:r w:rsidRPr="00211FC2">
        <w:rPr>
          <w:color w:val="000000" w:themeColor="text1"/>
          <w:sz w:val="24"/>
          <w:szCs w:val="24"/>
        </w:rPr>
        <w:t>pracy technologie cyfrowe;</w:t>
      </w:r>
    </w:p>
    <w:p w14:paraId="66D08BFB" w14:textId="5A46D45F"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umiejętności zielone </w:t>
      </w:r>
      <w:r w:rsidRPr="00211FC2">
        <w:rPr>
          <w:color w:val="000000" w:themeColor="text1"/>
          <w:sz w:val="24"/>
          <w:szCs w:val="24"/>
        </w:rPr>
        <w:t>– umiejętności o charakterze zawodowym lub ogólnym, niezbędne do pracy</w:t>
      </w:r>
      <w:r w:rsidR="0017579E" w:rsidRPr="00211FC2">
        <w:rPr>
          <w:color w:val="000000" w:themeColor="text1"/>
          <w:sz w:val="24"/>
          <w:szCs w:val="24"/>
        </w:rPr>
        <w:t xml:space="preserve"> w </w:t>
      </w:r>
      <w:r w:rsidRPr="00211FC2">
        <w:rPr>
          <w:color w:val="000000" w:themeColor="text1"/>
          <w:sz w:val="24"/>
          <w:szCs w:val="24"/>
        </w:rPr>
        <w:t>sektorze zielonej gospodarki, czyli takiej, która jest oparta na odnawialnych źródłach energii, nowoczesnych technologiach ukierunkowanych na niskoemisyjność</w:t>
      </w:r>
      <w:r w:rsidR="0017579E" w:rsidRPr="00211FC2">
        <w:rPr>
          <w:color w:val="000000" w:themeColor="text1"/>
          <w:sz w:val="24"/>
          <w:szCs w:val="24"/>
        </w:rPr>
        <w:t xml:space="preserve"> i </w:t>
      </w:r>
      <w:proofErr w:type="spellStart"/>
      <w:r w:rsidRPr="00211FC2">
        <w:rPr>
          <w:color w:val="000000" w:themeColor="text1"/>
          <w:sz w:val="24"/>
          <w:szCs w:val="24"/>
        </w:rPr>
        <w:t>zasobooszczędność</w:t>
      </w:r>
      <w:proofErr w:type="spellEnd"/>
      <w:r w:rsidRPr="00211FC2">
        <w:rPr>
          <w:color w:val="000000" w:themeColor="text1"/>
          <w:sz w:val="24"/>
          <w:szCs w:val="24"/>
        </w:rPr>
        <w:t>,</w:t>
      </w:r>
      <w:r w:rsidR="0017579E" w:rsidRPr="00211FC2">
        <w:rPr>
          <w:color w:val="000000" w:themeColor="text1"/>
          <w:sz w:val="24"/>
          <w:szCs w:val="24"/>
        </w:rPr>
        <w:t xml:space="preserve"> a </w:t>
      </w:r>
      <w:r w:rsidRPr="00211FC2">
        <w:rPr>
          <w:color w:val="000000" w:themeColor="text1"/>
          <w:sz w:val="24"/>
          <w:szCs w:val="24"/>
        </w:rPr>
        <w:t>także na zarządzani</w:t>
      </w:r>
      <w:r w:rsidR="00C20E1D" w:rsidRPr="00211FC2">
        <w:rPr>
          <w:color w:val="000000" w:themeColor="text1"/>
          <w:sz w:val="24"/>
          <w:szCs w:val="24"/>
        </w:rPr>
        <w:t>u środowiskowym</w:t>
      </w:r>
      <w:r w:rsidR="0017579E" w:rsidRPr="00211FC2">
        <w:rPr>
          <w:color w:val="000000" w:themeColor="text1"/>
          <w:sz w:val="24"/>
          <w:szCs w:val="24"/>
        </w:rPr>
        <w:t xml:space="preserve"> w </w:t>
      </w:r>
      <w:r w:rsidRPr="00211FC2">
        <w:rPr>
          <w:color w:val="000000" w:themeColor="text1"/>
          <w:sz w:val="24"/>
          <w:szCs w:val="24"/>
        </w:rPr>
        <w:t>przedsiębiorstwach;</w:t>
      </w:r>
    </w:p>
    <w:p w14:paraId="6997041B" w14:textId="4BE03250"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wniosek o dofinansowanie projektu </w:t>
      </w:r>
      <w:r w:rsidRPr="00211FC2">
        <w:rPr>
          <w:color w:val="000000" w:themeColor="text1"/>
          <w:sz w:val="24"/>
          <w:szCs w:val="24"/>
        </w:rPr>
        <w:t>- dokument,</w:t>
      </w:r>
      <w:r w:rsidR="0017579E" w:rsidRPr="00211FC2">
        <w:rPr>
          <w:color w:val="000000" w:themeColor="text1"/>
          <w:sz w:val="24"/>
          <w:szCs w:val="24"/>
        </w:rPr>
        <w:t xml:space="preserve"> w </w:t>
      </w:r>
      <w:r w:rsidRPr="00211FC2">
        <w:rPr>
          <w:color w:val="000000" w:themeColor="text1"/>
          <w:sz w:val="24"/>
          <w:szCs w:val="24"/>
        </w:rPr>
        <w:t>którym zawarte są informacje na temat wnioskodawcy oraz opis projektu, na podstawie których dokonuje się oceny spełniania przez ten projekt kryteriów wyboru projektów;</w:t>
      </w:r>
    </w:p>
    <w:p w14:paraId="61857D89" w14:textId="258C26C3" w:rsidR="00842E01" w:rsidRPr="00211FC2" w:rsidRDefault="00EE3459" w:rsidP="00842E01">
      <w:pPr>
        <w:spacing w:before="120" w:after="120" w:line="276" w:lineRule="auto"/>
        <w:rPr>
          <w:color w:val="000000" w:themeColor="text1"/>
          <w:sz w:val="24"/>
          <w:szCs w:val="24"/>
        </w:rPr>
      </w:pPr>
      <w:r w:rsidRPr="00211FC2">
        <w:rPr>
          <w:b/>
          <w:bCs/>
          <w:color w:val="000000" w:themeColor="text1"/>
          <w:sz w:val="24"/>
          <w:szCs w:val="24"/>
        </w:rPr>
        <w:t>w</w:t>
      </w:r>
      <w:r w:rsidR="00842E01" w:rsidRPr="00211FC2">
        <w:rPr>
          <w:b/>
          <w:bCs/>
          <w:color w:val="000000" w:themeColor="text1"/>
          <w:sz w:val="24"/>
          <w:szCs w:val="24"/>
        </w:rPr>
        <w:t xml:space="preserve">nioskodawca </w:t>
      </w:r>
      <w:r w:rsidR="00842E01" w:rsidRPr="00211FC2">
        <w:rPr>
          <w:color w:val="000000" w:themeColor="text1"/>
          <w:sz w:val="24"/>
          <w:szCs w:val="24"/>
        </w:rPr>
        <w:t>- podmiot, który złożył wniosek o dofinansowanie projektu;</w:t>
      </w:r>
    </w:p>
    <w:p w14:paraId="592DE907" w14:textId="0CB7C51C" w:rsidR="00842E01" w:rsidRPr="00211FC2" w:rsidRDefault="00EE3459" w:rsidP="00842E01">
      <w:pPr>
        <w:spacing w:before="120" w:after="120" w:line="276" w:lineRule="auto"/>
        <w:rPr>
          <w:color w:val="FF0000"/>
          <w:sz w:val="24"/>
          <w:szCs w:val="24"/>
        </w:rPr>
      </w:pPr>
      <w:r w:rsidRPr="00211FC2">
        <w:rPr>
          <w:b/>
          <w:bCs/>
          <w:color w:val="000000" w:themeColor="text1"/>
          <w:sz w:val="24"/>
          <w:szCs w:val="24"/>
        </w:rPr>
        <w:t>w</w:t>
      </w:r>
      <w:r w:rsidR="00842E01" w:rsidRPr="00211FC2">
        <w:rPr>
          <w:b/>
          <w:bCs/>
          <w:color w:val="000000" w:themeColor="text1"/>
          <w:sz w:val="24"/>
          <w:szCs w:val="24"/>
        </w:rPr>
        <w:t xml:space="preserve">ytyczne </w:t>
      </w:r>
      <w:r w:rsidR="00842E01" w:rsidRPr="00211FC2">
        <w:rPr>
          <w:color w:val="000000" w:themeColor="text1"/>
          <w:sz w:val="24"/>
          <w:szCs w:val="24"/>
        </w:rPr>
        <w:t>- instrument prawny określający ujednolicone warunki</w:t>
      </w:r>
      <w:r w:rsidR="0017579E" w:rsidRPr="00211FC2">
        <w:rPr>
          <w:color w:val="000000" w:themeColor="text1"/>
          <w:sz w:val="24"/>
          <w:szCs w:val="24"/>
        </w:rPr>
        <w:t xml:space="preserve"> i </w:t>
      </w:r>
      <w:r w:rsidR="00842E01" w:rsidRPr="00211FC2">
        <w:rPr>
          <w:color w:val="000000" w:themeColor="text1"/>
          <w:sz w:val="24"/>
          <w:szCs w:val="24"/>
        </w:rPr>
        <w:t>procedury wdrażania funduszy strukturalnych, Funduszu Spójności</w:t>
      </w:r>
      <w:r w:rsidR="0017579E" w:rsidRPr="00211FC2">
        <w:rPr>
          <w:color w:val="000000" w:themeColor="text1"/>
          <w:sz w:val="24"/>
          <w:szCs w:val="24"/>
        </w:rPr>
        <w:t xml:space="preserve"> i </w:t>
      </w:r>
      <w:r w:rsidR="00842E01" w:rsidRPr="00211FC2">
        <w:rPr>
          <w:color w:val="000000" w:themeColor="text1"/>
          <w:sz w:val="24"/>
          <w:szCs w:val="24"/>
        </w:rPr>
        <w:t>Funduszu na rzecz Sprawiedliwej Transformacji skierowane do instytucji uczestniczących</w:t>
      </w:r>
      <w:r w:rsidR="0017579E" w:rsidRPr="00211FC2">
        <w:rPr>
          <w:color w:val="000000" w:themeColor="text1"/>
          <w:sz w:val="24"/>
          <w:szCs w:val="24"/>
        </w:rPr>
        <w:t xml:space="preserve"> w </w:t>
      </w:r>
      <w:r w:rsidR="00842E01" w:rsidRPr="00211FC2">
        <w:rPr>
          <w:color w:val="000000" w:themeColor="text1"/>
          <w:sz w:val="24"/>
          <w:szCs w:val="24"/>
        </w:rPr>
        <w:t>realizacji programów oraz stosowane przez te instytucje na podstawie właściwego porozumienia, kontraktu programowego, o którym</w:t>
      </w:r>
      <w:r w:rsidR="00C20E1D" w:rsidRPr="00211FC2">
        <w:rPr>
          <w:color w:val="000000" w:themeColor="text1"/>
          <w:sz w:val="24"/>
          <w:szCs w:val="24"/>
        </w:rPr>
        <w:t xml:space="preserve"> mowa</w:t>
      </w:r>
      <w:r w:rsidR="0017579E" w:rsidRPr="00211FC2">
        <w:rPr>
          <w:color w:val="000000" w:themeColor="text1"/>
          <w:sz w:val="24"/>
          <w:szCs w:val="24"/>
        </w:rPr>
        <w:t xml:space="preserve"> w </w:t>
      </w:r>
      <w:r w:rsidR="00C20E1D" w:rsidRPr="00211FC2">
        <w:rPr>
          <w:color w:val="000000" w:themeColor="text1"/>
          <w:sz w:val="24"/>
          <w:szCs w:val="24"/>
        </w:rPr>
        <w:t>art. 5 pkt 4d ustawy</w:t>
      </w:r>
      <w:r w:rsidR="0017579E" w:rsidRPr="00211FC2">
        <w:rPr>
          <w:color w:val="000000" w:themeColor="text1"/>
          <w:sz w:val="24"/>
          <w:szCs w:val="24"/>
        </w:rPr>
        <w:t xml:space="preserve"> z </w:t>
      </w:r>
      <w:r w:rsidR="00842E01" w:rsidRPr="00211FC2">
        <w:rPr>
          <w:color w:val="000000" w:themeColor="text1"/>
          <w:sz w:val="24"/>
          <w:szCs w:val="24"/>
        </w:rPr>
        <w:t>dnia 6 grudnia 2006 r. o zasadach prowadzenia polityki rozwoju (Dz. U.</w:t>
      </w:r>
      <w:r w:rsidR="0017579E" w:rsidRPr="00211FC2">
        <w:rPr>
          <w:color w:val="000000" w:themeColor="text1"/>
          <w:sz w:val="24"/>
          <w:szCs w:val="24"/>
        </w:rPr>
        <w:t xml:space="preserve"> z </w:t>
      </w:r>
      <w:r w:rsidR="00842E01" w:rsidRPr="00211FC2">
        <w:rPr>
          <w:color w:val="000000" w:themeColor="text1"/>
          <w:sz w:val="24"/>
          <w:szCs w:val="24"/>
        </w:rPr>
        <w:t>2023 r. poz. 225,</w:t>
      </w:r>
      <w:r w:rsidR="0017579E" w:rsidRPr="00211FC2">
        <w:rPr>
          <w:color w:val="000000" w:themeColor="text1"/>
          <w:sz w:val="24"/>
          <w:szCs w:val="24"/>
        </w:rPr>
        <w:t xml:space="preserve"> z </w:t>
      </w:r>
      <w:proofErr w:type="spellStart"/>
      <w:r w:rsidR="00842E01" w:rsidRPr="00211FC2">
        <w:rPr>
          <w:color w:val="000000" w:themeColor="text1"/>
          <w:sz w:val="24"/>
          <w:szCs w:val="24"/>
        </w:rPr>
        <w:t>późn</w:t>
      </w:r>
      <w:proofErr w:type="spellEnd"/>
      <w:r w:rsidR="00842E01" w:rsidRPr="00211FC2">
        <w:rPr>
          <w:color w:val="000000" w:themeColor="text1"/>
          <w:sz w:val="24"/>
          <w:szCs w:val="24"/>
        </w:rPr>
        <w:t>. zm.), albo umowy oraz przez bene</w:t>
      </w:r>
      <w:r w:rsidR="00C20E1D" w:rsidRPr="00211FC2">
        <w:rPr>
          <w:color w:val="000000" w:themeColor="text1"/>
          <w:sz w:val="24"/>
          <w:szCs w:val="24"/>
        </w:rPr>
        <w:t>ficjentów na podstawie umowy o </w:t>
      </w:r>
      <w:r w:rsidR="00842E01" w:rsidRPr="00211FC2">
        <w:rPr>
          <w:color w:val="000000" w:themeColor="text1"/>
          <w:sz w:val="24"/>
          <w:szCs w:val="24"/>
        </w:rPr>
        <w:t>dofinansowanie projektu albo decyzji o dofinansowaniu projektu.</w:t>
      </w:r>
      <w:r w:rsidR="0011506D" w:rsidRPr="00211FC2">
        <w:rPr>
          <w:color w:val="000000" w:themeColor="text1"/>
          <w:lang w:eastAsia="zh-CN"/>
        </w:rPr>
        <w:t xml:space="preserve"> </w:t>
      </w:r>
      <w:r w:rsidR="0011506D" w:rsidRPr="00211FC2">
        <w:rPr>
          <w:color w:val="FF0000"/>
          <w:lang w:eastAsia="zh-CN"/>
        </w:rPr>
        <w:br w:type="page"/>
      </w:r>
    </w:p>
    <w:p w14:paraId="0959F16E" w14:textId="013749C5" w:rsidR="004B6FA1" w:rsidRPr="00211FC2" w:rsidRDefault="00DB0EB4" w:rsidP="007660F2">
      <w:pPr>
        <w:pStyle w:val="Nagwek1"/>
        <w:spacing w:after="240" w:line="23" w:lineRule="atLeast"/>
        <w:ind w:left="357" w:hanging="357"/>
        <w:rPr>
          <w:rFonts w:ascii="Arial" w:hAnsi="Arial" w:cs="Arial"/>
          <w:b/>
          <w:color w:val="000000" w:themeColor="text1"/>
          <w:sz w:val="24"/>
          <w:szCs w:val="24"/>
        </w:rPr>
      </w:pPr>
      <w:bookmarkStart w:id="4" w:name="_Toc142650903"/>
      <w:r w:rsidRPr="00211FC2">
        <w:rPr>
          <w:rFonts w:ascii="Arial" w:hAnsi="Arial" w:cs="Arial"/>
          <w:b/>
          <w:color w:val="000000" w:themeColor="text1"/>
          <w:sz w:val="24"/>
          <w:szCs w:val="24"/>
        </w:rPr>
        <w:lastRenderedPageBreak/>
        <w:t>INFORMACJE OGÓLNE</w:t>
      </w:r>
      <w:bookmarkEnd w:id="4"/>
    </w:p>
    <w:p w14:paraId="5A8FB46B" w14:textId="76074B2D" w:rsidR="004B6FA1" w:rsidRPr="00211FC2" w:rsidRDefault="00BD63E9" w:rsidP="00D03776">
      <w:pPr>
        <w:pStyle w:val="Nagwek1"/>
        <w:numPr>
          <w:ilvl w:val="0"/>
          <w:numId w:val="0"/>
        </w:numPr>
        <w:spacing w:after="200" w:line="23" w:lineRule="atLeast"/>
        <w:rPr>
          <w:rFonts w:ascii="Arial" w:hAnsi="Arial" w:cs="Arial"/>
          <w:b/>
          <w:color w:val="000000" w:themeColor="text1"/>
          <w:sz w:val="24"/>
          <w:szCs w:val="24"/>
        </w:rPr>
      </w:pPr>
      <w:bookmarkStart w:id="5" w:name="_Toc135211317"/>
      <w:bookmarkStart w:id="6" w:name="_Hlk135293753"/>
      <w:bookmarkStart w:id="7" w:name="_Toc142650904"/>
      <w:r w:rsidRPr="00211FC2">
        <w:rPr>
          <w:rFonts w:ascii="Arial" w:hAnsi="Arial" w:cs="Arial"/>
          <w:b/>
          <w:color w:val="000000" w:themeColor="text1"/>
          <w:sz w:val="24"/>
          <w:szCs w:val="24"/>
        </w:rPr>
        <w:t xml:space="preserve">1.1 </w:t>
      </w:r>
      <w:r w:rsidR="004B6FA1" w:rsidRPr="00211FC2">
        <w:rPr>
          <w:rFonts w:ascii="Arial" w:hAnsi="Arial" w:cs="Arial"/>
          <w:b/>
          <w:color w:val="000000" w:themeColor="text1"/>
          <w:sz w:val="24"/>
          <w:szCs w:val="24"/>
        </w:rPr>
        <w:t>Podstawy prawne</w:t>
      </w:r>
      <w:r w:rsidR="0017579E" w:rsidRPr="00211FC2">
        <w:rPr>
          <w:rFonts w:ascii="Arial" w:hAnsi="Arial" w:cs="Arial"/>
          <w:b/>
          <w:color w:val="000000" w:themeColor="text1"/>
          <w:sz w:val="24"/>
          <w:szCs w:val="24"/>
        </w:rPr>
        <w:t xml:space="preserve"> i </w:t>
      </w:r>
      <w:r w:rsidR="004B6FA1" w:rsidRPr="00211FC2">
        <w:rPr>
          <w:rFonts w:ascii="Arial" w:hAnsi="Arial" w:cs="Arial"/>
          <w:b/>
          <w:color w:val="000000" w:themeColor="text1"/>
          <w:sz w:val="24"/>
          <w:szCs w:val="24"/>
        </w:rPr>
        <w:t>dokumenty programowe</w:t>
      </w:r>
      <w:bookmarkEnd w:id="5"/>
      <w:bookmarkEnd w:id="7"/>
    </w:p>
    <w:bookmarkEnd w:id="6"/>
    <w:p w14:paraId="56095432" w14:textId="41CB9EC8" w:rsidR="004B6FA1" w:rsidRPr="00211FC2" w:rsidRDefault="004B6FA1" w:rsidP="009232CB">
      <w:pPr>
        <w:shd w:val="clear" w:color="auto" w:fill="FFFFFF"/>
        <w:spacing w:after="200" w:line="23" w:lineRule="atLeast"/>
        <w:ind w:left="5"/>
        <w:rPr>
          <w:color w:val="000000" w:themeColor="text1"/>
        </w:rPr>
      </w:pPr>
      <w:r w:rsidRPr="00211FC2">
        <w:rPr>
          <w:color w:val="000000" w:themeColor="text1"/>
          <w:spacing w:val="-1"/>
          <w:sz w:val="24"/>
          <w:szCs w:val="24"/>
        </w:rPr>
        <w:t>Regulamin wyboru projekt</w:t>
      </w:r>
      <w:r w:rsidRPr="00211FC2">
        <w:rPr>
          <w:rFonts w:cs="Times New Roman"/>
          <w:color w:val="000000" w:themeColor="text1"/>
          <w:spacing w:val="-1"/>
          <w:sz w:val="24"/>
          <w:szCs w:val="24"/>
        </w:rPr>
        <w:t>ó</w:t>
      </w:r>
      <w:r w:rsidRPr="00211FC2">
        <w:rPr>
          <w:color w:val="000000" w:themeColor="text1"/>
          <w:spacing w:val="-1"/>
          <w:sz w:val="24"/>
          <w:szCs w:val="24"/>
        </w:rPr>
        <w:t>w zosta</w:t>
      </w:r>
      <w:r w:rsidRPr="00211FC2">
        <w:rPr>
          <w:rFonts w:cs="Times New Roman"/>
          <w:color w:val="000000" w:themeColor="text1"/>
          <w:spacing w:val="-1"/>
          <w:sz w:val="24"/>
          <w:szCs w:val="24"/>
        </w:rPr>
        <w:t>ł</w:t>
      </w:r>
      <w:r w:rsidRPr="00211FC2">
        <w:rPr>
          <w:color w:val="000000" w:themeColor="text1"/>
          <w:spacing w:val="-1"/>
          <w:sz w:val="24"/>
          <w:szCs w:val="24"/>
        </w:rPr>
        <w:t xml:space="preserve"> opracowany</w:t>
      </w:r>
      <w:r w:rsidR="0017579E" w:rsidRPr="00211FC2">
        <w:rPr>
          <w:color w:val="000000" w:themeColor="text1"/>
          <w:spacing w:val="-1"/>
          <w:sz w:val="24"/>
          <w:szCs w:val="24"/>
        </w:rPr>
        <w:t xml:space="preserve"> w </w:t>
      </w:r>
      <w:r w:rsidRPr="00211FC2">
        <w:rPr>
          <w:color w:val="000000" w:themeColor="text1"/>
          <w:spacing w:val="-1"/>
          <w:sz w:val="24"/>
          <w:szCs w:val="24"/>
        </w:rPr>
        <w:t>oparciu o nast</w:t>
      </w:r>
      <w:r w:rsidRPr="00211FC2">
        <w:rPr>
          <w:rFonts w:cs="Times New Roman"/>
          <w:color w:val="000000" w:themeColor="text1"/>
          <w:spacing w:val="-1"/>
          <w:sz w:val="24"/>
          <w:szCs w:val="24"/>
        </w:rPr>
        <w:t>ę</w:t>
      </w:r>
      <w:r w:rsidRPr="00211FC2">
        <w:rPr>
          <w:color w:val="000000" w:themeColor="text1"/>
          <w:spacing w:val="-1"/>
          <w:sz w:val="24"/>
          <w:szCs w:val="24"/>
        </w:rPr>
        <w:t>puj</w:t>
      </w:r>
      <w:r w:rsidRPr="00211FC2">
        <w:rPr>
          <w:rFonts w:cs="Times New Roman"/>
          <w:color w:val="000000" w:themeColor="text1"/>
          <w:spacing w:val="-1"/>
          <w:sz w:val="24"/>
          <w:szCs w:val="24"/>
        </w:rPr>
        <w:t>ą</w:t>
      </w:r>
      <w:r w:rsidRPr="00211FC2">
        <w:rPr>
          <w:color w:val="000000" w:themeColor="text1"/>
          <w:spacing w:val="-1"/>
          <w:sz w:val="24"/>
          <w:szCs w:val="24"/>
        </w:rPr>
        <w:t xml:space="preserve">ce podstawy </w:t>
      </w:r>
      <w:r w:rsidRPr="00211FC2">
        <w:rPr>
          <w:color w:val="000000" w:themeColor="text1"/>
          <w:spacing w:val="-6"/>
          <w:sz w:val="24"/>
          <w:szCs w:val="24"/>
        </w:rPr>
        <w:t>prawne:</w:t>
      </w:r>
    </w:p>
    <w:p w14:paraId="3EEFEE83" w14:textId="77777777" w:rsidR="004B6FA1" w:rsidRPr="00211FC2" w:rsidRDefault="004B6FA1" w:rsidP="009232CB">
      <w:pPr>
        <w:shd w:val="clear" w:color="auto" w:fill="FFFFFF"/>
        <w:spacing w:after="200" w:line="23" w:lineRule="atLeast"/>
        <w:ind w:left="10"/>
        <w:rPr>
          <w:b/>
          <w:bCs/>
          <w:color w:val="000000" w:themeColor="text1"/>
        </w:rPr>
      </w:pPr>
      <w:r w:rsidRPr="00211FC2">
        <w:rPr>
          <w:b/>
          <w:bCs/>
          <w:color w:val="000000" w:themeColor="text1"/>
          <w:spacing w:val="4"/>
          <w:sz w:val="24"/>
          <w:szCs w:val="24"/>
        </w:rPr>
        <w:t>Rozporz</w:t>
      </w:r>
      <w:r w:rsidRPr="00211FC2">
        <w:rPr>
          <w:rFonts w:cs="Times New Roman"/>
          <w:b/>
          <w:bCs/>
          <w:color w:val="000000" w:themeColor="text1"/>
          <w:spacing w:val="4"/>
          <w:sz w:val="24"/>
          <w:szCs w:val="24"/>
        </w:rPr>
        <w:t>ą</w:t>
      </w:r>
      <w:r w:rsidRPr="00211FC2">
        <w:rPr>
          <w:b/>
          <w:bCs/>
          <w:color w:val="000000" w:themeColor="text1"/>
          <w:spacing w:val="4"/>
          <w:sz w:val="24"/>
          <w:szCs w:val="24"/>
        </w:rPr>
        <w:t>dzenia UE:</w:t>
      </w:r>
    </w:p>
    <w:p w14:paraId="159DE418" w14:textId="0111747B" w:rsidR="004B6FA1" w:rsidRPr="00211FC2" w:rsidRDefault="004B6FA1">
      <w:pPr>
        <w:pStyle w:val="Akapitzlist"/>
        <w:numPr>
          <w:ilvl w:val="0"/>
          <w:numId w:val="3"/>
        </w:numPr>
        <w:shd w:val="clear" w:color="auto" w:fill="FFFFFF"/>
        <w:tabs>
          <w:tab w:val="left" w:pos="278"/>
        </w:tabs>
        <w:spacing w:before="120" w:after="120" w:line="23" w:lineRule="atLeast"/>
        <w:ind w:left="714" w:hanging="357"/>
        <w:contextualSpacing w:val="0"/>
        <w:rPr>
          <w:color w:val="000000" w:themeColor="text1"/>
        </w:rPr>
      </w:pP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 Parlamentu Europejskiego</w:t>
      </w:r>
      <w:r w:rsidR="0017579E" w:rsidRPr="00211FC2">
        <w:rPr>
          <w:color w:val="000000" w:themeColor="text1"/>
          <w:spacing w:val="-1"/>
          <w:sz w:val="24"/>
          <w:szCs w:val="24"/>
        </w:rPr>
        <w:t xml:space="preserve"> i </w:t>
      </w:r>
      <w:r w:rsidRPr="00211FC2">
        <w:rPr>
          <w:color w:val="000000" w:themeColor="text1"/>
          <w:spacing w:val="-1"/>
          <w:sz w:val="24"/>
          <w:szCs w:val="24"/>
        </w:rPr>
        <w:t>Rady (UE) 2021/1057</w:t>
      </w:r>
      <w:r w:rsidR="0017579E" w:rsidRPr="00211FC2">
        <w:rPr>
          <w:color w:val="000000" w:themeColor="text1"/>
          <w:spacing w:val="-1"/>
          <w:sz w:val="24"/>
          <w:szCs w:val="24"/>
        </w:rPr>
        <w:t xml:space="preserve"> z </w:t>
      </w:r>
      <w:r w:rsidRPr="00211FC2">
        <w:rPr>
          <w:color w:val="000000" w:themeColor="text1"/>
          <w:spacing w:val="-1"/>
          <w:sz w:val="24"/>
          <w:szCs w:val="24"/>
        </w:rPr>
        <w:t>dnia 24</w:t>
      </w:r>
      <w:r w:rsidR="00157C22" w:rsidRPr="00211FC2">
        <w:rPr>
          <w:color w:val="000000" w:themeColor="text1"/>
          <w:spacing w:val="-1"/>
          <w:sz w:val="24"/>
          <w:szCs w:val="24"/>
        </w:rPr>
        <w:t> </w:t>
      </w:r>
      <w:r w:rsidRPr="00211FC2">
        <w:rPr>
          <w:color w:val="000000" w:themeColor="text1"/>
          <w:spacing w:val="-1"/>
          <w:sz w:val="24"/>
          <w:szCs w:val="24"/>
        </w:rPr>
        <w:t>czerwca 2021 r. ustanawiaj</w:t>
      </w:r>
      <w:r w:rsidRPr="00211FC2">
        <w:rPr>
          <w:rFonts w:cs="Times New Roman"/>
          <w:color w:val="000000" w:themeColor="text1"/>
          <w:spacing w:val="-1"/>
          <w:sz w:val="24"/>
          <w:szCs w:val="24"/>
        </w:rPr>
        <w:t>ą</w:t>
      </w:r>
      <w:r w:rsidRPr="00211FC2">
        <w:rPr>
          <w:color w:val="000000" w:themeColor="text1"/>
          <w:spacing w:val="-1"/>
          <w:sz w:val="24"/>
          <w:szCs w:val="24"/>
        </w:rPr>
        <w:t>cego Europejski Fundusz Spo</w:t>
      </w:r>
      <w:r w:rsidRPr="00211FC2">
        <w:rPr>
          <w:rFonts w:cs="Times New Roman"/>
          <w:color w:val="000000" w:themeColor="text1"/>
          <w:spacing w:val="-1"/>
          <w:sz w:val="24"/>
          <w:szCs w:val="24"/>
        </w:rPr>
        <w:t>ł</w:t>
      </w:r>
      <w:r w:rsidRPr="00211FC2">
        <w:rPr>
          <w:color w:val="000000" w:themeColor="text1"/>
          <w:spacing w:val="-1"/>
          <w:sz w:val="24"/>
          <w:szCs w:val="24"/>
        </w:rPr>
        <w:t>eczny Plus (EFS+)</w:t>
      </w:r>
      <w:r w:rsidR="009232CB" w:rsidRPr="00211FC2">
        <w:rPr>
          <w:color w:val="000000" w:themeColor="text1"/>
          <w:spacing w:val="-1"/>
          <w:sz w:val="24"/>
          <w:szCs w:val="24"/>
        </w:rPr>
        <w:t xml:space="preserve"> </w:t>
      </w:r>
      <w:r w:rsidRPr="00211FC2">
        <w:rPr>
          <w:color w:val="000000" w:themeColor="text1"/>
          <w:spacing w:val="-1"/>
          <w:sz w:val="24"/>
          <w:szCs w:val="24"/>
        </w:rPr>
        <w:t>oraz uchylaj</w:t>
      </w:r>
      <w:r w:rsidRPr="00211FC2">
        <w:rPr>
          <w:rFonts w:cs="Times New Roman"/>
          <w:color w:val="000000" w:themeColor="text1"/>
          <w:spacing w:val="-1"/>
          <w:sz w:val="24"/>
          <w:szCs w:val="24"/>
        </w:rPr>
        <w:t>ą</w:t>
      </w:r>
      <w:r w:rsidRPr="00211FC2">
        <w:rPr>
          <w:color w:val="000000" w:themeColor="text1"/>
          <w:spacing w:val="-1"/>
          <w:sz w:val="24"/>
          <w:szCs w:val="24"/>
        </w:rPr>
        <w:t>cego rozporz</w:t>
      </w:r>
      <w:r w:rsidRPr="00211FC2">
        <w:rPr>
          <w:rFonts w:cs="Times New Roman"/>
          <w:color w:val="000000" w:themeColor="text1"/>
          <w:spacing w:val="-1"/>
          <w:sz w:val="24"/>
          <w:szCs w:val="24"/>
        </w:rPr>
        <w:t>ą</w:t>
      </w:r>
      <w:r w:rsidRPr="00211FC2">
        <w:rPr>
          <w:color w:val="000000" w:themeColor="text1"/>
          <w:spacing w:val="-1"/>
          <w:sz w:val="24"/>
          <w:szCs w:val="24"/>
        </w:rPr>
        <w:t>dzenie (UE) nr 1296/2013 (Dz. Urz. UE L</w:t>
      </w:r>
      <w:r w:rsidR="00775CE3" w:rsidRPr="00211FC2">
        <w:rPr>
          <w:color w:val="000000" w:themeColor="text1"/>
          <w:spacing w:val="-1"/>
          <w:sz w:val="24"/>
          <w:szCs w:val="24"/>
        </w:rPr>
        <w:t> </w:t>
      </w:r>
      <w:r w:rsidRPr="00211FC2">
        <w:rPr>
          <w:color w:val="000000" w:themeColor="text1"/>
          <w:spacing w:val="-1"/>
          <w:sz w:val="24"/>
          <w:szCs w:val="24"/>
        </w:rPr>
        <w:t>231</w:t>
      </w:r>
      <w:r w:rsidR="0017579E" w:rsidRPr="00211FC2">
        <w:rPr>
          <w:color w:val="000000" w:themeColor="text1"/>
          <w:spacing w:val="-1"/>
          <w:sz w:val="24"/>
          <w:szCs w:val="24"/>
        </w:rPr>
        <w:t xml:space="preserve"> z </w:t>
      </w:r>
      <w:r w:rsidRPr="00211FC2">
        <w:rPr>
          <w:color w:val="000000" w:themeColor="text1"/>
          <w:spacing w:val="-1"/>
          <w:sz w:val="24"/>
          <w:szCs w:val="24"/>
        </w:rPr>
        <w:t>30.06.2021, str. 21 oraz Dz. Urz. UE L 421</w:t>
      </w:r>
      <w:r w:rsidR="0017579E" w:rsidRPr="00211FC2">
        <w:rPr>
          <w:color w:val="000000" w:themeColor="text1"/>
          <w:spacing w:val="-1"/>
          <w:sz w:val="24"/>
          <w:szCs w:val="24"/>
        </w:rPr>
        <w:t xml:space="preserve"> z </w:t>
      </w:r>
      <w:r w:rsidRPr="00211FC2">
        <w:rPr>
          <w:color w:val="000000" w:themeColor="text1"/>
          <w:spacing w:val="-1"/>
          <w:sz w:val="24"/>
          <w:szCs w:val="24"/>
        </w:rPr>
        <w:t xml:space="preserve">26.11.2021, str. 75) zwanego dalej </w:t>
      </w:r>
      <w:r w:rsidRPr="00211FC2">
        <w:rPr>
          <w:rFonts w:cs="Times New Roman"/>
          <w:color w:val="000000" w:themeColor="text1"/>
          <w:spacing w:val="-1"/>
          <w:sz w:val="24"/>
          <w:szCs w:val="24"/>
        </w:rPr>
        <w:t>„</w:t>
      </w: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dzeniem 2021/1057";</w:t>
      </w:r>
    </w:p>
    <w:p w14:paraId="654431A7" w14:textId="634B468F" w:rsidR="00AE61D3" w:rsidRPr="00211FC2" w:rsidRDefault="004B6FA1">
      <w:pPr>
        <w:pStyle w:val="Akapitzlist"/>
        <w:numPr>
          <w:ilvl w:val="0"/>
          <w:numId w:val="3"/>
        </w:numPr>
        <w:shd w:val="clear" w:color="auto" w:fill="FFFFFF"/>
        <w:tabs>
          <w:tab w:val="left" w:pos="278"/>
        </w:tabs>
        <w:spacing w:before="120" w:after="120" w:line="23" w:lineRule="atLeast"/>
        <w:ind w:left="714" w:hanging="357"/>
        <w:contextualSpacing w:val="0"/>
        <w:rPr>
          <w:color w:val="000000" w:themeColor="text1"/>
        </w:rPr>
      </w:pPr>
      <w:r w:rsidRPr="00211FC2">
        <w:rPr>
          <w:color w:val="000000" w:themeColor="text1"/>
          <w:sz w:val="24"/>
          <w:szCs w:val="24"/>
        </w:rPr>
        <w:t>Rozporz</w:t>
      </w:r>
      <w:r w:rsidRPr="00211FC2">
        <w:rPr>
          <w:rFonts w:cs="Times New Roman"/>
          <w:color w:val="000000" w:themeColor="text1"/>
          <w:sz w:val="24"/>
          <w:szCs w:val="24"/>
        </w:rPr>
        <w:t>ą</w:t>
      </w:r>
      <w:r w:rsidRPr="00211FC2">
        <w:rPr>
          <w:color w:val="000000" w:themeColor="text1"/>
          <w:sz w:val="24"/>
          <w:szCs w:val="24"/>
        </w:rPr>
        <w:t>dzenie Parlamentu Europejskiego</w:t>
      </w:r>
      <w:r w:rsidR="0017579E" w:rsidRPr="00211FC2">
        <w:rPr>
          <w:color w:val="000000" w:themeColor="text1"/>
          <w:sz w:val="24"/>
          <w:szCs w:val="24"/>
        </w:rPr>
        <w:t xml:space="preserve"> i </w:t>
      </w:r>
      <w:r w:rsidRPr="00211FC2">
        <w:rPr>
          <w:color w:val="000000" w:themeColor="text1"/>
          <w:sz w:val="24"/>
          <w:szCs w:val="24"/>
        </w:rPr>
        <w:t>Rady (UE) 2021/1060</w:t>
      </w:r>
      <w:r w:rsidR="0017579E" w:rsidRPr="00211FC2">
        <w:rPr>
          <w:color w:val="000000" w:themeColor="text1"/>
          <w:sz w:val="24"/>
          <w:szCs w:val="24"/>
        </w:rPr>
        <w:t xml:space="preserve"> z </w:t>
      </w:r>
      <w:r w:rsidRPr="00211FC2">
        <w:rPr>
          <w:color w:val="000000" w:themeColor="text1"/>
          <w:sz w:val="24"/>
          <w:szCs w:val="24"/>
        </w:rPr>
        <w:t>dnia 24</w:t>
      </w:r>
      <w:r w:rsidR="00750783" w:rsidRPr="00211FC2">
        <w:rPr>
          <w:color w:val="000000" w:themeColor="text1"/>
          <w:sz w:val="24"/>
          <w:szCs w:val="24"/>
        </w:rPr>
        <w:t> </w:t>
      </w:r>
      <w:r w:rsidRPr="00211FC2">
        <w:rPr>
          <w:color w:val="000000" w:themeColor="text1"/>
          <w:sz w:val="24"/>
          <w:szCs w:val="24"/>
        </w:rPr>
        <w:t>czerwca 2021 r. ustanawiaj</w:t>
      </w:r>
      <w:r w:rsidRPr="00211FC2">
        <w:rPr>
          <w:rFonts w:cs="Times New Roman"/>
          <w:color w:val="000000" w:themeColor="text1"/>
          <w:sz w:val="24"/>
          <w:szCs w:val="24"/>
        </w:rPr>
        <w:t>ą</w:t>
      </w:r>
      <w:r w:rsidRPr="00211FC2">
        <w:rPr>
          <w:color w:val="000000" w:themeColor="text1"/>
          <w:sz w:val="24"/>
          <w:szCs w:val="24"/>
        </w:rPr>
        <w:t>cego wsp</w:t>
      </w:r>
      <w:r w:rsidRPr="00211FC2">
        <w:rPr>
          <w:rFonts w:cs="Times New Roman"/>
          <w:color w:val="000000" w:themeColor="text1"/>
          <w:sz w:val="24"/>
          <w:szCs w:val="24"/>
        </w:rPr>
        <w:t>ó</w:t>
      </w:r>
      <w:r w:rsidRPr="00211FC2">
        <w:rPr>
          <w:color w:val="000000" w:themeColor="text1"/>
          <w:sz w:val="24"/>
          <w:szCs w:val="24"/>
        </w:rPr>
        <w:t>lne przepisy dotycz</w:t>
      </w:r>
      <w:r w:rsidRPr="00211FC2">
        <w:rPr>
          <w:rFonts w:cs="Times New Roman"/>
          <w:color w:val="000000" w:themeColor="text1"/>
          <w:sz w:val="24"/>
          <w:szCs w:val="24"/>
        </w:rPr>
        <w:t>ą</w:t>
      </w:r>
      <w:r w:rsidRPr="00211FC2">
        <w:rPr>
          <w:color w:val="000000" w:themeColor="text1"/>
          <w:sz w:val="24"/>
          <w:szCs w:val="24"/>
        </w:rPr>
        <w:t>ce Europejskiego</w:t>
      </w:r>
      <w:r w:rsidR="009232CB" w:rsidRPr="00211FC2">
        <w:rPr>
          <w:color w:val="000000" w:themeColor="text1"/>
          <w:sz w:val="24"/>
          <w:szCs w:val="24"/>
        </w:rPr>
        <w:t xml:space="preserve"> </w:t>
      </w:r>
      <w:r w:rsidRPr="00211FC2">
        <w:rPr>
          <w:color w:val="000000" w:themeColor="text1"/>
          <w:spacing w:val="-2"/>
          <w:sz w:val="24"/>
          <w:szCs w:val="24"/>
        </w:rPr>
        <w:t>Funduszu Rozwoju Regionalnego, Europejskiego Funduszu Spo</w:t>
      </w:r>
      <w:r w:rsidRPr="00211FC2">
        <w:rPr>
          <w:rFonts w:cs="Times New Roman"/>
          <w:color w:val="000000" w:themeColor="text1"/>
          <w:spacing w:val="-2"/>
          <w:sz w:val="24"/>
          <w:szCs w:val="24"/>
        </w:rPr>
        <w:t>ł</w:t>
      </w:r>
      <w:r w:rsidRPr="00211FC2">
        <w:rPr>
          <w:color w:val="000000" w:themeColor="text1"/>
          <w:spacing w:val="-2"/>
          <w:sz w:val="24"/>
          <w:szCs w:val="24"/>
        </w:rPr>
        <w:t>ecznego Plus,</w:t>
      </w:r>
      <w:r w:rsidR="009232CB" w:rsidRPr="00211FC2">
        <w:rPr>
          <w:color w:val="000000" w:themeColor="text1"/>
          <w:spacing w:val="-2"/>
          <w:sz w:val="24"/>
          <w:szCs w:val="24"/>
        </w:rPr>
        <w:t xml:space="preserve"> </w:t>
      </w:r>
      <w:r w:rsidRPr="00211FC2">
        <w:rPr>
          <w:color w:val="000000" w:themeColor="text1"/>
          <w:spacing w:val="-1"/>
          <w:sz w:val="24"/>
          <w:szCs w:val="24"/>
        </w:rPr>
        <w:t>Funduszu Sp</w:t>
      </w:r>
      <w:r w:rsidRPr="00211FC2">
        <w:rPr>
          <w:rFonts w:cs="Times New Roman"/>
          <w:color w:val="000000" w:themeColor="text1"/>
          <w:spacing w:val="-1"/>
          <w:sz w:val="24"/>
          <w:szCs w:val="24"/>
        </w:rPr>
        <w:t>ó</w:t>
      </w:r>
      <w:r w:rsidRPr="00211FC2">
        <w:rPr>
          <w:color w:val="000000" w:themeColor="text1"/>
          <w:spacing w:val="-1"/>
          <w:sz w:val="24"/>
          <w:szCs w:val="24"/>
        </w:rPr>
        <w:t>jno</w:t>
      </w:r>
      <w:r w:rsidRPr="00211FC2">
        <w:rPr>
          <w:rFonts w:cs="Times New Roman"/>
          <w:color w:val="000000" w:themeColor="text1"/>
          <w:spacing w:val="-1"/>
          <w:sz w:val="24"/>
          <w:szCs w:val="24"/>
        </w:rPr>
        <w:t>ś</w:t>
      </w:r>
      <w:r w:rsidRPr="00211FC2">
        <w:rPr>
          <w:color w:val="000000" w:themeColor="text1"/>
          <w:spacing w:val="-1"/>
          <w:sz w:val="24"/>
          <w:szCs w:val="24"/>
        </w:rPr>
        <w:t>ci, Funduszu na rzecz Sprawiedliwej Transformacji</w:t>
      </w:r>
      <w:r w:rsidR="0017579E" w:rsidRPr="00211FC2">
        <w:rPr>
          <w:color w:val="000000" w:themeColor="text1"/>
          <w:spacing w:val="-1"/>
          <w:sz w:val="24"/>
          <w:szCs w:val="24"/>
        </w:rPr>
        <w:t xml:space="preserve"> i </w:t>
      </w:r>
      <w:r w:rsidRPr="00211FC2">
        <w:rPr>
          <w:color w:val="000000" w:themeColor="text1"/>
          <w:spacing w:val="-1"/>
          <w:sz w:val="24"/>
          <w:szCs w:val="24"/>
        </w:rPr>
        <w:t>Europejskiego Funduszu Morskiego, Rybackiego</w:t>
      </w:r>
      <w:r w:rsidR="0017579E" w:rsidRPr="00211FC2">
        <w:rPr>
          <w:color w:val="000000" w:themeColor="text1"/>
          <w:spacing w:val="-1"/>
          <w:sz w:val="24"/>
          <w:szCs w:val="24"/>
        </w:rPr>
        <w:t xml:space="preserve"> i </w:t>
      </w:r>
      <w:r w:rsidRPr="00211FC2">
        <w:rPr>
          <w:color w:val="000000" w:themeColor="text1"/>
          <w:spacing w:val="-1"/>
          <w:sz w:val="24"/>
          <w:szCs w:val="24"/>
        </w:rPr>
        <w:t>Akwakultury,</w:t>
      </w:r>
      <w:r w:rsidR="0017579E" w:rsidRPr="00211FC2">
        <w:rPr>
          <w:color w:val="000000" w:themeColor="text1"/>
          <w:spacing w:val="-1"/>
          <w:sz w:val="24"/>
          <w:szCs w:val="24"/>
        </w:rPr>
        <w:t xml:space="preserve"> a </w:t>
      </w:r>
      <w:r w:rsidRPr="00211FC2">
        <w:rPr>
          <w:color w:val="000000" w:themeColor="text1"/>
          <w:spacing w:val="-1"/>
          <w:sz w:val="24"/>
          <w:szCs w:val="24"/>
        </w:rPr>
        <w:t>tak</w:t>
      </w:r>
      <w:r w:rsidRPr="00211FC2">
        <w:rPr>
          <w:rFonts w:cs="Times New Roman"/>
          <w:color w:val="000000" w:themeColor="text1"/>
          <w:spacing w:val="-1"/>
          <w:sz w:val="24"/>
          <w:szCs w:val="24"/>
        </w:rPr>
        <w:t>ż</w:t>
      </w:r>
      <w:r w:rsidRPr="00211FC2">
        <w:rPr>
          <w:color w:val="000000" w:themeColor="text1"/>
          <w:spacing w:val="-1"/>
          <w:sz w:val="24"/>
          <w:szCs w:val="24"/>
        </w:rPr>
        <w:t xml:space="preserve">e przepisy </w:t>
      </w:r>
      <w:r w:rsidRPr="00211FC2">
        <w:rPr>
          <w:color w:val="000000" w:themeColor="text1"/>
          <w:sz w:val="24"/>
          <w:szCs w:val="24"/>
        </w:rPr>
        <w:t>finansowe na potrzeby tych funduszy oraz na potrzeby Funduszu Azylu, Migracji</w:t>
      </w:r>
      <w:r w:rsidR="0017579E" w:rsidRPr="00211FC2">
        <w:rPr>
          <w:color w:val="000000" w:themeColor="text1"/>
          <w:sz w:val="24"/>
          <w:szCs w:val="24"/>
        </w:rPr>
        <w:t xml:space="preserve"> i </w:t>
      </w:r>
      <w:r w:rsidRPr="00211FC2">
        <w:rPr>
          <w:color w:val="000000" w:themeColor="text1"/>
          <w:sz w:val="24"/>
          <w:szCs w:val="24"/>
        </w:rPr>
        <w:t> Integracji, Funduszu Bezpiecze</w:t>
      </w:r>
      <w:r w:rsidRPr="00211FC2">
        <w:rPr>
          <w:rFonts w:cs="Times New Roman"/>
          <w:color w:val="000000" w:themeColor="text1"/>
          <w:sz w:val="24"/>
          <w:szCs w:val="24"/>
        </w:rPr>
        <w:t>ń</w:t>
      </w:r>
      <w:r w:rsidRPr="00211FC2">
        <w:rPr>
          <w:color w:val="000000" w:themeColor="text1"/>
          <w:sz w:val="24"/>
          <w:szCs w:val="24"/>
        </w:rPr>
        <w:t>stwa Wewn</w:t>
      </w:r>
      <w:r w:rsidRPr="00211FC2">
        <w:rPr>
          <w:rFonts w:cs="Times New Roman"/>
          <w:color w:val="000000" w:themeColor="text1"/>
          <w:sz w:val="24"/>
          <w:szCs w:val="24"/>
        </w:rPr>
        <w:t>ę</w:t>
      </w:r>
      <w:r w:rsidR="00B674F9" w:rsidRPr="00211FC2">
        <w:rPr>
          <w:color w:val="000000" w:themeColor="text1"/>
          <w:sz w:val="24"/>
          <w:szCs w:val="24"/>
        </w:rPr>
        <w:t>trznego</w:t>
      </w:r>
      <w:r w:rsidR="0017579E" w:rsidRPr="00211FC2">
        <w:rPr>
          <w:color w:val="000000" w:themeColor="text1"/>
          <w:sz w:val="24"/>
          <w:szCs w:val="24"/>
        </w:rPr>
        <w:t xml:space="preserve"> i </w:t>
      </w:r>
      <w:r w:rsidRPr="00211FC2">
        <w:rPr>
          <w:color w:val="000000" w:themeColor="text1"/>
          <w:sz w:val="24"/>
          <w:szCs w:val="24"/>
        </w:rPr>
        <w:t>Instrumentu Wsparcia Finansowego na rzecz Zarz</w:t>
      </w:r>
      <w:r w:rsidRPr="00211FC2">
        <w:rPr>
          <w:rFonts w:cs="Times New Roman"/>
          <w:color w:val="000000" w:themeColor="text1"/>
          <w:sz w:val="24"/>
          <w:szCs w:val="24"/>
        </w:rPr>
        <w:t>ą</w:t>
      </w:r>
      <w:r w:rsidR="00B674F9" w:rsidRPr="00211FC2">
        <w:rPr>
          <w:color w:val="000000" w:themeColor="text1"/>
          <w:sz w:val="24"/>
          <w:szCs w:val="24"/>
        </w:rPr>
        <w:t>dzania Granicami</w:t>
      </w:r>
      <w:r w:rsidR="0017579E" w:rsidRPr="00211FC2">
        <w:rPr>
          <w:color w:val="000000" w:themeColor="text1"/>
          <w:sz w:val="24"/>
          <w:szCs w:val="24"/>
        </w:rPr>
        <w:t xml:space="preserve"> i </w:t>
      </w:r>
      <w:r w:rsidRPr="00211FC2">
        <w:rPr>
          <w:color w:val="000000" w:themeColor="text1"/>
          <w:sz w:val="24"/>
          <w:szCs w:val="24"/>
        </w:rPr>
        <w:t>Polityki Wizowej (Dz. Urz. UE L 231</w:t>
      </w:r>
      <w:r w:rsidR="0017579E" w:rsidRPr="00211FC2">
        <w:rPr>
          <w:color w:val="000000" w:themeColor="text1"/>
          <w:sz w:val="24"/>
          <w:szCs w:val="24"/>
        </w:rPr>
        <w:t xml:space="preserve"> z </w:t>
      </w:r>
      <w:r w:rsidRPr="00211FC2">
        <w:rPr>
          <w:color w:val="000000" w:themeColor="text1"/>
          <w:sz w:val="24"/>
          <w:szCs w:val="24"/>
        </w:rPr>
        <w:t>30.06.2021, str. 159</w:t>
      </w:r>
      <w:r w:rsidR="0017579E" w:rsidRPr="00211FC2">
        <w:rPr>
          <w:color w:val="000000" w:themeColor="text1"/>
          <w:sz w:val="24"/>
          <w:szCs w:val="24"/>
        </w:rPr>
        <w:t xml:space="preserve"> z </w:t>
      </w:r>
      <w:proofErr w:type="spellStart"/>
      <w:r w:rsidRPr="00211FC2">
        <w:rPr>
          <w:color w:val="000000" w:themeColor="text1"/>
          <w:sz w:val="24"/>
          <w:szCs w:val="24"/>
        </w:rPr>
        <w:t>p</w:t>
      </w:r>
      <w:r w:rsidRPr="00211FC2">
        <w:rPr>
          <w:rFonts w:cs="Times New Roman"/>
          <w:color w:val="000000" w:themeColor="text1"/>
          <w:sz w:val="24"/>
          <w:szCs w:val="24"/>
        </w:rPr>
        <w:t>óź</w:t>
      </w:r>
      <w:r w:rsidRPr="00211FC2">
        <w:rPr>
          <w:color w:val="000000" w:themeColor="text1"/>
          <w:sz w:val="24"/>
          <w:szCs w:val="24"/>
        </w:rPr>
        <w:t>n</w:t>
      </w:r>
      <w:proofErr w:type="spellEnd"/>
      <w:r w:rsidRPr="00211FC2">
        <w:rPr>
          <w:color w:val="000000" w:themeColor="text1"/>
          <w:sz w:val="24"/>
          <w:szCs w:val="24"/>
        </w:rPr>
        <w:t>. zm. oraz Dz. Urz. UE L 261</w:t>
      </w:r>
      <w:r w:rsidR="0017579E" w:rsidRPr="00211FC2">
        <w:rPr>
          <w:color w:val="000000" w:themeColor="text1"/>
          <w:sz w:val="24"/>
          <w:szCs w:val="24"/>
        </w:rPr>
        <w:t xml:space="preserve"> z </w:t>
      </w:r>
      <w:r w:rsidRPr="00211FC2">
        <w:rPr>
          <w:color w:val="000000" w:themeColor="text1"/>
          <w:sz w:val="24"/>
          <w:szCs w:val="24"/>
        </w:rPr>
        <w:t xml:space="preserve">22.07.2021, str. </w:t>
      </w:r>
      <w:r w:rsidRPr="00211FC2">
        <w:rPr>
          <w:color w:val="000000" w:themeColor="text1"/>
          <w:spacing w:val="-1"/>
          <w:sz w:val="24"/>
          <w:szCs w:val="24"/>
        </w:rPr>
        <w:t xml:space="preserve">58), zwanego dalej </w:t>
      </w:r>
      <w:r w:rsidRPr="00211FC2">
        <w:rPr>
          <w:rFonts w:cs="Times New Roman"/>
          <w:color w:val="000000" w:themeColor="text1"/>
          <w:spacing w:val="-1"/>
          <w:sz w:val="24"/>
          <w:szCs w:val="24"/>
        </w:rPr>
        <w:t>„</w:t>
      </w: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dzeniem og</w:t>
      </w:r>
      <w:r w:rsidRPr="00211FC2">
        <w:rPr>
          <w:rFonts w:cs="Times New Roman"/>
          <w:color w:val="000000" w:themeColor="text1"/>
          <w:spacing w:val="-1"/>
          <w:sz w:val="24"/>
          <w:szCs w:val="24"/>
        </w:rPr>
        <w:t>ó</w:t>
      </w:r>
      <w:r w:rsidRPr="00211FC2">
        <w:rPr>
          <w:color w:val="000000" w:themeColor="text1"/>
          <w:spacing w:val="-1"/>
          <w:sz w:val="24"/>
          <w:szCs w:val="24"/>
        </w:rPr>
        <w:t>lnym";</w:t>
      </w:r>
    </w:p>
    <w:p w14:paraId="0431B1B5" w14:textId="23ABF96C" w:rsidR="00AE61D3" w:rsidRPr="00211FC2" w:rsidRDefault="004B6FA1">
      <w:pPr>
        <w:pStyle w:val="Akapitzlist"/>
        <w:numPr>
          <w:ilvl w:val="0"/>
          <w:numId w:val="3"/>
        </w:numPr>
        <w:shd w:val="clear" w:color="auto" w:fill="FFFFFF"/>
        <w:tabs>
          <w:tab w:val="left" w:pos="278"/>
        </w:tabs>
        <w:spacing w:before="120" w:after="120" w:line="23" w:lineRule="atLeast"/>
        <w:ind w:left="714" w:hanging="357"/>
        <w:contextualSpacing w:val="0"/>
        <w:rPr>
          <w:color w:val="000000" w:themeColor="text1"/>
        </w:rPr>
      </w:pPr>
      <w:r w:rsidRPr="00211FC2">
        <w:rPr>
          <w:color w:val="000000" w:themeColor="text1"/>
          <w:sz w:val="24"/>
          <w:szCs w:val="24"/>
        </w:rPr>
        <w:t>Rozporz</w:t>
      </w:r>
      <w:r w:rsidRPr="00211FC2">
        <w:rPr>
          <w:rFonts w:cs="Times New Roman"/>
          <w:color w:val="000000" w:themeColor="text1"/>
          <w:sz w:val="24"/>
          <w:szCs w:val="24"/>
        </w:rPr>
        <w:t>ą</w:t>
      </w:r>
      <w:r w:rsidRPr="00211FC2">
        <w:rPr>
          <w:color w:val="000000" w:themeColor="text1"/>
          <w:sz w:val="24"/>
          <w:szCs w:val="24"/>
        </w:rPr>
        <w:t>dzenie Parlamentu Europejskiego</w:t>
      </w:r>
      <w:r w:rsidR="0017579E" w:rsidRPr="00211FC2">
        <w:rPr>
          <w:color w:val="000000" w:themeColor="text1"/>
          <w:sz w:val="24"/>
          <w:szCs w:val="24"/>
        </w:rPr>
        <w:t xml:space="preserve"> i </w:t>
      </w:r>
      <w:r w:rsidRPr="00211FC2">
        <w:rPr>
          <w:color w:val="000000" w:themeColor="text1"/>
          <w:sz w:val="24"/>
          <w:szCs w:val="24"/>
        </w:rPr>
        <w:t>Rady (UE) 2016/679</w:t>
      </w:r>
      <w:r w:rsidR="0017579E" w:rsidRPr="00211FC2">
        <w:rPr>
          <w:color w:val="000000" w:themeColor="text1"/>
          <w:sz w:val="24"/>
          <w:szCs w:val="24"/>
        </w:rPr>
        <w:t xml:space="preserve"> z </w:t>
      </w:r>
      <w:r w:rsidRPr="00211FC2">
        <w:rPr>
          <w:color w:val="000000" w:themeColor="text1"/>
          <w:sz w:val="24"/>
          <w:szCs w:val="24"/>
        </w:rPr>
        <w:t>dnia 27</w:t>
      </w:r>
      <w:r w:rsidR="00157C22" w:rsidRPr="00211FC2">
        <w:rPr>
          <w:color w:val="000000" w:themeColor="text1"/>
          <w:sz w:val="24"/>
          <w:szCs w:val="24"/>
        </w:rPr>
        <w:t> </w:t>
      </w:r>
      <w:r w:rsidRPr="00211FC2">
        <w:rPr>
          <w:color w:val="000000" w:themeColor="text1"/>
          <w:spacing w:val="-2"/>
          <w:sz w:val="24"/>
          <w:szCs w:val="24"/>
        </w:rPr>
        <w:t>kwietnia 2016 r.</w:t>
      </w:r>
      <w:r w:rsidR="0017579E" w:rsidRPr="00211FC2">
        <w:rPr>
          <w:color w:val="000000" w:themeColor="text1"/>
          <w:spacing w:val="-2"/>
          <w:sz w:val="24"/>
          <w:szCs w:val="24"/>
        </w:rPr>
        <w:t xml:space="preserve"> w </w:t>
      </w:r>
      <w:r w:rsidRPr="00211FC2">
        <w:rPr>
          <w:color w:val="000000" w:themeColor="text1"/>
          <w:spacing w:val="-2"/>
          <w:sz w:val="24"/>
          <w:szCs w:val="24"/>
        </w:rPr>
        <w:t>sprawie ochrony os</w:t>
      </w:r>
      <w:r w:rsidRPr="00211FC2">
        <w:rPr>
          <w:rFonts w:cs="Times New Roman"/>
          <w:color w:val="000000" w:themeColor="text1"/>
          <w:spacing w:val="-2"/>
          <w:sz w:val="24"/>
          <w:szCs w:val="24"/>
        </w:rPr>
        <w:t>ó</w:t>
      </w:r>
      <w:r w:rsidRPr="00211FC2">
        <w:rPr>
          <w:color w:val="000000" w:themeColor="text1"/>
          <w:spacing w:val="-2"/>
          <w:sz w:val="24"/>
          <w:szCs w:val="24"/>
        </w:rPr>
        <w:t>b fizycznych</w:t>
      </w:r>
      <w:r w:rsidR="0017579E" w:rsidRPr="00211FC2">
        <w:rPr>
          <w:color w:val="000000" w:themeColor="text1"/>
          <w:spacing w:val="-2"/>
          <w:sz w:val="24"/>
          <w:szCs w:val="24"/>
        </w:rPr>
        <w:t xml:space="preserve"> w </w:t>
      </w:r>
      <w:r w:rsidRPr="00211FC2">
        <w:rPr>
          <w:color w:val="000000" w:themeColor="text1"/>
          <w:spacing w:val="-2"/>
          <w:sz w:val="24"/>
          <w:szCs w:val="24"/>
        </w:rPr>
        <w:t>zwi</w:t>
      </w:r>
      <w:r w:rsidRPr="00211FC2">
        <w:rPr>
          <w:rFonts w:cs="Times New Roman"/>
          <w:color w:val="000000" w:themeColor="text1"/>
          <w:spacing w:val="-2"/>
          <w:sz w:val="24"/>
          <w:szCs w:val="24"/>
        </w:rPr>
        <w:t>ą</w:t>
      </w:r>
      <w:r w:rsidR="00F16805" w:rsidRPr="00211FC2">
        <w:rPr>
          <w:color w:val="000000" w:themeColor="text1"/>
          <w:spacing w:val="-2"/>
          <w:sz w:val="24"/>
          <w:szCs w:val="24"/>
        </w:rPr>
        <w:t>zku</w:t>
      </w:r>
      <w:r w:rsidR="0017579E" w:rsidRPr="00211FC2">
        <w:rPr>
          <w:color w:val="000000" w:themeColor="text1"/>
          <w:spacing w:val="-2"/>
          <w:sz w:val="24"/>
          <w:szCs w:val="24"/>
        </w:rPr>
        <w:t xml:space="preserve"> z </w:t>
      </w:r>
      <w:r w:rsidRPr="00211FC2">
        <w:rPr>
          <w:color w:val="000000" w:themeColor="text1"/>
          <w:spacing w:val="-2"/>
          <w:sz w:val="24"/>
          <w:szCs w:val="24"/>
        </w:rPr>
        <w:t>przetwarzaniem</w:t>
      </w:r>
      <w:r w:rsidR="00CF6AA0" w:rsidRPr="00211FC2">
        <w:rPr>
          <w:color w:val="000000" w:themeColor="text1"/>
          <w:spacing w:val="-2"/>
          <w:sz w:val="24"/>
          <w:szCs w:val="24"/>
        </w:rPr>
        <w:t xml:space="preserve"> </w:t>
      </w:r>
      <w:r w:rsidRPr="00211FC2">
        <w:rPr>
          <w:color w:val="000000" w:themeColor="text1"/>
          <w:sz w:val="24"/>
          <w:szCs w:val="24"/>
        </w:rPr>
        <w:t>danych osobowych</w:t>
      </w:r>
      <w:r w:rsidR="0017579E" w:rsidRPr="00211FC2">
        <w:rPr>
          <w:color w:val="000000" w:themeColor="text1"/>
          <w:sz w:val="24"/>
          <w:szCs w:val="24"/>
        </w:rPr>
        <w:t xml:space="preserve"> i w </w:t>
      </w:r>
      <w:r w:rsidRPr="00211FC2">
        <w:rPr>
          <w:color w:val="000000" w:themeColor="text1"/>
          <w:sz w:val="24"/>
          <w:szCs w:val="24"/>
        </w:rPr>
        <w:t>sprawie swobodnego przep</w:t>
      </w:r>
      <w:r w:rsidRPr="00211FC2">
        <w:rPr>
          <w:rFonts w:cs="Times New Roman"/>
          <w:color w:val="000000" w:themeColor="text1"/>
          <w:sz w:val="24"/>
          <w:szCs w:val="24"/>
        </w:rPr>
        <w:t>ł</w:t>
      </w:r>
      <w:r w:rsidRPr="00211FC2">
        <w:rPr>
          <w:color w:val="000000" w:themeColor="text1"/>
          <w:sz w:val="24"/>
          <w:szCs w:val="24"/>
        </w:rPr>
        <w:t>ywu takich danych oraz</w:t>
      </w:r>
      <w:r w:rsidR="00CF6AA0" w:rsidRPr="00211FC2">
        <w:rPr>
          <w:color w:val="000000" w:themeColor="text1"/>
          <w:sz w:val="24"/>
          <w:szCs w:val="24"/>
        </w:rPr>
        <w:t xml:space="preserve"> </w:t>
      </w:r>
      <w:r w:rsidRPr="00211FC2">
        <w:rPr>
          <w:color w:val="000000" w:themeColor="text1"/>
          <w:sz w:val="24"/>
          <w:szCs w:val="24"/>
        </w:rPr>
        <w:t>uchylenia dyrektyw</w:t>
      </w:r>
      <w:r w:rsidR="00F16805" w:rsidRPr="00211FC2">
        <w:rPr>
          <w:color w:val="000000" w:themeColor="text1"/>
          <w:sz w:val="24"/>
          <w:szCs w:val="24"/>
        </w:rPr>
        <w:t>y 95/46/WE (Dz.U. UE.L. 119/1</w:t>
      </w:r>
      <w:r w:rsidR="0017579E" w:rsidRPr="00211FC2">
        <w:rPr>
          <w:color w:val="000000" w:themeColor="text1"/>
          <w:sz w:val="24"/>
          <w:szCs w:val="24"/>
        </w:rPr>
        <w:t xml:space="preserve"> z </w:t>
      </w:r>
      <w:r w:rsidRPr="00211FC2">
        <w:rPr>
          <w:color w:val="000000" w:themeColor="text1"/>
          <w:sz w:val="24"/>
          <w:szCs w:val="24"/>
        </w:rPr>
        <w:t>04.05.2016,</w:t>
      </w:r>
      <w:r w:rsidR="0017579E" w:rsidRPr="00211FC2">
        <w:rPr>
          <w:color w:val="000000" w:themeColor="text1"/>
          <w:sz w:val="24"/>
          <w:szCs w:val="24"/>
        </w:rPr>
        <w:t xml:space="preserve"> z </w:t>
      </w:r>
      <w:proofErr w:type="spellStart"/>
      <w:r w:rsidRPr="00211FC2">
        <w:rPr>
          <w:color w:val="000000" w:themeColor="text1"/>
          <w:sz w:val="24"/>
          <w:szCs w:val="24"/>
        </w:rPr>
        <w:t>p</w:t>
      </w:r>
      <w:r w:rsidRPr="00211FC2">
        <w:rPr>
          <w:rFonts w:cs="Times New Roman"/>
          <w:color w:val="000000" w:themeColor="text1"/>
          <w:sz w:val="24"/>
          <w:szCs w:val="24"/>
        </w:rPr>
        <w:t>óź</w:t>
      </w:r>
      <w:r w:rsidRPr="00211FC2">
        <w:rPr>
          <w:color w:val="000000" w:themeColor="text1"/>
          <w:sz w:val="24"/>
          <w:szCs w:val="24"/>
        </w:rPr>
        <w:t>n</w:t>
      </w:r>
      <w:proofErr w:type="spellEnd"/>
      <w:r w:rsidRPr="00211FC2">
        <w:rPr>
          <w:color w:val="000000" w:themeColor="text1"/>
          <w:sz w:val="24"/>
          <w:szCs w:val="24"/>
        </w:rPr>
        <w:t>. zm.)</w:t>
      </w:r>
      <w:r w:rsidRPr="00211FC2">
        <w:rPr>
          <w:color w:val="000000" w:themeColor="text1"/>
          <w:spacing w:val="-2"/>
          <w:sz w:val="24"/>
          <w:szCs w:val="24"/>
        </w:rPr>
        <w:t xml:space="preserve">zwanego dalej </w:t>
      </w:r>
      <w:r w:rsidRPr="00211FC2">
        <w:rPr>
          <w:rFonts w:cs="Times New Roman"/>
          <w:color w:val="000000" w:themeColor="text1"/>
          <w:spacing w:val="-2"/>
          <w:sz w:val="24"/>
          <w:szCs w:val="24"/>
        </w:rPr>
        <w:t>„</w:t>
      </w:r>
      <w:r w:rsidRPr="00211FC2">
        <w:rPr>
          <w:color w:val="000000" w:themeColor="text1"/>
          <w:spacing w:val="-2"/>
          <w:sz w:val="24"/>
          <w:szCs w:val="24"/>
        </w:rPr>
        <w:t>RODO";</w:t>
      </w:r>
    </w:p>
    <w:p w14:paraId="017B1EA9" w14:textId="178C789B" w:rsidR="00AE61D3" w:rsidRPr="00211FC2" w:rsidRDefault="004B6FA1">
      <w:pPr>
        <w:pStyle w:val="Akapitzlist"/>
        <w:numPr>
          <w:ilvl w:val="0"/>
          <w:numId w:val="3"/>
        </w:numPr>
        <w:shd w:val="clear" w:color="auto" w:fill="FFFFFF"/>
        <w:tabs>
          <w:tab w:val="left" w:pos="278"/>
        </w:tabs>
        <w:spacing w:before="120" w:after="120" w:line="23" w:lineRule="atLeast"/>
        <w:ind w:left="714" w:hanging="357"/>
        <w:contextualSpacing w:val="0"/>
        <w:rPr>
          <w:color w:val="000000" w:themeColor="text1"/>
        </w:rPr>
      </w:pPr>
      <w:r w:rsidRPr="00211FC2">
        <w:rPr>
          <w:color w:val="000000" w:themeColor="text1"/>
          <w:sz w:val="24"/>
          <w:szCs w:val="24"/>
        </w:rPr>
        <w:t>Rozporz</w:t>
      </w:r>
      <w:r w:rsidRPr="00211FC2">
        <w:rPr>
          <w:rFonts w:cs="Times New Roman"/>
          <w:color w:val="000000" w:themeColor="text1"/>
          <w:sz w:val="24"/>
          <w:szCs w:val="24"/>
        </w:rPr>
        <w:t>ą</w:t>
      </w:r>
      <w:r w:rsidRPr="00211FC2">
        <w:rPr>
          <w:color w:val="000000" w:themeColor="text1"/>
          <w:sz w:val="24"/>
          <w:szCs w:val="24"/>
        </w:rPr>
        <w:t>dzenie Komisji (UE) nr 1407/2</w:t>
      </w:r>
      <w:r w:rsidR="006F6688" w:rsidRPr="00211FC2">
        <w:rPr>
          <w:color w:val="000000" w:themeColor="text1"/>
          <w:sz w:val="24"/>
          <w:szCs w:val="24"/>
        </w:rPr>
        <w:t>013</w:t>
      </w:r>
      <w:r w:rsidR="0017579E" w:rsidRPr="00211FC2">
        <w:rPr>
          <w:color w:val="000000" w:themeColor="text1"/>
          <w:sz w:val="24"/>
          <w:szCs w:val="24"/>
        </w:rPr>
        <w:t xml:space="preserve"> z </w:t>
      </w:r>
      <w:r w:rsidR="006F6688" w:rsidRPr="00211FC2">
        <w:rPr>
          <w:color w:val="000000" w:themeColor="text1"/>
          <w:sz w:val="24"/>
          <w:szCs w:val="24"/>
        </w:rPr>
        <w:t>dnia 18 grudnia 2013 r.</w:t>
      </w:r>
      <w:r w:rsidR="0017579E" w:rsidRPr="00211FC2">
        <w:rPr>
          <w:color w:val="000000" w:themeColor="text1"/>
          <w:sz w:val="24"/>
          <w:szCs w:val="24"/>
        </w:rPr>
        <w:t xml:space="preserve"> w </w:t>
      </w:r>
      <w:r w:rsidRPr="00211FC2">
        <w:rPr>
          <w:color w:val="000000" w:themeColor="text1"/>
          <w:sz w:val="24"/>
          <w:szCs w:val="24"/>
        </w:rPr>
        <w:t>sprawie</w:t>
      </w:r>
      <w:r w:rsidR="00F16805" w:rsidRPr="00211FC2">
        <w:rPr>
          <w:color w:val="000000" w:themeColor="text1"/>
          <w:sz w:val="24"/>
          <w:szCs w:val="24"/>
        </w:rPr>
        <w:t xml:space="preserve"> </w:t>
      </w:r>
      <w:r w:rsidRPr="00211FC2">
        <w:rPr>
          <w:color w:val="000000" w:themeColor="text1"/>
          <w:spacing w:val="-1"/>
          <w:sz w:val="24"/>
          <w:szCs w:val="24"/>
        </w:rPr>
        <w:t>stosowania art. 107</w:t>
      </w:r>
      <w:r w:rsidR="0017579E" w:rsidRPr="00211FC2">
        <w:rPr>
          <w:color w:val="000000" w:themeColor="text1"/>
          <w:spacing w:val="-1"/>
          <w:sz w:val="24"/>
          <w:szCs w:val="24"/>
        </w:rPr>
        <w:t xml:space="preserve"> i </w:t>
      </w:r>
      <w:r w:rsidRPr="00211FC2">
        <w:rPr>
          <w:color w:val="000000" w:themeColor="text1"/>
          <w:spacing w:val="-1"/>
          <w:sz w:val="24"/>
          <w:szCs w:val="24"/>
        </w:rPr>
        <w:t>108 Traktatu o funkcjonowaniu Unii Europejskiej do pomocy</w:t>
      </w:r>
      <w:r w:rsidR="00CF6AA0" w:rsidRPr="00211FC2">
        <w:rPr>
          <w:color w:val="000000" w:themeColor="text1"/>
          <w:spacing w:val="-1"/>
          <w:sz w:val="24"/>
          <w:szCs w:val="24"/>
        </w:rPr>
        <w:t xml:space="preserve"> </w:t>
      </w:r>
      <w:r w:rsidRPr="00211FC2">
        <w:rPr>
          <w:color w:val="000000" w:themeColor="text1"/>
          <w:sz w:val="24"/>
          <w:szCs w:val="24"/>
        </w:rPr>
        <w:t xml:space="preserve">de </w:t>
      </w:r>
      <w:proofErr w:type="spellStart"/>
      <w:r w:rsidRPr="00211FC2">
        <w:rPr>
          <w:color w:val="000000" w:themeColor="text1"/>
          <w:sz w:val="24"/>
          <w:szCs w:val="24"/>
        </w:rPr>
        <w:t>minimis</w:t>
      </w:r>
      <w:proofErr w:type="spellEnd"/>
      <w:r w:rsidRPr="00211FC2">
        <w:rPr>
          <w:color w:val="000000" w:themeColor="text1"/>
          <w:sz w:val="24"/>
          <w:szCs w:val="24"/>
        </w:rPr>
        <w:t xml:space="preserve"> (Dz. Urz. U</w:t>
      </w:r>
      <w:r w:rsidR="006F6688" w:rsidRPr="00211FC2">
        <w:rPr>
          <w:color w:val="000000" w:themeColor="text1"/>
          <w:sz w:val="24"/>
          <w:szCs w:val="24"/>
        </w:rPr>
        <w:t>E L 352</w:t>
      </w:r>
      <w:r w:rsidR="0017579E" w:rsidRPr="00211FC2">
        <w:rPr>
          <w:color w:val="000000" w:themeColor="text1"/>
          <w:sz w:val="24"/>
          <w:szCs w:val="24"/>
        </w:rPr>
        <w:t xml:space="preserve"> z </w:t>
      </w:r>
      <w:r w:rsidR="006F6688" w:rsidRPr="00211FC2">
        <w:rPr>
          <w:color w:val="000000" w:themeColor="text1"/>
          <w:sz w:val="24"/>
          <w:szCs w:val="24"/>
        </w:rPr>
        <w:t>24.12.2013, str. 1,</w:t>
      </w:r>
      <w:r w:rsidR="0017579E" w:rsidRPr="00211FC2">
        <w:rPr>
          <w:color w:val="000000" w:themeColor="text1"/>
          <w:sz w:val="24"/>
          <w:szCs w:val="24"/>
        </w:rPr>
        <w:t xml:space="preserve"> z </w:t>
      </w:r>
      <w:proofErr w:type="spellStart"/>
      <w:r w:rsidRPr="00211FC2">
        <w:rPr>
          <w:color w:val="000000" w:themeColor="text1"/>
          <w:sz w:val="24"/>
          <w:szCs w:val="24"/>
        </w:rPr>
        <w:t>p</w:t>
      </w:r>
      <w:r w:rsidRPr="00211FC2">
        <w:rPr>
          <w:rFonts w:cs="Times New Roman"/>
          <w:color w:val="000000" w:themeColor="text1"/>
          <w:sz w:val="24"/>
          <w:szCs w:val="24"/>
        </w:rPr>
        <w:t>óź</w:t>
      </w:r>
      <w:r w:rsidRPr="00211FC2">
        <w:rPr>
          <w:color w:val="000000" w:themeColor="text1"/>
          <w:sz w:val="24"/>
          <w:szCs w:val="24"/>
        </w:rPr>
        <w:t>n</w:t>
      </w:r>
      <w:proofErr w:type="spellEnd"/>
      <w:r w:rsidRPr="00211FC2">
        <w:rPr>
          <w:color w:val="000000" w:themeColor="text1"/>
          <w:sz w:val="24"/>
          <w:szCs w:val="24"/>
        </w:rPr>
        <w:t>. zm.), zwanego dalej</w:t>
      </w:r>
      <w:r w:rsidRPr="00211FC2">
        <w:rPr>
          <w:rFonts w:cs="Times New Roman"/>
          <w:color w:val="000000" w:themeColor="text1"/>
          <w:spacing w:val="-1"/>
          <w:sz w:val="24"/>
          <w:szCs w:val="24"/>
        </w:rPr>
        <w:t>„</w:t>
      </w:r>
      <w:r w:rsidR="00CF6AA0" w:rsidRPr="00211FC2">
        <w:rPr>
          <w:rFonts w:cs="Times New Roman"/>
          <w:color w:val="000000" w:themeColor="text1"/>
          <w:spacing w:val="-1"/>
          <w:sz w:val="24"/>
          <w:szCs w:val="24"/>
        </w:rPr>
        <w:t xml:space="preserve"> </w:t>
      </w: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dzeniem nr 1407/2013";</w:t>
      </w:r>
    </w:p>
    <w:p w14:paraId="6B53EBD2" w14:textId="02FB9A05" w:rsidR="00AE61D3" w:rsidRPr="00211FC2" w:rsidRDefault="004B6FA1">
      <w:pPr>
        <w:pStyle w:val="Akapitzlist"/>
        <w:numPr>
          <w:ilvl w:val="0"/>
          <w:numId w:val="3"/>
        </w:numPr>
        <w:shd w:val="clear" w:color="auto" w:fill="FFFFFF"/>
        <w:tabs>
          <w:tab w:val="left" w:pos="278"/>
        </w:tabs>
        <w:spacing w:after="200" w:line="23" w:lineRule="atLeast"/>
        <w:ind w:left="714" w:hanging="357"/>
        <w:contextualSpacing w:val="0"/>
        <w:rPr>
          <w:color w:val="000000" w:themeColor="text1"/>
        </w:rPr>
      </w:pP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 Komisji (UE) nr 651/2014</w:t>
      </w:r>
      <w:r w:rsidR="0017579E" w:rsidRPr="00211FC2">
        <w:rPr>
          <w:color w:val="000000" w:themeColor="text1"/>
          <w:spacing w:val="-1"/>
          <w:sz w:val="24"/>
          <w:szCs w:val="24"/>
        </w:rPr>
        <w:t xml:space="preserve"> z </w:t>
      </w:r>
      <w:r w:rsidRPr="00211FC2">
        <w:rPr>
          <w:color w:val="000000" w:themeColor="text1"/>
          <w:spacing w:val="-1"/>
          <w:sz w:val="24"/>
          <w:szCs w:val="24"/>
        </w:rPr>
        <w:t>dnia 17 czerwca 2014 r. uznaj</w:t>
      </w:r>
      <w:r w:rsidRPr="00211FC2">
        <w:rPr>
          <w:rFonts w:cs="Times New Roman"/>
          <w:color w:val="000000" w:themeColor="text1"/>
          <w:spacing w:val="-1"/>
          <w:sz w:val="24"/>
          <w:szCs w:val="24"/>
        </w:rPr>
        <w:t>ą</w:t>
      </w:r>
      <w:r w:rsidRPr="00211FC2">
        <w:rPr>
          <w:color w:val="000000" w:themeColor="text1"/>
          <w:spacing w:val="-1"/>
          <w:sz w:val="24"/>
          <w:szCs w:val="24"/>
        </w:rPr>
        <w:t>cego</w:t>
      </w:r>
      <w:r w:rsidR="00CF6AA0" w:rsidRPr="00211FC2">
        <w:rPr>
          <w:color w:val="000000" w:themeColor="text1"/>
          <w:spacing w:val="-1"/>
          <w:sz w:val="24"/>
          <w:szCs w:val="24"/>
        </w:rPr>
        <w:t xml:space="preserve"> </w:t>
      </w:r>
      <w:r w:rsidRPr="00211FC2">
        <w:rPr>
          <w:color w:val="000000" w:themeColor="text1"/>
          <w:sz w:val="24"/>
          <w:szCs w:val="24"/>
        </w:rPr>
        <w:t>niekt</w:t>
      </w:r>
      <w:r w:rsidRPr="00211FC2">
        <w:rPr>
          <w:rFonts w:cs="Times New Roman"/>
          <w:color w:val="000000" w:themeColor="text1"/>
          <w:sz w:val="24"/>
          <w:szCs w:val="24"/>
        </w:rPr>
        <w:t>ó</w:t>
      </w:r>
      <w:r w:rsidRPr="00211FC2">
        <w:rPr>
          <w:color w:val="000000" w:themeColor="text1"/>
          <w:sz w:val="24"/>
          <w:szCs w:val="24"/>
        </w:rPr>
        <w:t>re rodzaje pomocy za zgodne</w:t>
      </w:r>
      <w:r w:rsidR="0017579E" w:rsidRPr="00211FC2">
        <w:rPr>
          <w:color w:val="000000" w:themeColor="text1"/>
          <w:sz w:val="24"/>
          <w:szCs w:val="24"/>
        </w:rPr>
        <w:t xml:space="preserve"> z </w:t>
      </w:r>
      <w:r w:rsidRPr="00211FC2">
        <w:rPr>
          <w:color w:val="000000" w:themeColor="text1"/>
          <w:sz w:val="24"/>
          <w:szCs w:val="24"/>
        </w:rPr>
        <w:t>rynkiem wewn</w:t>
      </w:r>
      <w:r w:rsidRPr="00211FC2">
        <w:rPr>
          <w:rFonts w:cs="Times New Roman"/>
          <w:color w:val="000000" w:themeColor="text1"/>
          <w:sz w:val="24"/>
          <w:szCs w:val="24"/>
        </w:rPr>
        <w:t>ę</w:t>
      </w:r>
      <w:r w:rsidR="00FF5B14" w:rsidRPr="00211FC2">
        <w:rPr>
          <w:color w:val="000000" w:themeColor="text1"/>
          <w:sz w:val="24"/>
          <w:szCs w:val="24"/>
        </w:rPr>
        <w:t>trznym</w:t>
      </w:r>
      <w:r w:rsidR="0017579E" w:rsidRPr="00211FC2">
        <w:rPr>
          <w:color w:val="000000" w:themeColor="text1"/>
          <w:sz w:val="24"/>
          <w:szCs w:val="24"/>
        </w:rPr>
        <w:t xml:space="preserve"> w </w:t>
      </w:r>
      <w:r w:rsidRPr="00211FC2">
        <w:rPr>
          <w:color w:val="000000" w:themeColor="text1"/>
          <w:sz w:val="24"/>
          <w:szCs w:val="24"/>
        </w:rPr>
        <w:t>zastosowaniu</w:t>
      </w:r>
      <w:r w:rsidR="00CF6AA0" w:rsidRPr="00211FC2">
        <w:rPr>
          <w:color w:val="000000" w:themeColor="text1"/>
          <w:sz w:val="24"/>
          <w:szCs w:val="24"/>
        </w:rPr>
        <w:t xml:space="preserve"> </w:t>
      </w:r>
      <w:r w:rsidRPr="00211FC2">
        <w:rPr>
          <w:color w:val="000000" w:themeColor="text1"/>
          <w:spacing w:val="-1"/>
          <w:sz w:val="24"/>
          <w:szCs w:val="24"/>
        </w:rPr>
        <w:t>art. 107</w:t>
      </w:r>
      <w:r w:rsidR="0017579E" w:rsidRPr="00211FC2">
        <w:rPr>
          <w:color w:val="000000" w:themeColor="text1"/>
          <w:spacing w:val="-1"/>
          <w:sz w:val="24"/>
          <w:szCs w:val="24"/>
        </w:rPr>
        <w:t xml:space="preserve"> i </w:t>
      </w:r>
      <w:r w:rsidRPr="00211FC2">
        <w:rPr>
          <w:color w:val="000000" w:themeColor="text1"/>
          <w:spacing w:val="-1"/>
          <w:sz w:val="24"/>
          <w:szCs w:val="24"/>
        </w:rPr>
        <w:t>108 Traktatu (Dz. Urz. UE L 187</w:t>
      </w:r>
      <w:r w:rsidR="0017579E" w:rsidRPr="00211FC2">
        <w:rPr>
          <w:color w:val="000000" w:themeColor="text1"/>
          <w:spacing w:val="-1"/>
          <w:sz w:val="24"/>
          <w:szCs w:val="24"/>
        </w:rPr>
        <w:t xml:space="preserve"> z </w:t>
      </w:r>
      <w:r w:rsidRPr="00211FC2">
        <w:rPr>
          <w:color w:val="000000" w:themeColor="text1"/>
          <w:spacing w:val="-1"/>
          <w:sz w:val="24"/>
          <w:szCs w:val="24"/>
        </w:rPr>
        <w:t>26.06.2014, str. 1,</w:t>
      </w:r>
      <w:r w:rsidR="0017579E" w:rsidRPr="00211FC2">
        <w:rPr>
          <w:color w:val="000000" w:themeColor="text1"/>
          <w:spacing w:val="-1"/>
          <w:sz w:val="24"/>
          <w:szCs w:val="24"/>
        </w:rPr>
        <w:t xml:space="preserve"> z </w:t>
      </w:r>
      <w:proofErr w:type="spellStart"/>
      <w:r w:rsidRPr="00211FC2">
        <w:rPr>
          <w:color w:val="000000" w:themeColor="text1"/>
          <w:spacing w:val="-1"/>
          <w:sz w:val="24"/>
          <w:szCs w:val="24"/>
        </w:rPr>
        <w:t>p</w:t>
      </w:r>
      <w:r w:rsidRPr="00211FC2">
        <w:rPr>
          <w:rFonts w:cs="Times New Roman"/>
          <w:color w:val="000000" w:themeColor="text1"/>
          <w:spacing w:val="-1"/>
          <w:sz w:val="24"/>
          <w:szCs w:val="24"/>
        </w:rPr>
        <w:t>óź</w:t>
      </w:r>
      <w:r w:rsidRPr="00211FC2">
        <w:rPr>
          <w:color w:val="000000" w:themeColor="text1"/>
          <w:spacing w:val="-1"/>
          <w:sz w:val="24"/>
          <w:szCs w:val="24"/>
        </w:rPr>
        <w:t>n</w:t>
      </w:r>
      <w:proofErr w:type="spellEnd"/>
      <w:r w:rsidRPr="00211FC2">
        <w:rPr>
          <w:color w:val="000000" w:themeColor="text1"/>
          <w:spacing w:val="-1"/>
          <w:sz w:val="24"/>
          <w:szCs w:val="24"/>
        </w:rPr>
        <w:t xml:space="preserve">. zm.),zwanego dalej </w:t>
      </w:r>
      <w:r w:rsidRPr="00211FC2">
        <w:rPr>
          <w:rFonts w:cs="Times New Roman"/>
          <w:color w:val="000000" w:themeColor="text1"/>
          <w:spacing w:val="-1"/>
          <w:sz w:val="24"/>
          <w:szCs w:val="24"/>
        </w:rPr>
        <w:t>„</w:t>
      </w: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dzeniem nr 651/2014"</w:t>
      </w:r>
      <w:r w:rsidR="00B238ED" w:rsidRPr="00211FC2">
        <w:rPr>
          <w:color w:val="000000" w:themeColor="text1"/>
          <w:spacing w:val="-1"/>
          <w:sz w:val="24"/>
          <w:szCs w:val="24"/>
        </w:rPr>
        <w:t>.</w:t>
      </w:r>
    </w:p>
    <w:p w14:paraId="6DF702CC" w14:textId="65FBD2AC" w:rsidR="004B046C" w:rsidRPr="00211FC2" w:rsidRDefault="004B046C" w:rsidP="008647C1">
      <w:pPr>
        <w:pStyle w:val="Akapitzlist"/>
        <w:shd w:val="clear" w:color="auto" w:fill="FFFFFF"/>
        <w:spacing w:after="200" w:line="23" w:lineRule="atLeast"/>
        <w:ind w:left="709" w:hanging="709"/>
        <w:contextualSpacing w:val="0"/>
        <w:rPr>
          <w:b/>
          <w:bCs/>
          <w:color w:val="000000" w:themeColor="text1"/>
          <w:spacing w:val="-2"/>
          <w:sz w:val="24"/>
          <w:szCs w:val="24"/>
        </w:rPr>
      </w:pPr>
      <w:r w:rsidRPr="00211FC2">
        <w:rPr>
          <w:b/>
          <w:bCs/>
          <w:color w:val="000000" w:themeColor="text1"/>
          <w:spacing w:val="-2"/>
          <w:sz w:val="24"/>
          <w:szCs w:val="24"/>
        </w:rPr>
        <w:t>Regulacje krajowe:</w:t>
      </w:r>
    </w:p>
    <w:p w14:paraId="13E14490" w14:textId="61AFF408" w:rsidR="006D4539" w:rsidRPr="00211FC2" w:rsidRDefault="004B6FA1">
      <w:pPr>
        <w:pStyle w:val="Akapitzlist"/>
        <w:numPr>
          <w:ilvl w:val="0"/>
          <w:numId w:val="4"/>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z w:val="24"/>
          <w:szCs w:val="24"/>
        </w:rPr>
        <w:t>Rozporz</w:t>
      </w:r>
      <w:r w:rsidRPr="00211FC2">
        <w:rPr>
          <w:rFonts w:cs="Times New Roman"/>
          <w:color w:val="000000" w:themeColor="text1"/>
          <w:sz w:val="24"/>
          <w:szCs w:val="24"/>
        </w:rPr>
        <w:t>ą</w:t>
      </w:r>
      <w:r w:rsidRPr="00211FC2">
        <w:rPr>
          <w:color w:val="000000" w:themeColor="text1"/>
          <w:sz w:val="24"/>
          <w:szCs w:val="24"/>
        </w:rPr>
        <w:t>dzenia Rady Ministr</w:t>
      </w:r>
      <w:r w:rsidRPr="00211FC2">
        <w:rPr>
          <w:rFonts w:cs="Times New Roman"/>
          <w:color w:val="000000" w:themeColor="text1"/>
          <w:sz w:val="24"/>
          <w:szCs w:val="24"/>
        </w:rPr>
        <w:t>ó</w:t>
      </w:r>
      <w:r w:rsidRPr="00211FC2">
        <w:rPr>
          <w:color w:val="000000" w:themeColor="text1"/>
          <w:sz w:val="24"/>
          <w:szCs w:val="24"/>
        </w:rPr>
        <w:t>w</w:t>
      </w:r>
      <w:r w:rsidR="0017579E" w:rsidRPr="00211FC2">
        <w:rPr>
          <w:color w:val="000000" w:themeColor="text1"/>
          <w:sz w:val="24"/>
          <w:szCs w:val="24"/>
        </w:rPr>
        <w:t xml:space="preserve"> z </w:t>
      </w:r>
      <w:r w:rsidRPr="00211FC2">
        <w:rPr>
          <w:color w:val="000000" w:themeColor="text1"/>
          <w:sz w:val="24"/>
          <w:szCs w:val="24"/>
        </w:rPr>
        <w:t>dnia 7 maja 2021 r.</w:t>
      </w:r>
      <w:r w:rsidR="0017579E" w:rsidRPr="00211FC2">
        <w:rPr>
          <w:color w:val="000000" w:themeColor="text1"/>
          <w:sz w:val="24"/>
          <w:szCs w:val="24"/>
        </w:rPr>
        <w:t xml:space="preserve"> w </w:t>
      </w:r>
      <w:r w:rsidRPr="00211FC2">
        <w:rPr>
          <w:color w:val="000000" w:themeColor="text1"/>
          <w:sz w:val="24"/>
          <w:szCs w:val="24"/>
        </w:rPr>
        <w:t>sprawie okre</w:t>
      </w:r>
      <w:r w:rsidRPr="00211FC2">
        <w:rPr>
          <w:rFonts w:cs="Times New Roman"/>
          <w:color w:val="000000" w:themeColor="text1"/>
          <w:sz w:val="24"/>
          <w:szCs w:val="24"/>
        </w:rPr>
        <w:t>ś</w:t>
      </w:r>
      <w:r w:rsidRPr="00211FC2">
        <w:rPr>
          <w:color w:val="000000" w:themeColor="text1"/>
          <w:sz w:val="24"/>
          <w:szCs w:val="24"/>
        </w:rPr>
        <w:t>lenia</w:t>
      </w:r>
      <w:r w:rsidR="009232CB" w:rsidRPr="00211FC2">
        <w:rPr>
          <w:color w:val="000000" w:themeColor="text1"/>
          <w:sz w:val="24"/>
          <w:szCs w:val="24"/>
        </w:rPr>
        <w:t xml:space="preserve"> </w:t>
      </w:r>
      <w:r w:rsidRPr="00211FC2">
        <w:rPr>
          <w:color w:val="000000" w:themeColor="text1"/>
          <w:sz w:val="24"/>
          <w:szCs w:val="24"/>
        </w:rPr>
        <w:t>dzia</w:t>
      </w:r>
      <w:r w:rsidRPr="00211FC2">
        <w:rPr>
          <w:rFonts w:cs="Times New Roman"/>
          <w:color w:val="000000" w:themeColor="text1"/>
          <w:sz w:val="24"/>
          <w:szCs w:val="24"/>
        </w:rPr>
        <w:t>ł</w:t>
      </w:r>
      <w:r w:rsidRPr="00211FC2">
        <w:rPr>
          <w:color w:val="000000" w:themeColor="text1"/>
          <w:sz w:val="24"/>
          <w:szCs w:val="24"/>
        </w:rPr>
        <w:t>a</w:t>
      </w:r>
      <w:r w:rsidRPr="00211FC2">
        <w:rPr>
          <w:rFonts w:cs="Times New Roman"/>
          <w:color w:val="000000" w:themeColor="text1"/>
          <w:sz w:val="24"/>
          <w:szCs w:val="24"/>
        </w:rPr>
        <w:t>ń</w:t>
      </w:r>
      <w:r w:rsidRPr="00211FC2">
        <w:rPr>
          <w:color w:val="000000" w:themeColor="text1"/>
          <w:sz w:val="24"/>
          <w:szCs w:val="24"/>
        </w:rPr>
        <w:t xml:space="preserve"> informacyjnych podejmowanych przez podmioty realizuj</w:t>
      </w:r>
      <w:r w:rsidRPr="00211FC2">
        <w:rPr>
          <w:rFonts w:cs="Times New Roman"/>
          <w:color w:val="000000" w:themeColor="text1"/>
          <w:sz w:val="24"/>
          <w:szCs w:val="24"/>
        </w:rPr>
        <w:t>ą</w:t>
      </w:r>
      <w:r w:rsidRPr="00211FC2">
        <w:rPr>
          <w:color w:val="000000" w:themeColor="text1"/>
          <w:sz w:val="24"/>
          <w:szCs w:val="24"/>
        </w:rPr>
        <w:t>ce zadania</w:t>
      </w:r>
      <w:r w:rsidR="009232CB" w:rsidRPr="00211FC2">
        <w:rPr>
          <w:color w:val="000000" w:themeColor="text1"/>
          <w:sz w:val="24"/>
          <w:szCs w:val="24"/>
        </w:rPr>
        <w:t xml:space="preserve"> </w:t>
      </w:r>
      <w:r w:rsidRPr="00211FC2">
        <w:rPr>
          <w:color w:val="000000" w:themeColor="text1"/>
          <w:spacing w:val="-1"/>
          <w:sz w:val="24"/>
          <w:szCs w:val="24"/>
        </w:rPr>
        <w:t>finansowane lub dofinansowane</w:t>
      </w:r>
      <w:r w:rsidR="0017579E" w:rsidRPr="00211FC2">
        <w:rPr>
          <w:color w:val="000000" w:themeColor="text1"/>
          <w:spacing w:val="-1"/>
          <w:sz w:val="24"/>
          <w:szCs w:val="24"/>
        </w:rPr>
        <w:t xml:space="preserve"> z </w:t>
      </w:r>
      <w:r w:rsidRPr="00211FC2">
        <w:rPr>
          <w:color w:val="000000" w:themeColor="text1"/>
          <w:spacing w:val="-1"/>
          <w:sz w:val="24"/>
          <w:szCs w:val="24"/>
        </w:rPr>
        <w:t>bud</w:t>
      </w:r>
      <w:r w:rsidRPr="00211FC2">
        <w:rPr>
          <w:rFonts w:cs="Times New Roman"/>
          <w:color w:val="000000" w:themeColor="text1"/>
          <w:spacing w:val="-1"/>
          <w:sz w:val="24"/>
          <w:szCs w:val="24"/>
        </w:rPr>
        <w:t>ż</w:t>
      </w:r>
      <w:r w:rsidRPr="00211FC2">
        <w:rPr>
          <w:color w:val="000000" w:themeColor="text1"/>
          <w:spacing w:val="-1"/>
          <w:sz w:val="24"/>
          <w:szCs w:val="24"/>
        </w:rPr>
        <w:t>etu pa</w:t>
      </w:r>
      <w:r w:rsidRPr="00211FC2">
        <w:rPr>
          <w:rFonts w:cs="Times New Roman"/>
          <w:color w:val="000000" w:themeColor="text1"/>
          <w:spacing w:val="-1"/>
          <w:sz w:val="24"/>
          <w:szCs w:val="24"/>
        </w:rPr>
        <w:t>ń</w:t>
      </w:r>
      <w:r w:rsidRPr="00211FC2">
        <w:rPr>
          <w:color w:val="000000" w:themeColor="text1"/>
          <w:spacing w:val="-1"/>
          <w:sz w:val="24"/>
          <w:szCs w:val="24"/>
        </w:rPr>
        <w:t>stwa lub</w:t>
      </w:r>
      <w:r w:rsidR="0017579E" w:rsidRPr="00211FC2">
        <w:rPr>
          <w:color w:val="000000" w:themeColor="text1"/>
          <w:spacing w:val="-1"/>
          <w:sz w:val="24"/>
          <w:szCs w:val="24"/>
        </w:rPr>
        <w:t xml:space="preserve"> z </w:t>
      </w:r>
      <w:r w:rsidRPr="00211FC2">
        <w:rPr>
          <w:color w:val="000000" w:themeColor="text1"/>
          <w:spacing w:val="-1"/>
          <w:sz w:val="24"/>
          <w:szCs w:val="24"/>
        </w:rPr>
        <w:t>pa</w:t>
      </w:r>
      <w:r w:rsidRPr="00211FC2">
        <w:rPr>
          <w:rFonts w:cs="Times New Roman"/>
          <w:color w:val="000000" w:themeColor="text1"/>
          <w:spacing w:val="-1"/>
          <w:sz w:val="24"/>
          <w:szCs w:val="24"/>
        </w:rPr>
        <w:t>ń</w:t>
      </w:r>
      <w:r w:rsidRPr="00211FC2">
        <w:rPr>
          <w:color w:val="000000" w:themeColor="text1"/>
          <w:spacing w:val="-1"/>
          <w:sz w:val="24"/>
          <w:szCs w:val="24"/>
        </w:rPr>
        <w:t xml:space="preserve">stwowych </w:t>
      </w:r>
      <w:r w:rsidR="00F32226" w:rsidRPr="00211FC2">
        <w:rPr>
          <w:color w:val="000000" w:themeColor="text1"/>
          <w:spacing w:val="-1"/>
          <w:sz w:val="24"/>
          <w:szCs w:val="24"/>
        </w:rPr>
        <w:t>funduszy celowych</w:t>
      </w:r>
      <w:r w:rsidR="00F32226" w:rsidRPr="00211FC2">
        <w:rPr>
          <w:color w:val="FF0000"/>
          <w:spacing w:val="-1"/>
          <w:sz w:val="24"/>
          <w:szCs w:val="24"/>
        </w:rPr>
        <w:t xml:space="preserve"> </w:t>
      </w:r>
      <w:r w:rsidR="00F32226" w:rsidRPr="00211FC2">
        <w:rPr>
          <w:color w:val="000000" w:themeColor="text1"/>
          <w:spacing w:val="-1"/>
          <w:sz w:val="24"/>
          <w:szCs w:val="24"/>
        </w:rPr>
        <w:t>(Dz.U</w:t>
      </w:r>
      <w:r w:rsidR="0017579E" w:rsidRPr="00211FC2">
        <w:rPr>
          <w:color w:val="000000" w:themeColor="text1"/>
          <w:spacing w:val="-1"/>
          <w:sz w:val="24"/>
          <w:szCs w:val="24"/>
        </w:rPr>
        <w:t xml:space="preserve"> z </w:t>
      </w:r>
      <w:r w:rsidR="00F32226" w:rsidRPr="00211FC2">
        <w:rPr>
          <w:color w:val="000000" w:themeColor="text1"/>
          <w:spacing w:val="-1"/>
          <w:sz w:val="24"/>
          <w:szCs w:val="24"/>
        </w:rPr>
        <w:t>2021 r. poz.953,</w:t>
      </w:r>
      <w:r w:rsidR="0017579E" w:rsidRPr="00211FC2">
        <w:rPr>
          <w:color w:val="000000" w:themeColor="text1"/>
          <w:spacing w:val="-1"/>
          <w:sz w:val="24"/>
          <w:szCs w:val="24"/>
        </w:rPr>
        <w:t xml:space="preserve"> z </w:t>
      </w:r>
      <w:proofErr w:type="spellStart"/>
      <w:r w:rsidR="00F32226" w:rsidRPr="00211FC2">
        <w:rPr>
          <w:color w:val="000000" w:themeColor="text1"/>
          <w:spacing w:val="-1"/>
          <w:sz w:val="24"/>
          <w:szCs w:val="24"/>
        </w:rPr>
        <w:t>późn</w:t>
      </w:r>
      <w:proofErr w:type="spellEnd"/>
      <w:r w:rsidR="00F32226" w:rsidRPr="00211FC2">
        <w:rPr>
          <w:color w:val="000000" w:themeColor="text1"/>
          <w:spacing w:val="-1"/>
          <w:sz w:val="24"/>
          <w:szCs w:val="24"/>
        </w:rPr>
        <w:t>. zm.);</w:t>
      </w:r>
    </w:p>
    <w:p w14:paraId="00E499FF" w14:textId="34D913E6" w:rsidR="00AE61D3" w:rsidRPr="00211FC2" w:rsidRDefault="004B6FA1">
      <w:pPr>
        <w:pStyle w:val="Akapitzlist"/>
        <w:numPr>
          <w:ilvl w:val="0"/>
          <w:numId w:val="4"/>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z w:val="24"/>
          <w:szCs w:val="24"/>
        </w:rPr>
        <w:t>Ustawa</w:t>
      </w:r>
      <w:r w:rsidR="0017579E" w:rsidRPr="00211FC2">
        <w:rPr>
          <w:color w:val="000000" w:themeColor="text1"/>
          <w:sz w:val="24"/>
          <w:szCs w:val="24"/>
        </w:rPr>
        <w:t xml:space="preserve"> z </w:t>
      </w:r>
      <w:r w:rsidRPr="00211FC2">
        <w:rPr>
          <w:color w:val="000000" w:themeColor="text1"/>
          <w:sz w:val="24"/>
          <w:szCs w:val="24"/>
        </w:rPr>
        <w:t>dnia 28 kwietnia 2022 r. o zasadach realizacji zada</w:t>
      </w:r>
      <w:r w:rsidRPr="00211FC2">
        <w:rPr>
          <w:rFonts w:cs="Times New Roman"/>
          <w:color w:val="000000" w:themeColor="text1"/>
          <w:sz w:val="24"/>
          <w:szCs w:val="24"/>
        </w:rPr>
        <w:t>ń</w:t>
      </w:r>
      <w:r w:rsidRPr="00211FC2">
        <w:rPr>
          <w:color w:val="000000" w:themeColor="text1"/>
          <w:sz w:val="24"/>
          <w:szCs w:val="24"/>
        </w:rPr>
        <w:t xml:space="preserve"> finansowanych</w:t>
      </w:r>
      <w:r w:rsidR="009232CB" w:rsidRPr="00211FC2">
        <w:rPr>
          <w:color w:val="000000" w:themeColor="text1"/>
          <w:sz w:val="24"/>
          <w:szCs w:val="24"/>
        </w:rPr>
        <w:t xml:space="preserve"> </w:t>
      </w:r>
      <w:r w:rsidRPr="00211FC2">
        <w:rPr>
          <w:color w:val="000000" w:themeColor="text1"/>
          <w:spacing w:val="-2"/>
          <w:sz w:val="24"/>
          <w:szCs w:val="24"/>
        </w:rPr>
        <w:t xml:space="preserve">ze </w:t>
      </w:r>
      <w:r w:rsidRPr="00211FC2">
        <w:rPr>
          <w:rFonts w:cs="Times New Roman"/>
          <w:color w:val="000000" w:themeColor="text1"/>
          <w:spacing w:val="-2"/>
          <w:sz w:val="24"/>
          <w:szCs w:val="24"/>
        </w:rPr>
        <w:t>ś</w:t>
      </w:r>
      <w:r w:rsidRPr="00211FC2">
        <w:rPr>
          <w:color w:val="000000" w:themeColor="text1"/>
          <w:spacing w:val="-2"/>
          <w:sz w:val="24"/>
          <w:szCs w:val="24"/>
        </w:rPr>
        <w:t>rodk</w:t>
      </w:r>
      <w:r w:rsidRPr="00211FC2">
        <w:rPr>
          <w:rFonts w:cs="Times New Roman"/>
          <w:color w:val="000000" w:themeColor="text1"/>
          <w:spacing w:val="-2"/>
          <w:sz w:val="24"/>
          <w:szCs w:val="24"/>
        </w:rPr>
        <w:t>ó</w:t>
      </w:r>
      <w:r w:rsidRPr="00211FC2">
        <w:rPr>
          <w:color w:val="000000" w:themeColor="text1"/>
          <w:spacing w:val="-2"/>
          <w:sz w:val="24"/>
          <w:szCs w:val="24"/>
        </w:rPr>
        <w:t>w europejskich</w:t>
      </w:r>
      <w:r w:rsidR="0017579E" w:rsidRPr="00211FC2">
        <w:rPr>
          <w:color w:val="000000" w:themeColor="text1"/>
          <w:spacing w:val="-2"/>
          <w:sz w:val="24"/>
          <w:szCs w:val="24"/>
        </w:rPr>
        <w:t xml:space="preserve"> w </w:t>
      </w:r>
      <w:r w:rsidRPr="00211FC2">
        <w:rPr>
          <w:color w:val="000000" w:themeColor="text1"/>
          <w:spacing w:val="-2"/>
          <w:sz w:val="24"/>
          <w:szCs w:val="24"/>
        </w:rPr>
        <w:t>perspektywie finansowej 2021 - 2027 (Dz. U.</w:t>
      </w:r>
      <w:r w:rsidR="0017579E" w:rsidRPr="00211FC2">
        <w:rPr>
          <w:color w:val="000000" w:themeColor="text1"/>
          <w:spacing w:val="-2"/>
          <w:sz w:val="24"/>
          <w:szCs w:val="24"/>
        </w:rPr>
        <w:t xml:space="preserve"> z </w:t>
      </w:r>
      <w:r w:rsidRPr="00211FC2">
        <w:rPr>
          <w:color w:val="000000" w:themeColor="text1"/>
          <w:spacing w:val="-2"/>
          <w:sz w:val="24"/>
          <w:szCs w:val="24"/>
        </w:rPr>
        <w:t xml:space="preserve">2022 </w:t>
      </w:r>
      <w:proofErr w:type="spellStart"/>
      <w:r w:rsidRPr="00211FC2">
        <w:rPr>
          <w:color w:val="000000" w:themeColor="text1"/>
          <w:spacing w:val="-2"/>
          <w:sz w:val="24"/>
          <w:szCs w:val="24"/>
        </w:rPr>
        <w:t>r.</w:t>
      </w:r>
      <w:r w:rsidRPr="00211FC2">
        <w:rPr>
          <w:color w:val="000000" w:themeColor="text1"/>
          <w:spacing w:val="-1"/>
          <w:sz w:val="24"/>
          <w:szCs w:val="24"/>
        </w:rPr>
        <w:t>poz</w:t>
      </w:r>
      <w:proofErr w:type="spellEnd"/>
      <w:r w:rsidRPr="00211FC2">
        <w:rPr>
          <w:color w:val="000000" w:themeColor="text1"/>
          <w:spacing w:val="-1"/>
          <w:sz w:val="24"/>
          <w:szCs w:val="24"/>
        </w:rPr>
        <w:t>. 1079</w:t>
      </w:r>
      <w:r w:rsidR="0017579E" w:rsidRPr="00211FC2">
        <w:rPr>
          <w:color w:val="000000" w:themeColor="text1"/>
          <w:spacing w:val="-1"/>
          <w:sz w:val="24"/>
          <w:szCs w:val="24"/>
        </w:rPr>
        <w:t xml:space="preserve"> z </w:t>
      </w:r>
      <w:proofErr w:type="spellStart"/>
      <w:r w:rsidR="00805DFF" w:rsidRPr="00211FC2">
        <w:rPr>
          <w:color w:val="000000" w:themeColor="text1"/>
          <w:spacing w:val="-1"/>
          <w:sz w:val="24"/>
          <w:szCs w:val="24"/>
        </w:rPr>
        <w:t>późn</w:t>
      </w:r>
      <w:proofErr w:type="spellEnd"/>
      <w:r w:rsidR="00805DFF" w:rsidRPr="00211FC2">
        <w:rPr>
          <w:color w:val="000000" w:themeColor="text1"/>
          <w:spacing w:val="-1"/>
          <w:sz w:val="24"/>
          <w:szCs w:val="24"/>
        </w:rPr>
        <w:t xml:space="preserve">. </w:t>
      </w:r>
      <w:proofErr w:type="spellStart"/>
      <w:r w:rsidR="00805DFF" w:rsidRPr="00211FC2">
        <w:rPr>
          <w:color w:val="000000" w:themeColor="text1"/>
          <w:spacing w:val="-1"/>
          <w:sz w:val="24"/>
          <w:szCs w:val="24"/>
        </w:rPr>
        <w:t>zm</w:t>
      </w:r>
      <w:proofErr w:type="spellEnd"/>
      <w:r w:rsidRPr="00211FC2">
        <w:rPr>
          <w:color w:val="000000" w:themeColor="text1"/>
          <w:spacing w:val="-1"/>
          <w:sz w:val="24"/>
          <w:szCs w:val="24"/>
        </w:rPr>
        <w:t>), zwana dalej „ustaw</w:t>
      </w:r>
      <w:r w:rsidRPr="00211FC2">
        <w:rPr>
          <w:rFonts w:cs="Times New Roman"/>
          <w:color w:val="000000" w:themeColor="text1"/>
          <w:spacing w:val="-1"/>
          <w:sz w:val="24"/>
          <w:szCs w:val="24"/>
        </w:rPr>
        <w:t>ą</w:t>
      </w:r>
      <w:r w:rsidRPr="00211FC2">
        <w:rPr>
          <w:color w:val="000000" w:themeColor="text1"/>
          <w:spacing w:val="-1"/>
          <w:sz w:val="24"/>
          <w:szCs w:val="24"/>
        </w:rPr>
        <w:t xml:space="preserve"> wdro</w:t>
      </w:r>
      <w:r w:rsidRPr="00211FC2">
        <w:rPr>
          <w:rFonts w:cs="Times New Roman"/>
          <w:color w:val="000000" w:themeColor="text1"/>
          <w:spacing w:val="-1"/>
          <w:sz w:val="24"/>
          <w:szCs w:val="24"/>
        </w:rPr>
        <w:t>ż</w:t>
      </w:r>
      <w:r w:rsidRPr="00211FC2">
        <w:rPr>
          <w:color w:val="000000" w:themeColor="text1"/>
          <w:spacing w:val="-1"/>
          <w:sz w:val="24"/>
          <w:szCs w:val="24"/>
        </w:rPr>
        <w:t>eniow</w:t>
      </w:r>
      <w:r w:rsidRPr="00211FC2">
        <w:rPr>
          <w:rFonts w:cs="Times New Roman"/>
          <w:color w:val="000000" w:themeColor="text1"/>
          <w:spacing w:val="-1"/>
          <w:sz w:val="24"/>
          <w:szCs w:val="24"/>
        </w:rPr>
        <w:t>ą”</w:t>
      </w:r>
      <w:r w:rsidRPr="00211FC2">
        <w:rPr>
          <w:color w:val="000000" w:themeColor="text1"/>
          <w:spacing w:val="-1"/>
          <w:sz w:val="24"/>
          <w:szCs w:val="24"/>
        </w:rPr>
        <w:t>;</w:t>
      </w:r>
    </w:p>
    <w:p w14:paraId="28E4325A" w14:textId="77777777" w:rsidR="00325187" w:rsidRPr="00211FC2" w:rsidRDefault="004B6FA1">
      <w:pPr>
        <w:pStyle w:val="Akapitzlist"/>
        <w:numPr>
          <w:ilvl w:val="0"/>
          <w:numId w:val="4"/>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pacing w:val="-1"/>
          <w:sz w:val="24"/>
          <w:szCs w:val="24"/>
        </w:rPr>
        <w:t>Ustawa</w:t>
      </w:r>
      <w:r w:rsidR="0017579E" w:rsidRPr="00211FC2">
        <w:rPr>
          <w:color w:val="000000" w:themeColor="text1"/>
          <w:spacing w:val="-1"/>
          <w:sz w:val="24"/>
          <w:szCs w:val="24"/>
        </w:rPr>
        <w:t xml:space="preserve"> z </w:t>
      </w:r>
      <w:r w:rsidRPr="00211FC2">
        <w:rPr>
          <w:color w:val="000000" w:themeColor="text1"/>
          <w:spacing w:val="-1"/>
          <w:sz w:val="24"/>
          <w:szCs w:val="24"/>
        </w:rPr>
        <w:t>dnia 10 maja 2018 r. o ochronie danych osobowych (Dz. U.</w:t>
      </w:r>
      <w:r w:rsidR="0017579E" w:rsidRPr="00211FC2">
        <w:rPr>
          <w:color w:val="000000" w:themeColor="text1"/>
          <w:spacing w:val="-1"/>
          <w:sz w:val="24"/>
          <w:szCs w:val="24"/>
        </w:rPr>
        <w:t xml:space="preserve"> z </w:t>
      </w:r>
      <w:r w:rsidRPr="00211FC2">
        <w:rPr>
          <w:color w:val="000000" w:themeColor="text1"/>
          <w:spacing w:val="-1"/>
          <w:sz w:val="24"/>
          <w:szCs w:val="24"/>
        </w:rPr>
        <w:t>2019 r,</w:t>
      </w:r>
      <w:r w:rsidR="009232CB" w:rsidRPr="00211FC2">
        <w:rPr>
          <w:color w:val="000000" w:themeColor="text1"/>
          <w:spacing w:val="-1"/>
          <w:sz w:val="24"/>
          <w:szCs w:val="24"/>
        </w:rPr>
        <w:t xml:space="preserve"> </w:t>
      </w:r>
      <w:r w:rsidRPr="00211FC2">
        <w:rPr>
          <w:color w:val="000000" w:themeColor="text1"/>
          <w:spacing w:val="-4"/>
          <w:sz w:val="24"/>
          <w:szCs w:val="24"/>
        </w:rPr>
        <w:lastRenderedPageBreak/>
        <w:t>poz. 1781);</w:t>
      </w:r>
    </w:p>
    <w:p w14:paraId="50F7D2FD" w14:textId="384FBE53" w:rsidR="00325187" w:rsidRPr="00211FC2" w:rsidRDefault="00325187">
      <w:pPr>
        <w:pStyle w:val="Akapitzlist"/>
        <w:numPr>
          <w:ilvl w:val="0"/>
          <w:numId w:val="4"/>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z w:val="24"/>
          <w:szCs w:val="24"/>
        </w:rPr>
        <w:t xml:space="preserve">Rozporządzenie Ministra Finansów z dnia 18 stycznia 2018 r. w sprawie rejestru podmiotów wykluczonych z możliwości otrzymania środków przeznaczonych na realizację programów finansowanych z udziałem środków europejskich; </w:t>
      </w:r>
    </w:p>
    <w:p w14:paraId="2A898F8A" w14:textId="4BB217FD" w:rsidR="00AE61D3" w:rsidRPr="00211FC2" w:rsidRDefault="004B6FA1">
      <w:pPr>
        <w:pStyle w:val="Akapitzlist"/>
        <w:numPr>
          <w:ilvl w:val="0"/>
          <w:numId w:val="4"/>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pacing w:val="-2"/>
          <w:sz w:val="24"/>
          <w:szCs w:val="24"/>
        </w:rPr>
        <w:t>Ustawa</w:t>
      </w:r>
      <w:r w:rsidR="0017579E" w:rsidRPr="00211FC2">
        <w:rPr>
          <w:color w:val="000000" w:themeColor="text1"/>
          <w:spacing w:val="-2"/>
          <w:sz w:val="24"/>
          <w:szCs w:val="24"/>
        </w:rPr>
        <w:t xml:space="preserve"> z </w:t>
      </w:r>
      <w:r w:rsidRPr="00211FC2">
        <w:rPr>
          <w:color w:val="000000" w:themeColor="text1"/>
          <w:spacing w:val="-2"/>
          <w:sz w:val="24"/>
          <w:szCs w:val="24"/>
        </w:rPr>
        <w:t>dnia 22 grudnia 2015 r. o Zintegrowanym Systemie Kwalifikacji</w:t>
      </w:r>
      <w:r w:rsidR="009232CB" w:rsidRPr="00211FC2">
        <w:rPr>
          <w:color w:val="000000" w:themeColor="text1"/>
          <w:spacing w:val="-2"/>
          <w:sz w:val="24"/>
          <w:szCs w:val="24"/>
        </w:rPr>
        <w:t xml:space="preserve"> </w:t>
      </w:r>
      <w:r w:rsidRPr="00211FC2">
        <w:rPr>
          <w:color w:val="000000" w:themeColor="text1"/>
          <w:spacing w:val="-1"/>
          <w:sz w:val="24"/>
          <w:szCs w:val="24"/>
        </w:rPr>
        <w:t>(Dz. U.</w:t>
      </w:r>
      <w:r w:rsidR="0017579E" w:rsidRPr="00211FC2">
        <w:rPr>
          <w:color w:val="000000" w:themeColor="text1"/>
          <w:spacing w:val="-1"/>
          <w:sz w:val="24"/>
          <w:szCs w:val="24"/>
        </w:rPr>
        <w:t xml:space="preserve"> z </w:t>
      </w:r>
      <w:r w:rsidRPr="00211FC2">
        <w:rPr>
          <w:color w:val="000000" w:themeColor="text1"/>
          <w:spacing w:val="-1"/>
          <w:sz w:val="24"/>
          <w:szCs w:val="24"/>
        </w:rPr>
        <w:t>2020 r. poz. 226</w:t>
      </w:r>
      <w:r w:rsidR="0017579E" w:rsidRPr="00211FC2">
        <w:rPr>
          <w:color w:val="000000" w:themeColor="text1"/>
          <w:spacing w:val="-1"/>
          <w:sz w:val="24"/>
          <w:szCs w:val="24"/>
        </w:rPr>
        <w:t xml:space="preserve"> z </w:t>
      </w:r>
      <w:proofErr w:type="spellStart"/>
      <w:r w:rsidR="00805DFF" w:rsidRPr="00211FC2">
        <w:rPr>
          <w:color w:val="000000" w:themeColor="text1"/>
          <w:spacing w:val="-1"/>
          <w:sz w:val="24"/>
          <w:szCs w:val="24"/>
        </w:rPr>
        <w:t>późn</w:t>
      </w:r>
      <w:proofErr w:type="spellEnd"/>
      <w:r w:rsidR="00805DFF" w:rsidRPr="00211FC2">
        <w:rPr>
          <w:color w:val="000000" w:themeColor="text1"/>
          <w:spacing w:val="-1"/>
          <w:sz w:val="24"/>
          <w:szCs w:val="24"/>
        </w:rPr>
        <w:t>. zm.</w:t>
      </w:r>
      <w:r w:rsidRPr="00211FC2">
        <w:rPr>
          <w:color w:val="000000" w:themeColor="text1"/>
          <w:spacing w:val="-1"/>
          <w:sz w:val="24"/>
          <w:szCs w:val="24"/>
        </w:rPr>
        <w:t>;</w:t>
      </w:r>
    </w:p>
    <w:p w14:paraId="7A545D12" w14:textId="443BCBF0" w:rsidR="00AE61D3" w:rsidRPr="00211FC2" w:rsidRDefault="004B6FA1">
      <w:pPr>
        <w:pStyle w:val="Akapitzlist"/>
        <w:numPr>
          <w:ilvl w:val="0"/>
          <w:numId w:val="4"/>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pacing w:val="-1"/>
          <w:sz w:val="24"/>
          <w:szCs w:val="24"/>
        </w:rPr>
        <w:t>Ustawa</w:t>
      </w:r>
      <w:r w:rsidR="0017579E" w:rsidRPr="00211FC2">
        <w:rPr>
          <w:color w:val="000000" w:themeColor="text1"/>
          <w:spacing w:val="-1"/>
          <w:sz w:val="24"/>
          <w:szCs w:val="24"/>
        </w:rPr>
        <w:t xml:space="preserve"> z </w:t>
      </w:r>
      <w:r w:rsidRPr="00211FC2">
        <w:rPr>
          <w:color w:val="000000" w:themeColor="text1"/>
          <w:spacing w:val="-1"/>
          <w:sz w:val="24"/>
          <w:szCs w:val="24"/>
        </w:rPr>
        <w:t>dnia 20 kwietnia 2004 r. o promocji zatrudnienia</w:t>
      </w:r>
      <w:r w:rsidR="0017579E" w:rsidRPr="00211FC2">
        <w:rPr>
          <w:color w:val="000000" w:themeColor="text1"/>
          <w:spacing w:val="-1"/>
          <w:sz w:val="24"/>
          <w:szCs w:val="24"/>
        </w:rPr>
        <w:t xml:space="preserve"> i </w:t>
      </w:r>
      <w:r w:rsidRPr="00211FC2">
        <w:rPr>
          <w:color w:val="000000" w:themeColor="text1"/>
          <w:spacing w:val="-1"/>
          <w:sz w:val="24"/>
          <w:szCs w:val="24"/>
        </w:rPr>
        <w:t>instytucjach rynku</w:t>
      </w:r>
      <w:r w:rsidR="009232CB" w:rsidRPr="00211FC2">
        <w:rPr>
          <w:color w:val="000000" w:themeColor="text1"/>
          <w:spacing w:val="-1"/>
          <w:sz w:val="24"/>
          <w:szCs w:val="24"/>
        </w:rPr>
        <w:t xml:space="preserve"> </w:t>
      </w:r>
      <w:r w:rsidRPr="00211FC2">
        <w:rPr>
          <w:color w:val="000000" w:themeColor="text1"/>
          <w:spacing w:val="-1"/>
          <w:sz w:val="24"/>
          <w:szCs w:val="24"/>
        </w:rPr>
        <w:t>pracy (Dz. U.</w:t>
      </w:r>
      <w:r w:rsidR="0017579E" w:rsidRPr="00211FC2">
        <w:rPr>
          <w:color w:val="000000" w:themeColor="text1"/>
          <w:spacing w:val="-1"/>
          <w:sz w:val="24"/>
          <w:szCs w:val="24"/>
        </w:rPr>
        <w:t xml:space="preserve"> z </w:t>
      </w:r>
      <w:r w:rsidRPr="00211FC2">
        <w:rPr>
          <w:color w:val="000000" w:themeColor="text1"/>
          <w:spacing w:val="-1"/>
          <w:sz w:val="24"/>
          <w:szCs w:val="24"/>
        </w:rPr>
        <w:t>2022 r. poz. 690</w:t>
      </w:r>
      <w:r w:rsidR="0017579E" w:rsidRPr="00211FC2">
        <w:rPr>
          <w:color w:val="000000" w:themeColor="text1"/>
          <w:spacing w:val="-1"/>
          <w:sz w:val="24"/>
          <w:szCs w:val="24"/>
        </w:rPr>
        <w:t xml:space="preserve"> z </w:t>
      </w:r>
      <w:proofErr w:type="spellStart"/>
      <w:r w:rsidRPr="00211FC2">
        <w:rPr>
          <w:color w:val="000000" w:themeColor="text1"/>
          <w:spacing w:val="-1"/>
          <w:sz w:val="24"/>
          <w:szCs w:val="24"/>
        </w:rPr>
        <w:t>p</w:t>
      </w:r>
      <w:r w:rsidRPr="00211FC2">
        <w:rPr>
          <w:rFonts w:cs="Times New Roman"/>
          <w:color w:val="000000" w:themeColor="text1"/>
          <w:spacing w:val="-1"/>
          <w:sz w:val="24"/>
          <w:szCs w:val="24"/>
        </w:rPr>
        <w:t>óź</w:t>
      </w:r>
      <w:r w:rsidRPr="00211FC2">
        <w:rPr>
          <w:color w:val="000000" w:themeColor="text1"/>
          <w:spacing w:val="-1"/>
          <w:sz w:val="24"/>
          <w:szCs w:val="24"/>
        </w:rPr>
        <w:t>n</w:t>
      </w:r>
      <w:proofErr w:type="spellEnd"/>
      <w:r w:rsidRPr="00211FC2">
        <w:rPr>
          <w:color w:val="000000" w:themeColor="text1"/>
          <w:spacing w:val="-1"/>
          <w:sz w:val="24"/>
          <w:szCs w:val="24"/>
        </w:rPr>
        <w:t>. zm.), zwana dalej ustaw</w:t>
      </w:r>
      <w:r w:rsidRPr="00211FC2">
        <w:rPr>
          <w:rFonts w:cs="Times New Roman"/>
          <w:color w:val="000000" w:themeColor="text1"/>
          <w:spacing w:val="-1"/>
          <w:sz w:val="24"/>
          <w:szCs w:val="24"/>
        </w:rPr>
        <w:t>ą</w:t>
      </w:r>
      <w:r w:rsidRPr="00211FC2">
        <w:rPr>
          <w:color w:val="000000" w:themeColor="text1"/>
          <w:spacing w:val="-1"/>
          <w:sz w:val="24"/>
          <w:szCs w:val="24"/>
        </w:rPr>
        <w:t xml:space="preserve"> o</w:t>
      </w:r>
      <w:r w:rsidR="00EE3459" w:rsidRPr="00211FC2">
        <w:rPr>
          <w:color w:val="000000" w:themeColor="text1"/>
          <w:spacing w:val="-1"/>
          <w:sz w:val="24"/>
          <w:szCs w:val="24"/>
        </w:rPr>
        <w:t xml:space="preserve"> </w:t>
      </w:r>
      <w:r w:rsidRPr="00211FC2">
        <w:rPr>
          <w:color w:val="000000" w:themeColor="text1"/>
          <w:spacing w:val="-1"/>
          <w:sz w:val="24"/>
          <w:szCs w:val="24"/>
        </w:rPr>
        <w:t>promocji</w:t>
      </w:r>
      <w:r w:rsidR="009232CB" w:rsidRPr="00211FC2">
        <w:rPr>
          <w:color w:val="000000" w:themeColor="text1"/>
          <w:spacing w:val="-1"/>
          <w:sz w:val="24"/>
          <w:szCs w:val="24"/>
        </w:rPr>
        <w:t xml:space="preserve"> </w:t>
      </w:r>
      <w:r w:rsidRPr="00211FC2">
        <w:rPr>
          <w:color w:val="000000" w:themeColor="text1"/>
          <w:spacing w:val="-1"/>
          <w:sz w:val="24"/>
          <w:szCs w:val="24"/>
        </w:rPr>
        <w:t>zatrudnienia</w:t>
      </w:r>
      <w:r w:rsidR="0017579E" w:rsidRPr="00211FC2">
        <w:rPr>
          <w:color w:val="000000" w:themeColor="text1"/>
          <w:spacing w:val="-1"/>
          <w:sz w:val="24"/>
          <w:szCs w:val="24"/>
        </w:rPr>
        <w:t xml:space="preserve"> i </w:t>
      </w:r>
      <w:r w:rsidRPr="00211FC2">
        <w:rPr>
          <w:color w:val="000000" w:themeColor="text1"/>
          <w:spacing w:val="-1"/>
          <w:sz w:val="24"/>
          <w:szCs w:val="24"/>
        </w:rPr>
        <w:t>instytucjach rynku pracy;</w:t>
      </w:r>
    </w:p>
    <w:p w14:paraId="2AE13AC7" w14:textId="77777777" w:rsidR="00325187" w:rsidRPr="00211FC2" w:rsidRDefault="004B6FA1">
      <w:pPr>
        <w:pStyle w:val="Akapitzlist"/>
        <w:numPr>
          <w:ilvl w:val="0"/>
          <w:numId w:val="4"/>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pacing w:val="-2"/>
          <w:sz w:val="24"/>
          <w:szCs w:val="24"/>
        </w:rPr>
        <w:t>Ustawa</w:t>
      </w:r>
      <w:r w:rsidR="0017579E" w:rsidRPr="00211FC2">
        <w:rPr>
          <w:color w:val="000000" w:themeColor="text1"/>
          <w:spacing w:val="-2"/>
          <w:sz w:val="24"/>
          <w:szCs w:val="24"/>
        </w:rPr>
        <w:t xml:space="preserve"> z </w:t>
      </w:r>
      <w:r w:rsidRPr="00211FC2">
        <w:rPr>
          <w:color w:val="000000" w:themeColor="text1"/>
          <w:spacing w:val="-2"/>
          <w:sz w:val="24"/>
          <w:szCs w:val="24"/>
        </w:rPr>
        <w:t>dnia 11 wrze</w:t>
      </w:r>
      <w:r w:rsidRPr="00211FC2">
        <w:rPr>
          <w:rFonts w:cs="Times New Roman"/>
          <w:color w:val="000000" w:themeColor="text1"/>
          <w:spacing w:val="-2"/>
          <w:sz w:val="24"/>
          <w:szCs w:val="24"/>
        </w:rPr>
        <w:t>ś</w:t>
      </w:r>
      <w:r w:rsidRPr="00211FC2">
        <w:rPr>
          <w:color w:val="000000" w:themeColor="text1"/>
          <w:spacing w:val="-2"/>
          <w:sz w:val="24"/>
          <w:szCs w:val="24"/>
        </w:rPr>
        <w:t>nia 2019 r. Prawo zam</w:t>
      </w:r>
      <w:r w:rsidRPr="00211FC2">
        <w:rPr>
          <w:rFonts w:cs="Times New Roman"/>
          <w:color w:val="000000" w:themeColor="text1"/>
          <w:spacing w:val="-2"/>
          <w:sz w:val="24"/>
          <w:szCs w:val="24"/>
        </w:rPr>
        <w:t>ó</w:t>
      </w:r>
      <w:r w:rsidRPr="00211FC2">
        <w:rPr>
          <w:color w:val="000000" w:themeColor="text1"/>
          <w:spacing w:val="-2"/>
          <w:sz w:val="24"/>
          <w:szCs w:val="24"/>
        </w:rPr>
        <w:t>wie</w:t>
      </w:r>
      <w:r w:rsidRPr="00211FC2">
        <w:rPr>
          <w:rFonts w:cs="Times New Roman"/>
          <w:color w:val="000000" w:themeColor="text1"/>
          <w:spacing w:val="-2"/>
          <w:sz w:val="24"/>
          <w:szCs w:val="24"/>
        </w:rPr>
        <w:t>ń</w:t>
      </w:r>
      <w:r w:rsidR="00FF5B14" w:rsidRPr="00211FC2">
        <w:rPr>
          <w:color w:val="000000" w:themeColor="text1"/>
          <w:spacing w:val="-2"/>
          <w:sz w:val="24"/>
          <w:szCs w:val="24"/>
        </w:rPr>
        <w:t xml:space="preserve"> publicznych (Dz. U.</w:t>
      </w:r>
      <w:r w:rsidR="0017579E" w:rsidRPr="00211FC2">
        <w:rPr>
          <w:color w:val="000000" w:themeColor="text1"/>
          <w:spacing w:val="-2"/>
          <w:sz w:val="24"/>
          <w:szCs w:val="24"/>
        </w:rPr>
        <w:t xml:space="preserve"> z </w:t>
      </w:r>
      <w:r w:rsidR="00FF5B14" w:rsidRPr="00211FC2">
        <w:rPr>
          <w:color w:val="000000" w:themeColor="text1"/>
          <w:spacing w:val="-2"/>
          <w:sz w:val="24"/>
          <w:szCs w:val="24"/>
        </w:rPr>
        <w:t> </w:t>
      </w:r>
      <w:r w:rsidRPr="00211FC2">
        <w:rPr>
          <w:color w:val="000000" w:themeColor="text1"/>
          <w:spacing w:val="-2"/>
          <w:sz w:val="24"/>
          <w:szCs w:val="24"/>
        </w:rPr>
        <w:t xml:space="preserve">2022 </w:t>
      </w:r>
      <w:proofErr w:type="spellStart"/>
      <w:r w:rsidRPr="00211FC2">
        <w:rPr>
          <w:color w:val="000000" w:themeColor="text1"/>
          <w:spacing w:val="-2"/>
          <w:sz w:val="24"/>
          <w:szCs w:val="24"/>
        </w:rPr>
        <w:t>r.poz</w:t>
      </w:r>
      <w:proofErr w:type="spellEnd"/>
      <w:r w:rsidRPr="00211FC2">
        <w:rPr>
          <w:color w:val="000000" w:themeColor="text1"/>
          <w:spacing w:val="-2"/>
          <w:sz w:val="24"/>
          <w:szCs w:val="24"/>
        </w:rPr>
        <w:t>. 1710</w:t>
      </w:r>
      <w:r w:rsidR="0017579E" w:rsidRPr="00211FC2">
        <w:rPr>
          <w:color w:val="000000" w:themeColor="text1"/>
          <w:spacing w:val="-2"/>
          <w:sz w:val="24"/>
          <w:szCs w:val="24"/>
        </w:rPr>
        <w:t xml:space="preserve"> z </w:t>
      </w:r>
      <w:proofErr w:type="spellStart"/>
      <w:r w:rsidRPr="00211FC2">
        <w:rPr>
          <w:color w:val="000000" w:themeColor="text1"/>
          <w:spacing w:val="-2"/>
          <w:sz w:val="24"/>
          <w:szCs w:val="24"/>
        </w:rPr>
        <w:t>p</w:t>
      </w:r>
      <w:r w:rsidRPr="00211FC2">
        <w:rPr>
          <w:rFonts w:cs="Times New Roman"/>
          <w:color w:val="000000" w:themeColor="text1"/>
          <w:spacing w:val="-2"/>
          <w:sz w:val="24"/>
          <w:szCs w:val="24"/>
        </w:rPr>
        <w:t>óź</w:t>
      </w:r>
      <w:r w:rsidRPr="00211FC2">
        <w:rPr>
          <w:color w:val="000000" w:themeColor="text1"/>
          <w:spacing w:val="-2"/>
          <w:sz w:val="24"/>
          <w:szCs w:val="24"/>
        </w:rPr>
        <w:t>n</w:t>
      </w:r>
      <w:proofErr w:type="spellEnd"/>
      <w:r w:rsidRPr="00211FC2">
        <w:rPr>
          <w:color w:val="000000" w:themeColor="text1"/>
          <w:spacing w:val="-2"/>
          <w:sz w:val="24"/>
          <w:szCs w:val="24"/>
        </w:rPr>
        <w:t>. zm.);</w:t>
      </w:r>
    </w:p>
    <w:p w14:paraId="1ECACA24" w14:textId="77777777" w:rsidR="00325187" w:rsidRPr="00211FC2" w:rsidRDefault="00325187">
      <w:pPr>
        <w:pStyle w:val="Akapitzlist"/>
        <w:numPr>
          <w:ilvl w:val="0"/>
          <w:numId w:val="4"/>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z w:val="24"/>
          <w:szCs w:val="24"/>
        </w:rPr>
        <w:t>Ustawa z dnia 10 maja 2018 r. o ochronie danych osobowych;</w:t>
      </w:r>
    </w:p>
    <w:p w14:paraId="168AE18F" w14:textId="77777777" w:rsidR="00325187" w:rsidRPr="00211FC2" w:rsidRDefault="00325187">
      <w:pPr>
        <w:pStyle w:val="Akapitzlist"/>
        <w:numPr>
          <w:ilvl w:val="0"/>
          <w:numId w:val="4"/>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z w:val="24"/>
          <w:szCs w:val="24"/>
        </w:rPr>
        <w:t xml:space="preserve">Ustawa z dnia 23 kwietnia 1964 r. – Kodeks cywilny; </w:t>
      </w:r>
    </w:p>
    <w:p w14:paraId="2E52061E" w14:textId="7BA70BB1" w:rsidR="00325187" w:rsidRPr="00211FC2" w:rsidRDefault="00325187">
      <w:pPr>
        <w:pStyle w:val="Akapitzlist"/>
        <w:numPr>
          <w:ilvl w:val="0"/>
          <w:numId w:val="4"/>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z w:val="24"/>
          <w:szCs w:val="24"/>
        </w:rPr>
        <w:t xml:space="preserve">Ustawa z dnia 27 sierpnia 2009 roku o finansach publicznych; </w:t>
      </w:r>
    </w:p>
    <w:p w14:paraId="167847E6" w14:textId="536869DB" w:rsidR="00AE258D" w:rsidRPr="00211FC2" w:rsidRDefault="004B6FA1">
      <w:pPr>
        <w:pStyle w:val="Akapitzlist"/>
        <w:numPr>
          <w:ilvl w:val="0"/>
          <w:numId w:val="4"/>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pacing w:val="-1"/>
          <w:sz w:val="24"/>
          <w:szCs w:val="24"/>
        </w:rPr>
        <w:t>Ustawa</w:t>
      </w:r>
      <w:r w:rsidR="0017579E" w:rsidRPr="00211FC2">
        <w:rPr>
          <w:color w:val="000000" w:themeColor="text1"/>
          <w:spacing w:val="-1"/>
          <w:sz w:val="24"/>
          <w:szCs w:val="24"/>
        </w:rPr>
        <w:t xml:space="preserve"> z </w:t>
      </w:r>
      <w:r w:rsidRPr="00211FC2">
        <w:rPr>
          <w:color w:val="000000" w:themeColor="text1"/>
          <w:spacing w:val="-1"/>
          <w:sz w:val="24"/>
          <w:szCs w:val="24"/>
        </w:rPr>
        <w:t>dnia 13 pa</w:t>
      </w:r>
      <w:r w:rsidRPr="00211FC2">
        <w:rPr>
          <w:rFonts w:cs="Times New Roman"/>
          <w:color w:val="000000" w:themeColor="text1"/>
          <w:spacing w:val="-1"/>
          <w:sz w:val="24"/>
          <w:szCs w:val="24"/>
        </w:rPr>
        <w:t>ź</w:t>
      </w:r>
      <w:r w:rsidRPr="00211FC2">
        <w:rPr>
          <w:color w:val="000000" w:themeColor="text1"/>
          <w:spacing w:val="-1"/>
          <w:sz w:val="24"/>
          <w:szCs w:val="24"/>
        </w:rPr>
        <w:t>dziernika 1998 r. o systemie ubezpiecze</w:t>
      </w:r>
      <w:r w:rsidRPr="00211FC2">
        <w:rPr>
          <w:rFonts w:cs="Times New Roman"/>
          <w:color w:val="000000" w:themeColor="text1"/>
          <w:spacing w:val="-1"/>
          <w:sz w:val="24"/>
          <w:szCs w:val="24"/>
        </w:rPr>
        <w:t>ń</w:t>
      </w:r>
      <w:r w:rsidRPr="00211FC2">
        <w:rPr>
          <w:color w:val="000000" w:themeColor="text1"/>
          <w:spacing w:val="-1"/>
          <w:sz w:val="24"/>
          <w:szCs w:val="24"/>
        </w:rPr>
        <w:t xml:space="preserve"> spo</w:t>
      </w:r>
      <w:r w:rsidRPr="00211FC2">
        <w:rPr>
          <w:rFonts w:cs="Times New Roman"/>
          <w:color w:val="000000" w:themeColor="text1"/>
          <w:spacing w:val="-1"/>
          <w:sz w:val="24"/>
          <w:szCs w:val="24"/>
        </w:rPr>
        <w:t>ł</w:t>
      </w:r>
      <w:r w:rsidRPr="00211FC2">
        <w:rPr>
          <w:color w:val="000000" w:themeColor="text1"/>
          <w:spacing w:val="-1"/>
          <w:sz w:val="24"/>
          <w:szCs w:val="24"/>
        </w:rPr>
        <w:t>ecznych</w:t>
      </w:r>
      <w:r w:rsidR="009232CB" w:rsidRPr="00211FC2">
        <w:rPr>
          <w:color w:val="000000" w:themeColor="text1"/>
          <w:spacing w:val="-1"/>
          <w:sz w:val="24"/>
          <w:szCs w:val="24"/>
        </w:rPr>
        <w:t xml:space="preserve"> </w:t>
      </w:r>
      <w:r w:rsidRPr="00211FC2">
        <w:rPr>
          <w:color w:val="000000" w:themeColor="text1"/>
          <w:spacing w:val="-1"/>
          <w:sz w:val="24"/>
          <w:szCs w:val="24"/>
        </w:rPr>
        <w:t>(Dz. U.</w:t>
      </w:r>
      <w:r w:rsidR="0017579E" w:rsidRPr="00211FC2">
        <w:rPr>
          <w:color w:val="000000" w:themeColor="text1"/>
          <w:spacing w:val="-1"/>
          <w:sz w:val="24"/>
          <w:szCs w:val="24"/>
        </w:rPr>
        <w:t xml:space="preserve"> z </w:t>
      </w:r>
      <w:r w:rsidRPr="00211FC2">
        <w:rPr>
          <w:color w:val="000000" w:themeColor="text1"/>
          <w:spacing w:val="-1"/>
          <w:sz w:val="24"/>
          <w:szCs w:val="24"/>
        </w:rPr>
        <w:t>2022 r. poz. 1009</w:t>
      </w:r>
      <w:r w:rsidR="0017579E" w:rsidRPr="00211FC2">
        <w:rPr>
          <w:color w:val="000000" w:themeColor="text1"/>
          <w:spacing w:val="-1"/>
          <w:sz w:val="24"/>
          <w:szCs w:val="24"/>
        </w:rPr>
        <w:t xml:space="preserve"> z </w:t>
      </w:r>
      <w:proofErr w:type="spellStart"/>
      <w:r w:rsidRPr="00211FC2">
        <w:rPr>
          <w:color w:val="000000" w:themeColor="text1"/>
          <w:spacing w:val="-1"/>
          <w:sz w:val="24"/>
          <w:szCs w:val="24"/>
        </w:rPr>
        <w:t>p</w:t>
      </w:r>
      <w:r w:rsidRPr="00211FC2">
        <w:rPr>
          <w:rFonts w:cs="Times New Roman"/>
          <w:color w:val="000000" w:themeColor="text1"/>
          <w:spacing w:val="-1"/>
          <w:sz w:val="24"/>
          <w:szCs w:val="24"/>
        </w:rPr>
        <w:t>óź</w:t>
      </w:r>
      <w:r w:rsidRPr="00211FC2">
        <w:rPr>
          <w:color w:val="000000" w:themeColor="text1"/>
          <w:spacing w:val="-1"/>
          <w:sz w:val="24"/>
          <w:szCs w:val="24"/>
        </w:rPr>
        <w:t>n</w:t>
      </w:r>
      <w:proofErr w:type="spellEnd"/>
      <w:r w:rsidRPr="00211FC2">
        <w:rPr>
          <w:color w:val="000000" w:themeColor="text1"/>
          <w:spacing w:val="-1"/>
          <w:sz w:val="24"/>
          <w:szCs w:val="24"/>
        </w:rPr>
        <w:t>. zm.);</w:t>
      </w:r>
    </w:p>
    <w:p w14:paraId="75DD8DF4" w14:textId="77777777" w:rsidR="00325187" w:rsidRPr="00211FC2" w:rsidRDefault="00203D0C">
      <w:pPr>
        <w:pStyle w:val="Akapitzlist"/>
        <w:numPr>
          <w:ilvl w:val="0"/>
          <w:numId w:val="4"/>
        </w:numPr>
        <w:shd w:val="clear" w:color="auto" w:fill="FFFFFF"/>
        <w:tabs>
          <w:tab w:val="left" w:pos="274"/>
        </w:tabs>
        <w:spacing w:after="200" w:line="23" w:lineRule="atLeast"/>
        <w:ind w:left="714" w:hanging="357"/>
        <w:contextualSpacing w:val="0"/>
        <w:rPr>
          <w:color w:val="000000" w:themeColor="text1"/>
          <w:sz w:val="24"/>
          <w:szCs w:val="24"/>
        </w:rPr>
      </w:pPr>
      <w:r w:rsidRPr="00211FC2">
        <w:rPr>
          <w:rFonts w:eastAsia="Calibri" w:cstheme="minorHAnsi"/>
          <w:color w:val="000000" w:themeColor="text1"/>
          <w:sz w:val="24"/>
          <w:szCs w:val="24"/>
        </w:rPr>
        <w:t>Rozporządzenie Ministra Funduszy</w:t>
      </w:r>
      <w:r w:rsidR="0017579E" w:rsidRPr="00211FC2">
        <w:rPr>
          <w:rFonts w:eastAsia="Calibri" w:cstheme="minorHAnsi"/>
          <w:color w:val="000000" w:themeColor="text1"/>
          <w:sz w:val="24"/>
          <w:szCs w:val="24"/>
        </w:rPr>
        <w:t xml:space="preserve"> i </w:t>
      </w:r>
      <w:r w:rsidRPr="00211FC2">
        <w:rPr>
          <w:rFonts w:eastAsia="Calibri" w:cstheme="minorHAnsi"/>
          <w:color w:val="000000" w:themeColor="text1"/>
          <w:sz w:val="24"/>
          <w:szCs w:val="24"/>
        </w:rPr>
        <w:t>Polityki Regionalnej</w:t>
      </w:r>
      <w:r w:rsidR="0017579E" w:rsidRPr="00211FC2">
        <w:rPr>
          <w:rFonts w:eastAsia="Calibri" w:cstheme="minorHAnsi"/>
          <w:color w:val="000000" w:themeColor="text1"/>
          <w:sz w:val="24"/>
          <w:szCs w:val="24"/>
        </w:rPr>
        <w:t xml:space="preserve"> z </w:t>
      </w:r>
      <w:r w:rsidRPr="00211FC2">
        <w:rPr>
          <w:rFonts w:eastAsia="Calibri" w:cstheme="minorHAnsi"/>
          <w:color w:val="000000" w:themeColor="text1"/>
          <w:sz w:val="24"/>
          <w:szCs w:val="24"/>
        </w:rPr>
        <w:t>dnia 20 grudnia 2022 r.</w:t>
      </w:r>
      <w:r w:rsidR="0017579E" w:rsidRPr="00211FC2">
        <w:rPr>
          <w:rFonts w:eastAsia="Calibri" w:cstheme="minorHAnsi"/>
          <w:color w:val="000000" w:themeColor="text1"/>
          <w:sz w:val="24"/>
          <w:szCs w:val="24"/>
        </w:rPr>
        <w:t xml:space="preserve"> w </w:t>
      </w:r>
      <w:r w:rsidRPr="00211FC2">
        <w:rPr>
          <w:rFonts w:eastAsia="Calibri" w:cstheme="minorHAnsi"/>
          <w:color w:val="000000" w:themeColor="text1"/>
          <w:sz w:val="24"/>
          <w:szCs w:val="24"/>
        </w:rPr>
        <w:t xml:space="preserve">sprawie udzielania pomocy de </w:t>
      </w:r>
      <w:proofErr w:type="spellStart"/>
      <w:r w:rsidRPr="00211FC2">
        <w:rPr>
          <w:rFonts w:eastAsia="Calibri" w:cstheme="minorHAnsi"/>
          <w:color w:val="000000" w:themeColor="text1"/>
          <w:sz w:val="24"/>
          <w:szCs w:val="24"/>
        </w:rPr>
        <w:t>minimis</w:t>
      </w:r>
      <w:proofErr w:type="spellEnd"/>
      <w:r w:rsidRPr="00211FC2">
        <w:rPr>
          <w:rFonts w:eastAsia="Calibri" w:cstheme="minorHAnsi"/>
          <w:color w:val="000000" w:themeColor="text1"/>
          <w:sz w:val="24"/>
          <w:szCs w:val="24"/>
        </w:rPr>
        <w:t xml:space="preserve"> oraz pomocy publicznej</w:t>
      </w:r>
      <w:r w:rsidR="0017579E" w:rsidRPr="00211FC2">
        <w:rPr>
          <w:rFonts w:eastAsia="Calibri" w:cstheme="minorHAnsi"/>
          <w:color w:val="000000" w:themeColor="text1"/>
          <w:sz w:val="24"/>
          <w:szCs w:val="24"/>
        </w:rPr>
        <w:t xml:space="preserve"> w </w:t>
      </w:r>
      <w:r w:rsidRPr="00211FC2">
        <w:rPr>
          <w:rFonts w:eastAsia="Calibri" w:cstheme="minorHAnsi"/>
          <w:color w:val="000000" w:themeColor="text1"/>
          <w:sz w:val="24"/>
          <w:szCs w:val="24"/>
        </w:rPr>
        <w:t>ramach programów finansowanych</w:t>
      </w:r>
      <w:r w:rsidR="0017579E" w:rsidRPr="00211FC2">
        <w:rPr>
          <w:rFonts w:eastAsia="Calibri" w:cstheme="minorHAnsi"/>
          <w:color w:val="000000" w:themeColor="text1"/>
          <w:sz w:val="24"/>
          <w:szCs w:val="24"/>
        </w:rPr>
        <w:t xml:space="preserve"> z </w:t>
      </w:r>
      <w:r w:rsidRPr="00211FC2">
        <w:rPr>
          <w:rFonts w:eastAsia="Calibri" w:cstheme="minorHAnsi"/>
          <w:color w:val="000000" w:themeColor="text1"/>
          <w:sz w:val="24"/>
          <w:szCs w:val="24"/>
        </w:rPr>
        <w:t>Europejskiego Funduszu Społecznego Plus (EFS+) na lata 2021–2027 (Dz. U.</w:t>
      </w:r>
      <w:r w:rsidR="0017579E" w:rsidRPr="00211FC2">
        <w:rPr>
          <w:rFonts w:eastAsia="Calibri" w:cstheme="minorHAnsi"/>
          <w:color w:val="000000" w:themeColor="text1"/>
          <w:sz w:val="24"/>
          <w:szCs w:val="24"/>
        </w:rPr>
        <w:t xml:space="preserve"> z </w:t>
      </w:r>
      <w:r w:rsidRPr="00211FC2">
        <w:rPr>
          <w:rFonts w:eastAsia="Calibri" w:cstheme="minorHAnsi"/>
          <w:color w:val="000000" w:themeColor="text1"/>
          <w:sz w:val="24"/>
          <w:szCs w:val="24"/>
        </w:rPr>
        <w:t>2022 r. poz. 2782)</w:t>
      </w:r>
      <w:r w:rsidR="00325187" w:rsidRPr="00211FC2">
        <w:rPr>
          <w:rFonts w:eastAsia="Calibri" w:cstheme="minorHAnsi"/>
          <w:color w:val="000000" w:themeColor="text1"/>
          <w:sz w:val="24"/>
          <w:szCs w:val="24"/>
        </w:rPr>
        <w:t>;</w:t>
      </w:r>
    </w:p>
    <w:p w14:paraId="7696413D" w14:textId="77777777" w:rsidR="00325187" w:rsidRPr="00211FC2" w:rsidRDefault="00325187">
      <w:pPr>
        <w:pStyle w:val="Akapitzlist"/>
        <w:numPr>
          <w:ilvl w:val="0"/>
          <w:numId w:val="4"/>
        </w:numPr>
        <w:shd w:val="clear" w:color="auto" w:fill="FFFFFF"/>
        <w:tabs>
          <w:tab w:val="left" w:pos="274"/>
        </w:tabs>
        <w:spacing w:after="200" w:line="23" w:lineRule="atLeast"/>
        <w:ind w:left="714" w:hanging="357"/>
        <w:contextualSpacing w:val="0"/>
        <w:rPr>
          <w:color w:val="000000" w:themeColor="text1"/>
          <w:sz w:val="24"/>
          <w:szCs w:val="24"/>
        </w:rPr>
      </w:pPr>
      <w:r w:rsidRPr="00211FC2">
        <w:rPr>
          <w:rFonts w:eastAsia="Calibri" w:cstheme="minorHAnsi"/>
          <w:color w:val="000000" w:themeColor="text1"/>
          <w:sz w:val="24"/>
          <w:szCs w:val="24"/>
        </w:rPr>
        <w:t xml:space="preserve">Konwencja o prawach osób niepełnosprawnych, sporządzona w Nowym Jorku dnia 13 grudnia 2006 r.; </w:t>
      </w:r>
    </w:p>
    <w:p w14:paraId="7E7D3325" w14:textId="45BF351F" w:rsidR="00203D0C" w:rsidRPr="00211FC2" w:rsidRDefault="00325187">
      <w:pPr>
        <w:pStyle w:val="Akapitzlist"/>
        <w:numPr>
          <w:ilvl w:val="0"/>
          <w:numId w:val="4"/>
        </w:numPr>
        <w:shd w:val="clear" w:color="auto" w:fill="FFFFFF"/>
        <w:tabs>
          <w:tab w:val="left" w:pos="274"/>
        </w:tabs>
        <w:spacing w:after="200" w:line="23" w:lineRule="atLeast"/>
        <w:ind w:left="714" w:hanging="357"/>
        <w:contextualSpacing w:val="0"/>
        <w:rPr>
          <w:color w:val="000000" w:themeColor="text1"/>
          <w:sz w:val="24"/>
          <w:szCs w:val="24"/>
        </w:rPr>
      </w:pPr>
      <w:r w:rsidRPr="00211FC2">
        <w:rPr>
          <w:rFonts w:eastAsia="Calibri" w:cstheme="minorHAnsi"/>
          <w:color w:val="000000" w:themeColor="text1"/>
          <w:sz w:val="24"/>
          <w:szCs w:val="24"/>
        </w:rPr>
        <w:t>Karta Praw Podstawowych Unii Europejskiej z dnia 6 czerwca 2016 r.</w:t>
      </w:r>
    </w:p>
    <w:p w14:paraId="1D33096F" w14:textId="396CB8FC" w:rsidR="004B6FA1" w:rsidRPr="00211FC2" w:rsidRDefault="004B6FA1" w:rsidP="009232CB">
      <w:pPr>
        <w:shd w:val="clear" w:color="auto" w:fill="FFFFFF"/>
        <w:spacing w:after="200" w:line="23" w:lineRule="atLeast"/>
        <w:ind w:left="10"/>
        <w:rPr>
          <w:color w:val="000000" w:themeColor="text1"/>
        </w:rPr>
      </w:pPr>
      <w:r w:rsidRPr="00211FC2">
        <w:rPr>
          <w:b/>
          <w:bCs/>
          <w:color w:val="000000" w:themeColor="text1"/>
          <w:spacing w:val="-2"/>
          <w:sz w:val="24"/>
          <w:szCs w:val="24"/>
        </w:rPr>
        <w:t>Dokumenty</w:t>
      </w:r>
      <w:r w:rsidR="0017579E" w:rsidRPr="00211FC2">
        <w:rPr>
          <w:b/>
          <w:bCs/>
          <w:color w:val="000000" w:themeColor="text1"/>
          <w:spacing w:val="-2"/>
          <w:sz w:val="24"/>
          <w:szCs w:val="24"/>
        </w:rPr>
        <w:t xml:space="preserve"> i </w:t>
      </w:r>
      <w:r w:rsidRPr="00211FC2">
        <w:rPr>
          <w:b/>
          <w:bCs/>
          <w:color w:val="000000" w:themeColor="text1"/>
          <w:spacing w:val="-2"/>
          <w:sz w:val="24"/>
          <w:szCs w:val="24"/>
        </w:rPr>
        <w:t>wytyczne:</w:t>
      </w:r>
    </w:p>
    <w:p w14:paraId="1DF72F40" w14:textId="27B8A88B" w:rsidR="007E2BBE" w:rsidRPr="00211FC2" w:rsidRDefault="004B6FA1">
      <w:pPr>
        <w:pStyle w:val="Akapitzlist"/>
        <w:numPr>
          <w:ilvl w:val="0"/>
          <w:numId w:val="11"/>
        </w:numPr>
        <w:shd w:val="clear" w:color="auto" w:fill="FFFFFF"/>
        <w:tabs>
          <w:tab w:val="left" w:pos="283"/>
        </w:tabs>
        <w:spacing w:after="120" w:line="23" w:lineRule="atLeast"/>
        <w:ind w:left="714" w:hanging="357"/>
        <w:contextualSpacing w:val="0"/>
        <w:rPr>
          <w:color w:val="000000" w:themeColor="text1"/>
          <w:sz w:val="24"/>
          <w:szCs w:val="24"/>
        </w:rPr>
      </w:pPr>
      <w:r w:rsidRPr="00211FC2">
        <w:rPr>
          <w:color w:val="000000" w:themeColor="text1"/>
          <w:spacing w:val="-2"/>
          <w:sz w:val="24"/>
          <w:szCs w:val="24"/>
        </w:rPr>
        <w:t>Program Fundusze Europejskie dla Podlaskiego 2021 - 2027 (przyj</w:t>
      </w:r>
      <w:r w:rsidRPr="00211FC2">
        <w:rPr>
          <w:rFonts w:cs="Times New Roman"/>
          <w:color w:val="000000" w:themeColor="text1"/>
          <w:spacing w:val="-2"/>
          <w:sz w:val="24"/>
          <w:szCs w:val="24"/>
        </w:rPr>
        <w:t>ę</w:t>
      </w:r>
      <w:r w:rsidR="009B536A" w:rsidRPr="00211FC2">
        <w:rPr>
          <w:color w:val="000000" w:themeColor="text1"/>
          <w:spacing w:val="-2"/>
          <w:sz w:val="24"/>
          <w:szCs w:val="24"/>
        </w:rPr>
        <w:t>ty</w:t>
      </w:r>
      <w:r w:rsidR="00067881" w:rsidRPr="00211FC2">
        <w:rPr>
          <w:color w:val="000000" w:themeColor="text1"/>
          <w:spacing w:val="-2"/>
          <w:sz w:val="24"/>
          <w:szCs w:val="24"/>
        </w:rPr>
        <w:t xml:space="preserve"> </w:t>
      </w:r>
      <w:r w:rsidRPr="00211FC2">
        <w:rPr>
          <w:color w:val="000000" w:themeColor="text1"/>
          <w:spacing w:val="-2"/>
          <w:sz w:val="24"/>
          <w:szCs w:val="24"/>
        </w:rPr>
        <w:t>przez Zarz</w:t>
      </w:r>
      <w:r w:rsidRPr="00211FC2">
        <w:rPr>
          <w:rFonts w:cs="Times New Roman"/>
          <w:color w:val="000000" w:themeColor="text1"/>
          <w:spacing w:val="-2"/>
          <w:sz w:val="24"/>
          <w:szCs w:val="24"/>
        </w:rPr>
        <w:t>ą</w:t>
      </w:r>
      <w:r w:rsidRPr="00211FC2">
        <w:rPr>
          <w:color w:val="000000" w:themeColor="text1"/>
          <w:spacing w:val="-2"/>
          <w:sz w:val="24"/>
          <w:szCs w:val="24"/>
        </w:rPr>
        <w:t>d</w:t>
      </w:r>
      <w:r w:rsidR="00C060D7" w:rsidRPr="00211FC2">
        <w:rPr>
          <w:color w:val="000000" w:themeColor="text1"/>
          <w:spacing w:val="-2"/>
          <w:sz w:val="24"/>
          <w:szCs w:val="24"/>
        </w:rPr>
        <w:t xml:space="preserve"> </w:t>
      </w:r>
      <w:r w:rsidRPr="00211FC2">
        <w:rPr>
          <w:color w:val="000000" w:themeColor="text1"/>
          <w:spacing w:val="-1"/>
          <w:sz w:val="24"/>
          <w:szCs w:val="24"/>
        </w:rPr>
        <w:t>Wojew</w:t>
      </w:r>
      <w:r w:rsidRPr="00211FC2">
        <w:rPr>
          <w:rFonts w:cs="Times New Roman"/>
          <w:color w:val="000000" w:themeColor="text1"/>
          <w:spacing w:val="-1"/>
          <w:sz w:val="24"/>
          <w:szCs w:val="24"/>
        </w:rPr>
        <w:t>ó</w:t>
      </w:r>
      <w:r w:rsidRPr="00211FC2">
        <w:rPr>
          <w:color w:val="000000" w:themeColor="text1"/>
          <w:spacing w:val="-1"/>
          <w:sz w:val="24"/>
          <w:szCs w:val="24"/>
        </w:rPr>
        <w:t xml:space="preserve">dztwa </w:t>
      </w:r>
      <w:r w:rsidR="00FF5B14" w:rsidRPr="00211FC2">
        <w:rPr>
          <w:color w:val="000000" w:themeColor="text1"/>
          <w:spacing w:val="-1"/>
          <w:sz w:val="24"/>
          <w:szCs w:val="24"/>
        </w:rPr>
        <w:t>Podlaskiego</w:t>
      </w:r>
      <w:r w:rsidRPr="00211FC2">
        <w:rPr>
          <w:color w:val="000000" w:themeColor="text1"/>
          <w:spacing w:val="-1"/>
          <w:sz w:val="24"/>
          <w:szCs w:val="24"/>
        </w:rPr>
        <w:t xml:space="preserve"> Uchwa</w:t>
      </w:r>
      <w:r w:rsidRPr="00211FC2">
        <w:rPr>
          <w:rFonts w:cs="Times New Roman"/>
          <w:color w:val="000000" w:themeColor="text1"/>
          <w:spacing w:val="-1"/>
          <w:sz w:val="24"/>
          <w:szCs w:val="24"/>
        </w:rPr>
        <w:t>łą</w:t>
      </w:r>
      <w:r w:rsidRPr="00211FC2">
        <w:rPr>
          <w:color w:val="000000" w:themeColor="text1"/>
          <w:spacing w:val="-1"/>
          <w:sz w:val="24"/>
          <w:szCs w:val="24"/>
        </w:rPr>
        <w:t xml:space="preserve"> nr 311/5776/2022</w:t>
      </w:r>
      <w:r w:rsidR="0017579E" w:rsidRPr="00211FC2">
        <w:rPr>
          <w:color w:val="000000" w:themeColor="text1"/>
          <w:spacing w:val="-1"/>
          <w:sz w:val="24"/>
          <w:szCs w:val="24"/>
        </w:rPr>
        <w:t xml:space="preserve"> z </w:t>
      </w:r>
      <w:r w:rsidRPr="00211FC2">
        <w:rPr>
          <w:color w:val="000000" w:themeColor="text1"/>
          <w:spacing w:val="-1"/>
          <w:sz w:val="24"/>
          <w:szCs w:val="24"/>
        </w:rPr>
        <w:t>dnia 16</w:t>
      </w:r>
      <w:r w:rsidR="00157C22" w:rsidRPr="00211FC2">
        <w:rPr>
          <w:color w:val="000000" w:themeColor="text1"/>
          <w:spacing w:val="-1"/>
          <w:sz w:val="24"/>
          <w:szCs w:val="24"/>
        </w:rPr>
        <w:t> </w:t>
      </w:r>
      <w:r w:rsidRPr="00211FC2">
        <w:rPr>
          <w:color w:val="000000" w:themeColor="text1"/>
          <w:spacing w:val="-1"/>
          <w:sz w:val="24"/>
          <w:szCs w:val="24"/>
        </w:rPr>
        <w:t>grudnia 2022</w:t>
      </w:r>
      <w:r w:rsidR="00784D88" w:rsidRPr="00211FC2">
        <w:rPr>
          <w:color w:val="000000" w:themeColor="text1"/>
          <w:spacing w:val="-1"/>
          <w:sz w:val="24"/>
          <w:szCs w:val="24"/>
        </w:rPr>
        <w:t xml:space="preserve"> r.</w:t>
      </w:r>
      <w:r w:rsidR="007E2BBE" w:rsidRPr="00211FC2">
        <w:rPr>
          <w:color w:val="000000" w:themeColor="text1"/>
          <w:spacing w:val="-1"/>
          <w:sz w:val="24"/>
          <w:szCs w:val="24"/>
        </w:rPr>
        <w:t>);</w:t>
      </w:r>
    </w:p>
    <w:p w14:paraId="220E71CD" w14:textId="33633277" w:rsidR="004B6FA1" w:rsidRPr="00211FC2" w:rsidRDefault="004B6FA1">
      <w:pPr>
        <w:pStyle w:val="Akapitzlist"/>
        <w:numPr>
          <w:ilvl w:val="0"/>
          <w:numId w:val="11"/>
        </w:numPr>
        <w:shd w:val="clear" w:color="auto" w:fill="FFFFFF"/>
        <w:tabs>
          <w:tab w:val="left" w:pos="283"/>
        </w:tabs>
        <w:spacing w:after="120" w:line="23" w:lineRule="atLeast"/>
        <w:ind w:left="714" w:hanging="357"/>
        <w:contextualSpacing w:val="0"/>
        <w:rPr>
          <w:sz w:val="24"/>
          <w:szCs w:val="24"/>
        </w:rPr>
      </w:pPr>
      <w:r w:rsidRPr="00211FC2">
        <w:rPr>
          <w:color w:val="000000" w:themeColor="text1"/>
          <w:spacing w:val="-1"/>
          <w:sz w:val="24"/>
          <w:szCs w:val="24"/>
        </w:rPr>
        <w:t>Szczeg</w:t>
      </w:r>
      <w:r w:rsidRPr="00211FC2">
        <w:rPr>
          <w:rFonts w:cs="Times New Roman"/>
          <w:color w:val="000000" w:themeColor="text1"/>
          <w:spacing w:val="-1"/>
          <w:sz w:val="24"/>
          <w:szCs w:val="24"/>
        </w:rPr>
        <w:t>ół</w:t>
      </w:r>
      <w:r w:rsidRPr="00211FC2">
        <w:rPr>
          <w:color w:val="000000" w:themeColor="text1"/>
          <w:spacing w:val="-1"/>
          <w:sz w:val="24"/>
          <w:szCs w:val="24"/>
        </w:rPr>
        <w:t>owy Opis Priorytet</w:t>
      </w:r>
      <w:r w:rsidRPr="00211FC2">
        <w:rPr>
          <w:rFonts w:cs="Times New Roman"/>
          <w:color w:val="000000" w:themeColor="text1"/>
          <w:spacing w:val="-1"/>
          <w:sz w:val="24"/>
          <w:szCs w:val="24"/>
        </w:rPr>
        <w:t>ó</w:t>
      </w:r>
      <w:r w:rsidRPr="00211FC2">
        <w:rPr>
          <w:color w:val="000000" w:themeColor="text1"/>
          <w:spacing w:val="-1"/>
          <w:sz w:val="24"/>
          <w:szCs w:val="24"/>
        </w:rPr>
        <w:t>w</w:t>
      </w:r>
      <w:r w:rsidR="009B536A" w:rsidRPr="00211FC2">
        <w:rPr>
          <w:color w:val="000000" w:themeColor="text1"/>
          <w:spacing w:val="-1"/>
          <w:sz w:val="24"/>
          <w:szCs w:val="24"/>
        </w:rPr>
        <w:t xml:space="preserve"> programu Fundusze Europejskie</w:t>
      </w:r>
      <w:r w:rsidR="00775CE3" w:rsidRPr="00211FC2">
        <w:rPr>
          <w:color w:val="000000" w:themeColor="text1"/>
          <w:spacing w:val="-1"/>
          <w:sz w:val="24"/>
          <w:szCs w:val="24"/>
        </w:rPr>
        <w:t xml:space="preserve"> </w:t>
      </w:r>
      <w:r w:rsidRPr="00211FC2">
        <w:rPr>
          <w:color w:val="000000" w:themeColor="text1"/>
          <w:spacing w:val="-1"/>
          <w:sz w:val="24"/>
          <w:szCs w:val="24"/>
        </w:rPr>
        <w:t>dla Podlaskiego</w:t>
      </w:r>
      <w:r w:rsidR="00C060D7" w:rsidRPr="00211FC2">
        <w:rPr>
          <w:color w:val="000000" w:themeColor="text1"/>
          <w:spacing w:val="-1"/>
          <w:sz w:val="24"/>
          <w:szCs w:val="24"/>
        </w:rPr>
        <w:t xml:space="preserve"> </w:t>
      </w:r>
      <w:r w:rsidRPr="00211FC2">
        <w:rPr>
          <w:color w:val="000000" w:themeColor="text1"/>
          <w:sz w:val="24"/>
          <w:szCs w:val="24"/>
        </w:rPr>
        <w:t>2021-2027</w:t>
      </w:r>
      <w:r w:rsidR="0017579E" w:rsidRPr="00211FC2">
        <w:rPr>
          <w:color w:val="000000" w:themeColor="text1"/>
          <w:sz w:val="24"/>
          <w:szCs w:val="24"/>
        </w:rPr>
        <w:t xml:space="preserve"> w </w:t>
      </w:r>
      <w:r w:rsidRPr="00211FC2">
        <w:rPr>
          <w:color w:val="000000" w:themeColor="text1"/>
          <w:sz w:val="24"/>
          <w:szCs w:val="24"/>
        </w:rPr>
        <w:t>brzmieniu obowi</w:t>
      </w:r>
      <w:r w:rsidRPr="00211FC2">
        <w:rPr>
          <w:rFonts w:cs="Times New Roman"/>
          <w:color w:val="000000" w:themeColor="text1"/>
          <w:sz w:val="24"/>
          <w:szCs w:val="24"/>
        </w:rPr>
        <w:t>ą</w:t>
      </w:r>
      <w:r w:rsidRPr="00211FC2">
        <w:rPr>
          <w:color w:val="000000" w:themeColor="text1"/>
          <w:sz w:val="24"/>
          <w:szCs w:val="24"/>
        </w:rPr>
        <w:t>zuj</w:t>
      </w:r>
      <w:r w:rsidRPr="00211FC2">
        <w:rPr>
          <w:rFonts w:cs="Times New Roman"/>
          <w:color w:val="000000" w:themeColor="text1"/>
          <w:sz w:val="24"/>
          <w:szCs w:val="24"/>
        </w:rPr>
        <w:t>ą</w:t>
      </w:r>
      <w:r w:rsidRPr="00211FC2">
        <w:rPr>
          <w:color w:val="000000" w:themeColor="text1"/>
          <w:sz w:val="24"/>
          <w:szCs w:val="24"/>
        </w:rPr>
        <w:t>cym od dnia</w:t>
      </w:r>
      <w:r w:rsidR="00775CE3" w:rsidRPr="00AA4423">
        <w:rPr>
          <w:color w:val="FF0000"/>
          <w:sz w:val="24"/>
          <w:szCs w:val="24"/>
        </w:rPr>
        <w:t xml:space="preserve"> </w:t>
      </w:r>
      <w:r w:rsidR="007E2BBE" w:rsidRPr="00AA4423">
        <w:rPr>
          <w:color w:val="FF0000"/>
          <w:sz w:val="24"/>
          <w:szCs w:val="24"/>
        </w:rPr>
        <w:t>05 czerwca 2023</w:t>
      </w:r>
      <w:r w:rsidR="00775CE3" w:rsidRPr="00211FC2">
        <w:rPr>
          <w:color w:val="FF0000"/>
          <w:sz w:val="24"/>
          <w:szCs w:val="24"/>
        </w:rPr>
        <w:t> </w:t>
      </w:r>
      <w:r w:rsidRPr="00AA4423">
        <w:rPr>
          <w:color w:val="FF0000"/>
          <w:sz w:val="24"/>
          <w:szCs w:val="24"/>
        </w:rPr>
        <w:t>r.;</w:t>
      </w:r>
      <w:r w:rsidR="00EE3459" w:rsidRPr="00AA4423">
        <w:rPr>
          <w:color w:val="FF0000"/>
          <w:sz w:val="24"/>
          <w:szCs w:val="24"/>
        </w:rPr>
        <w:t xml:space="preserve"> </w:t>
      </w:r>
      <w:r w:rsidR="00EE3459" w:rsidRPr="00211FC2">
        <w:rPr>
          <w:color w:val="000000" w:themeColor="text1"/>
          <w:sz w:val="24"/>
          <w:szCs w:val="24"/>
        </w:rPr>
        <w:t>zwan</w:t>
      </w:r>
      <w:r w:rsidR="001D230F" w:rsidRPr="00211FC2">
        <w:rPr>
          <w:color w:val="000000" w:themeColor="text1"/>
          <w:sz w:val="24"/>
          <w:szCs w:val="24"/>
        </w:rPr>
        <w:t>y</w:t>
      </w:r>
      <w:r w:rsidR="00EE3459" w:rsidRPr="00211FC2">
        <w:rPr>
          <w:color w:val="000000" w:themeColor="text1"/>
          <w:sz w:val="24"/>
          <w:szCs w:val="24"/>
        </w:rPr>
        <w:t xml:space="preserve"> dalej „SZOP”;</w:t>
      </w:r>
    </w:p>
    <w:p w14:paraId="1F308816" w14:textId="1E9257EE" w:rsidR="004B6FA1" w:rsidRPr="00211FC2" w:rsidRDefault="004B6FA1">
      <w:pPr>
        <w:numPr>
          <w:ilvl w:val="0"/>
          <w:numId w:val="11"/>
        </w:numPr>
        <w:shd w:val="clear" w:color="auto" w:fill="FFFFFF"/>
        <w:tabs>
          <w:tab w:val="left" w:pos="283"/>
        </w:tabs>
        <w:spacing w:after="120" w:line="23" w:lineRule="atLeast"/>
        <w:ind w:left="714" w:right="516" w:hanging="357"/>
        <w:rPr>
          <w:color w:val="000000" w:themeColor="text1"/>
          <w:sz w:val="24"/>
          <w:szCs w:val="24"/>
        </w:rPr>
      </w:pPr>
      <w:r w:rsidRPr="00211FC2">
        <w:rPr>
          <w:color w:val="000000" w:themeColor="text1"/>
          <w:spacing w:val="-2"/>
          <w:sz w:val="24"/>
          <w:szCs w:val="24"/>
        </w:rPr>
        <w:t>Wytyczne dotycz</w:t>
      </w:r>
      <w:r w:rsidRPr="00211FC2">
        <w:rPr>
          <w:rFonts w:cs="Times New Roman"/>
          <w:color w:val="000000" w:themeColor="text1"/>
          <w:spacing w:val="-2"/>
          <w:sz w:val="24"/>
          <w:szCs w:val="24"/>
        </w:rPr>
        <w:t>ą</w:t>
      </w:r>
      <w:r w:rsidRPr="00211FC2">
        <w:rPr>
          <w:color w:val="000000" w:themeColor="text1"/>
          <w:spacing w:val="-2"/>
          <w:sz w:val="24"/>
          <w:szCs w:val="24"/>
        </w:rPr>
        <w:t>ce kwalifikowalno</w:t>
      </w:r>
      <w:r w:rsidRPr="00211FC2">
        <w:rPr>
          <w:rFonts w:cs="Times New Roman"/>
          <w:color w:val="000000" w:themeColor="text1"/>
          <w:spacing w:val="-2"/>
          <w:sz w:val="24"/>
          <w:szCs w:val="24"/>
        </w:rPr>
        <w:t>ś</w:t>
      </w:r>
      <w:r w:rsidRPr="00211FC2">
        <w:rPr>
          <w:color w:val="000000" w:themeColor="text1"/>
          <w:spacing w:val="-2"/>
          <w:sz w:val="24"/>
          <w:szCs w:val="24"/>
        </w:rPr>
        <w:t>ci wydatk</w:t>
      </w:r>
      <w:r w:rsidRPr="00211FC2">
        <w:rPr>
          <w:rFonts w:cs="Times New Roman"/>
          <w:color w:val="000000" w:themeColor="text1"/>
          <w:spacing w:val="-2"/>
          <w:sz w:val="24"/>
          <w:szCs w:val="24"/>
        </w:rPr>
        <w:t>ó</w:t>
      </w:r>
      <w:r w:rsidRPr="00211FC2">
        <w:rPr>
          <w:color w:val="000000" w:themeColor="text1"/>
          <w:spacing w:val="-2"/>
          <w:sz w:val="24"/>
          <w:szCs w:val="24"/>
        </w:rPr>
        <w:t>w na lata 2021 -2027</w:t>
      </w:r>
      <w:r w:rsidR="0017579E" w:rsidRPr="00211FC2">
        <w:rPr>
          <w:color w:val="000000" w:themeColor="text1"/>
          <w:spacing w:val="-2"/>
          <w:sz w:val="24"/>
          <w:szCs w:val="24"/>
        </w:rPr>
        <w:t xml:space="preserve"> z </w:t>
      </w:r>
      <w:r w:rsidRPr="00211FC2">
        <w:rPr>
          <w:color w:val="000000" w:themeColor="text1"/>
          <w:spacing w:val="-2"/>
          <w:sz w:val="24"/>
          <w:szCs w:val="24"/>
        </w:rPr>
        <w:t>dnia</w:t>
      </w:r>
      <w:r w:rsidR="00C060D7" w:rsidRPr="00211FC2">
        <w:rPr>
          <w:color w:val="000000" w:themeColor="text1"/>
          <w:spacing w:val="-2"/>
          <w:sz w:val="24"/>
          <w:szCs w:val="24"/>
        </w:rPr>
        <w:t xml:space="preserve"> </w:t>
      </w:r>
      <w:r w:rsidRPr="00211FC2">
        <w:rPr>
          <w:color w:val="000000" w:themeColor="text1"/>
          <w:spacing w:val="-1"/>
          <w:sz w:val="24"/>
          <w:szCs w:val="24"/>
        </w:rPr>
        <w:t xml:space="preserve">18 listopada 2022 r. zwane dalej </w:t>
      </w:r>
      <w:r w:rsidRPr="00211FC2">
        <w:rPr>
          <w:rFonts w:cs="Times New Roman"/>
          <w:color w:val="000000" w:themeColor="text1"/>
          <w:spacing w:val="-1"/>
          <w:sz w:val="24"/>
          <w:szCs w:val="24"/>
        </w:rPr>
        <w:t>„</w:t>
      </w:r>
      <w:r w:rsidRPr="00211FC2">
        <w:rPr>
          <w:color w:val="000000" w:themeColor="text1"/>
          <w:spacing w:val="-1"/>
          <w:sz w:val="24"/>
          <w:szCs w:val="24"/>
        </w:rPr>
        <w:t>Wytycznymi kwalifikowalno</w:t>
      </w:r>
      <w:r w:rsidRPr="00211FC2">
        <w:rPr>
          <w:rFonts w:cs="Times New Roman"/>
          <w:color w:val="000000" w:themeColor="text1"/>
          <w:spacing w:val="-1"/>
          <w:sz w:val="24"/>
          <w:szCs w:val="24"/>
        </w:rPr>
        <w:t>ś</w:t>
      </w:r>
      <w:r w:rsidRPr="00211FC2">
        <w:rPr>
          <w:color w:val="000000" w:themeColor="text1"/>
          <w:spacing w:val="-1"/>
          <w:sz w:val="24"/>
          <w:szCs w:val="24"/>
        </w:rPr>
        <w:t>ci</w:t>
      </w:r>
      <w:r w:rsidR="009B536A" w:rsidRPr="00211FC2">
        <w:rPr>
          <w:color w:val="000000" w:themeColor="text1"/>
          <w:spacing w:val="-1"/>
          <w:sz w:val="24"/>
          <w:szCs w:val="24"/>
        </w:rPr>
        <w:t>”</w:t>
      </w:r>
      <w:r w:rsidRPr="00211FC2">
        <w:rPr>
          <w:color w:val="000000" w:themeColor="text1"/>
          <w:spacing w:val="-1"/>
          <w:sz w:val="24"/>
          <w:szCs w:val="24"/>
        </w:rPr>
        <w:t>;</w:t>
      </w:r>
    </w:p>
    <w:p w14:paraId="23E179D4" w14:textId="77644B80" w:rsidR="004B6FA1" w:rsidRPr="00211FC2" w:rsidRDefault="004B6FA1">
      <w:pPr>
        <w:numPr>
          <w:ilvl w:val="0"/>
          <w:numId w:val="11"/>
        </w:numPr>
        <w:shd w:val="clear" w:color="auto" w:fill="FFFFFF"/>
        <w:tabs>
          <w:tab w:val="left" w:pos="283"/>
        </w:tabs>
        <w:spacing w:after="120" w:line="23" w:lineRule="atLeast"/>
        <w:ind w:left="714" w:right="516"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realizacji projekt</w:t>
      </w:r>
      <w:r w:rsidRPr="00211FC2">
        <w:rPr>
          <w:rFonts w:cs="Times New Roman"/>
          <w:color w:val="000000" w:themeColor="text1"/>
          <w:spacing w:val="-1"/>
          <w:sz w:val="24"/>
          <w:szCs w:val="24"/>
        </w:rPr>
        <w:t>ó</w:t>
      </w:r>
      <w:r w:rsidRPr="00211FC2">
        <w:rPr>
          <w:color w:val="000000" w:themeColor="text1"/>
          <w:spacing w:val="-1"/>
          <w:sz w:val="24"/>
          <w:szCs w:val="24"/>
        </w:rPr>
        <w:t>w</w:t>
      </w:r>
      <w:r w:rsidR="0017579E" w:rsidRPr="00211FC2">
        <w:rPr>
          <w:color w:val="000000" w:themeColor="text1"/>
          <w:spacing w:val="-1"/>
          <w:sz w:val="24"/>
          <w:szCs w:val="24"/>
        </w:rPr>
        <w:t xml:space="preserve"> z </w:t>
      </w:r>
      <w:r w:rsidRPr="00211FC2">
        <w:rPr>
          <w:color w:val="000000" w:themeColor="text1"/>
          <w:spacing w:val="-1"/>
          <w:sz w:val="24"/>
          <w:szCs w:val="24"/>
        </w:rPr>
        <w:t>udzia</w:t>
      </w:r>
      <w:r w:rsidRPr="00211FC2">
        <w:rPr>
          <w:rFonts w:cs="Times New Roman"/>
          <w:color w:val="000000" w:themeColor="text1"/>
          <w:spacing w:val="-1"/>
          <w:sz w:val="24"/>
          <w:szCs w:val="24"/>
        </w:rPr>
        <w:t>ł</w:t>
      </w:r>
      <w:r w:rsidRPr="00211FC2">
        <w:rPr>
          <w:color w:val="000000" w:themeColor="text1"/>
          <w:spacing w:val="-1"/>
          <w:sz w:val="24"/>
          <w:szCs w:val="24"/>
        </w:rPr>
        <w:t xml:space="preserve">em </w:t>
      </w:r>
      <w:r w:rsidRPr="00211FC2">
        <w:rPr>
          <w:rFonts w:cs="Times New Roman"/>
          <w:color w:val="000000" w:themeColor="text1"/>
          <w:spacing w:val="-1"/>
          <w:sz w:val="24"/>
          <w:szCs w:val="24"/>
        </w:rPr>
        <w:t>ś</w:t>
      </w:r>
      <w:r w:rsidRPr="00211FC2">
        <w:rPr>
          <w:color w:val="000000" w:themeColor="text1"/>
          <w:spacing w:val="-1"/>
          <w:sz w:val="24"/>
          <w:szCs w:val="24"/>
        </w:rPr>
        <w:t>rodk</w:t>
      </w:r>
      <w:r w:rsidRPr="00211FC2">
        <w:rPr>
          <w:rFonts w:cs="Times New Roman"/>
          <w:color w:val="000000" w:themeColor="text1"/>
          <w:spacing w:val="-1"/>
          <w:sz w:val="24"/>
          <w:szCs w:val="24"/>
        </w:rPr>
        <w:t>ó</w:t>
      </w:r>
      <w:r w:rsidRPr="00211FC2">
        <w:rPr>
          <w:color w:val="000000" w:themeColor="text1"/>
          <w:spacing w:val="-1"/>
          <w:sz w:val="24"/>
          <w:szCs w:val="24"/>
        </w:rPr>
        <w:t>w Europejskiego</w:t>
      </w:r>
      <w:r w:rsidR="00C060D7" w:rsidRPr="00211FC2">
        <w:rPr>
          <w:color w:val="000000" w:themeColor="text1"/>
          <w:spacing w:val="-1"/>
          <w:sz w:val="24"/>
          <w:szCs w:val="24"/>
        </w:rPr>
        <w:t xml:space="preserve"> </w:t>
      </w:r>
      <w:r w:rsidRPr="00211FC2">
        <w:rPr>
          <w:color w:val="000000" w:themeColor="text1"/>
          <w:sz w:val="24"/>
          <w:szCs w:val="24"/>
        </w:rPr>
        <w:t>Funduszu Spo</w:t>
      </w:r>
      <w:r w:rsidRPr="00211FC2">
        <w:rPr>
          <w:rFonts w:cs="Times New Roman"/>
          <w:color w:val="000000" w:themeColor="text1"/>
          <w:sz w:val="24"/>
          <w:szCs w:val="24"/>
        </w:rPr>
        <w:t>ł</w:t>
      </w:r>
      <w:r w:rsidRPr="00211FC2">
        <w:rPr>
          <w:color w:val="000000" w:themeColor="text1"/>
          <w:sz w:val="24"/>
          <w:szCs w:val="24"/>
        </w:rPr>
        <w:t>ecznego Plus</w:t>
      </w:r>
      <w:r w:rsidR="0017579E" w:rsidRPr="00211FC2">
        <w:rPr>
          <w:color w:val="000000" w:themeColor="text1"/>
          <w:sz w:val="24"/>
          <w:szCs w:val="24"/>
        </w:rPr>
        <w:t xml:space="preserve"> w </w:t>
      </w:r>
      <w:r w:rsidRPr="00211FC2">
        <w:rPr>
          <w:color w:val="000000" w:themeColor="text1"/>
          <w:sz w:val="24"/>
          <w:szCs w:val="24"/>
        </w:rPr>
        <w:t>regionalnych programach na lata 2021-2027</w:t>
      </w:r>
      <w:r w:rsidR="0017579E" w:rsidRPr="00211FC2">
        <w:rPr>
          <w:color w:val="000000" w:themeColor="text1"/>
          <w:sz w:val="24"/>
          <w:szCs w:val="24"/>
        </w:rPr>
        <w:t xml:space="preserve"> z </w:t>
      </w:r>
      <w:r w:rsidRPr="00211FC2">
        <w:rPr>
          <w:color w:val="000000" w:themeColor="text1"/>
          <w:spacing w:val="-1"/>
          <w:sz w:val="24"/>
          <w:szCs w:val="24"/>
        </w:rPr>
        <w:t>dnia 15 marca 2023 r.;</w:t>
      </w:r>
      <w:r w:rsidR="00C60694" w:rsidRPr="00211FC2">
        <w:rPr>
          <w:color w:val="000000" w:themeColor="text1"/>
          <w:spacing w:val="-1"/>
          <w:sz w:val="24"/>
          <w:szCs w:val="24"/>
        </w:rPr>
        <w:t xml:space="preserve"> zwane dalej „Wytycznymi programów regionalnych”;</w:t>
      </w:r>
    </w:p>
    <w:p w14:paraId="1C0B7895" w14:textId="3631BDA2" w:rsidR="004B6FA1" w:rsidRPr="00211FC2" w:rsidRDefault="004B6FA1">
      <w:pPr>
        <w:numPr>
          <w:ilvl w:val="0"/>
          <w:numId w:val="11"/>
        </w:numPr>
        <w:shd w:val="clear" w:color="auto" w:fill="FFFFFF"/>
        <w:tabs>
          <w:tab w:val="left" w:pos="283"/>
        </w:tabs>
        <w:spacing w:after="120" w:line="23" w:lineRule="atLeast"/>
        <w:ind w:left="714" w:right="1554" w:hanging="357"/>
        <w:rPr>
          <w:color w:val="000000" w:themeColor="text1"/>
          <w:sz w:val="24"/>
          <w:szCs w:val="24"/>
        </w:rPr>
      </w:pPr>
      <w:r w:rsidRPr="00211FC2">
        <w:rPr>
          <w:color w:val="000000" w:themeColor="text1"/>
          <w:spacing w:val="-3"/>
          <w:sz w:val="24"/>
          <w:szCs w:val="24"/>
        </w:rPr>
        <w:t>Wytyczne dotycz</w:t>
      </w:r>
      <w:r w:rsidRPr="00211FC2">
        <w:rPr>
          <w:rFonts w:cs="Times New Roman"/>
          <w:color w:val="000000" w:themeColor="text1"/>
          <w:spacing w:val="-3"/>
          <w:sz w:val="24"/>
          <w:szCs w:val="24"/>
        </w:rPr>
        <w:t>ą</w:t>
      </w:r>
      <w:r w:rsidRPr="00211FC2">
        <w:rPr>
          <w:color w:val="000000" w:themeColor="text1"/>
          <w:spacing w:val="-3"/>
          <w:sz w:val="24"/>
          <w:szCs w:val="24"/>
        </w:rPr>
        <w:t>ce wyboru projekt</w:t>
      </w:r>
      <w:r w:rsidRPr="00211FC2">
        <w:rPr>
          <w:rFonts w:cs="Times New Roman"/>
          <w:color w:val="000000" w:themeColor="text1"/>
          <w:spacing w:val="-3"/>
          <w:sz w:val="24"/>
          <w:szCs w:val="24"/>
        </w:rPr>
        <w:t>ó</w:t>
      </w:r>
      <w:r w:rsidRPr="00211FC2">
        <w:rPr>
          <w:color w:val="000000" w:themeColor="text1"/>
          <w:spacing w:val="-3"/>
          <w:sz w:val="24"/>
          <w:szCs w:val="24"/>
        </w:rPr>
        <w:t xml:space="preserve">w na lata 2021 </w:t>
      </w:r>
      <w:r w:rsidR="009B536A" w:rsidRPr="00211FC2">
        <w:rPr>
          <w:color w:val="000000" w:themeColor="text1"/>
          <w:spacing w:val="-3"/>
          <w:sz w:val="24"/>
          <w:szCs w:val="24"/>
        </w:rPr>
        <w:t>–</w:t>
      </w:r>
      <w:r w:rsidR="005F3E22" w:rsidRPr="00211FC2">
        <w:rPr>
          <w:color w:val="000000" w:themeColor="text1"/>
          <w:spacing w:val="-3"/>
          <w:sz w:val="24"/>
          <w:szCs w:val="24"/>
        </w:rPr>
        <w:t xml:space="preserve"> </w:t>
      </w:r>
      <w:r w:rsidRPr="00211FC2">
        <w:rPr>
          <w:color w:val="000000" w:themeColor="text1"/>
          <w:spacing w:val="-3"/>
          <w:sz w:val="24"/>
          <w:szCs w:val="24"/>
        </w:rPr>
        <w:t>2027</w:t>
      </w:r>
      <w:r w:rsidR="0017579E" w:rsidRPr="00211FC2">
        <w:rPr>
          <w:color w:val="000000" w:themeColor="text1"/>
          <w:spacing w:val="-3"/>
          <w:sz w:val="24"/>
          <w:szCs w:val="24"/>
        </w:rPr>
        <w:t>z </w:t>
      </w:r>
      <w:r w:rsidRPr="00211FC2">
        <w:rPr>
          <w:color w:val="000000" w:themeColor="text1"/>
          <w:spacing w:val="-3"/>
          <w:sz w:val="24"/>
          <w:szCs w:val="24"/>
        </w:rPr>
        <w:t>dnia</w:t>
      </w:r>
      <w:r w:rsidRPr="00211FC2">
        <w:rPr>
          <w:color w:val="000000" w:themeColor="text1"/>
          <w:spacing w:val="-2"/>
          <w:sz w:val="24"/>
          <w:szCs w:val="24"/>
        </w:rPr>
        <w:t>12 pa</w:t>
      </w:r>
      <w:r w:rsidRPr="00211FC2">
        <w:rPr>
          <w:rFonts w:cs="Times New Roman"/>
          <w:color w:val="000000" w:themeColor="text1"/>
          <w:spacing w:val="-2"/>
          <w:sz w:val="24"/>
          <w:szCs w:val="24"/>
        </w:rPr>
        <w:t>ź</w:t>
      </w:r>
      <w:r w:rsidRPr="00211FC2">
        <w:rPr>
          <w:color w:val="000000" w:themeColor="text1"/>
          <w:spacing w:val="-2"/>
          <w:sz w:val="24"/>
          <w:szCs w:val="24"/>
        </w:rPr>
        <w:t>dziernika 2022 r.;</w:t>
      </w:r>
    </w:p>
    <w:p w14:paraId="7F1DB94D" w14:textId="2BC875E2" w:rsidR="004B6FA1" w:rsidRPr="00211FC2" w:rsidRDefault="004B6FA1">
      <w:pPr>
        <w:numPr>
          <w:ilvl w:val="0"/>
          <w:numId w:val="11"/>
        </w:numPr>
        <w:shd w:val="clear" w:color="auto" w:fill="FFFFFF"/>
        <w:tabs>
          <w:tab w:val="left" w:pos="283"/>
        </w:tabs>
        <w:spacing w:after="120" w:line="23" w:lineRule="atLeast"/>
        <w:ind w:left="714"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monitorowania post</w:t>
      </w:r>
      <w:r w:rsidRPr="00211FC2">
        <w:rPr>
          <w:rFonts w:cs="Times New Roman"/>
          <w:color w:val="000000" w:themeColor="text1"/>
          <w:spacing w:val="-1"/>
          <w:sz w:val="24"/>
          <w:szCs w:val="24"/>
        </w:rPr>
        <w:t>ę</w:t>
      </w:r>
      <w:r w:rsidRPr="00211FC2">
        <w:rPr>
          <w:color w:val="000000" w:themeColor="text1"/>
          <w:spacing w:val="-1"/>
          <w:sz w:val="24"/>
          <w:szCs w:val="24"/>
        </w:rPr>
        <w:t>pu rzeczowego realizacji program</w:t>
      </w:r>
      <w:r w:rsidRPr="00211FC2">
        <w:rPr>
          <w:rFonts w:cs="Times New Roman"/>
          <w:color w:val="000000" w:themeColor="text1"/>
          <w:spacing w:val="-1"/>
          <w:sz w:val="24"/>
          <w:szCs w:val="24"/>
        </w:rPr>
        <w:t>ó</w:t>
      </w:r>
      <w:r w:rsidRPr="00211FC2">
        <w:rPr>
          <w:color w:val="000000" w:themeColor="text1"/>
          <w:spacing w:val="-1"/>
          <w:sz w:val="24"/>
          <w:szCs w:val="24"/>
        </w:rPr>
        <w:t>w na</w:t>
      </w:r>
      <w:r w:rsidR="00C060D7" w:rsidRPr="00211FC2">
        <w:rPr>
          <w:color w:val="000000" w:themeColor="text1"/>
          <w:spacing w:val="-1"/>
          <w:sz w:val="24"/>
          <w:szCs w:val="24"/>
        </w:rPr>
        <w:t xml:space="preserve"> </w:t>
      </w:r>
      <w:r w:rsidRPr="00211FC2">
        <w:rPr>
          <w:color w:val="000000" w:themeColor="text1"/>
          <w:spacing w:val="-1"/>
          <w:sz w:val="24"/>
          <w:szCs w:val="24"/>
        </w:rPr>
        <w:t xml:space="preserve">lata 2021 </w:t>
      </w:r>
      <w:r w:rsidR="009B536A" w:rsidRPr="00211FC2">
        <w:rPr>
          <w:color w:val="000000" w:themeColor="text1"/>
          <w:spacing w:val="-1"/>
          <w:sz w:val="24"/>
          <w:szCs w:val="24"/>
        </w:rPr>
        <w:t>–</w:t>
      </w:r>
      <w:r w:rsidRPr="00211FC2">
        <w:rPr>
          <w:color w:val="000000" w:themeColor="text1"/>
          <w:spacing w:val="-1"/>
          <w:sz w:val="24"/>
          <w:szCs w:val="24"/>
        </w:rPr>
        <w:t xml:space="preserve"> 2027</w:t>
      </w:r>
      <w:r w:rsidR="0017579E" w:rsidRPr="00211FC2">
        <w:rPr>
          <w:color w:val="000000" w:themeColor="text1"/>
          <w:spacing w:val="-1"/>
          <w:sz w:val="24"/>
          <w:szCs w:val="24"/>
        </w:rPr>
        <w:t xml:space="preserve"> z </w:t>
      </w:r>
      <w:r w:rsidRPr="00211FC2">
        <w:rPr>
          <w:color w:val="000000" w:themeColor="text1"/>
          <w:spacing w:val="-1"/>
          <w:sz w:val="24"/>
          <w:szCs w:val="24"/>
        </w:rPr>
        <w:t>dnia 12 pa</w:t>
      </w:r>
      <w:r w:rsidRPr="00211FC2">
        <w:rPr>
          <w:rFonts w:cs="Times New Roman"/>
          <w:color w:val="000000" w:themeColor="text1"/>
          <w:spacing w:val="-1"/>
          <w:sz w:val="24"/>
          <w:szCs w:val="24"/>
        </w:rPr>
        <w:t>ź</w:t>
      </w:r>
      <w:r w:rsidRPr="00211FC2">
        <w:rPr>
          <w:color w:val="000000" w:themeColor="text1"/>
          <w:spacing w:val="-1"/>
          <w:sz w:val="24"/>
          <w:szCs w:val="24"/>
        </w:rPr>
        <w:t>dziernika 2022 r.</w:t>
      </w:r>
      <w:r w:rsidR="00A96B6A" w:rsidRPr="00211FC2">
        <w:rPr>
          <w:color w:val="000000" w:themeColor="text1"/>
          <w:spacing w:val="-1"/>
          <w:sz w:val="24"/>
          <w:szCs w:val="24"/>
        </w:rPr>
        <w:t xml:space="preserve">; zwane dalej „Wytycznymi </w:t>
      </w:r>
      <w:r w:rsidR="00A96B6A" w:rsidRPr="00211FC2">
        <w:rPr>
          <w:color w:val="000000" w:themeColor="text1"/>
          <w:spacing w:val="-1"/>
          <w:sz w:val="24"/>
          <w:szCs w:val="24"/>
        </w:rPr>
        <w:lastRenderedPageBreak/>
        <w:t>monitorowania”</w:t>
      </w:r>
      <w:r w:rsidRPr="00211FC2">
        <w:rPr>
          <w:color w:val="000000" w:themeColor="text1"/>
          <w:spacing w:val="-1"/>
          <w:sz w:val="24"/>
          <w:szCs w:val="24"/>
        </w:rPr>
        <w:t>;</w:t>
      </w:r>
    </w:p>
    <w:p w14:paraId="325AC29F" w14:textId="7AEEC72C" w:rsidR="004B6FA1" w:rsidRPr="00211FC2" w:rsidRDefault="004B6FA1">
      <w:pPr>
        <w:numPr>
          <w:ilvl w:val="0"/>
          <w:numId w:val="11"/>
        </w:numPr>
        <w:shd w:val="clear" w:color="auto" w:fill="FFFFFF"/>
        <w:tabs>
          <w:tab w:val="left" w:pos="283"/>
        </w:tabs>
        <w:spacing w:after="120" w:line="23" w:lineRule="atLeast"/>
        <w:ind w:left="714"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realizacji zasad r</w:t>
      </w:r>
      <w:r w:rsidRPr="00211FC2">
        <w:rPr>
          <w:rFonts w:cs="Times New Roman"/>
          <w:color w:val="000000" w:themeColor="text1"/>
          <w:spacing w:val="-1"/>
          <w:sz w:val="24"/>
          <w:szCs w:val="24"/>
        </w:rPr>
        <w:t>ó</w:t>
      </w:r>
      <w:r w:rsidRPr="00211FC2">
        <w:rPr>
          <w:color w:val="000000" w:themeColor="text1"/>
          <w:spacing w:val="-1"/>
          <w:sz w:val="24"/>
          <w:szCs w:val="24"/>
        </w:rPr>
        <w:t>wno</w:t>
      </w:r>
      <w:r w:rsidRPr="00211FC2">
        <w:rPr>
          <w:rFonts w:cs="Times New Roman"/>
          <w:color w:val="000000" w:themeColor="text1"/>
          <w:spacing w:val="-1"/>
          <w:sz w:val="24"/>
          <w:szCs w:val="24"/>
        </w:rPr>
        <w:t>ś</w:t>
      </w:r>
      <w:r w:rsidRPr="00211FC2">
        <w:rPr>
          <w:color w:val="000000" w:themeColor="text1"/>
          <w:spacing w:val="-1"/>
          <w:sz w:val="24"/>
          <w:szCs w:val="24"/>
        </w:rPr>
        <w:t>ciowych</w:t>
      </w:r>
      <w:r w:rsidR="0017579E" w:rsidRPr="00211FC2">
        <w:rPr>
          <w:color w:val="000000" w:themeColor="text1"/>
          <w:spacing w:val="-1"/>
          <w:sz w:val="24"/>
          <w:szCs w:val="24"/>
        </w:rPr>
        <w:t xml:space="preserve"> w </w:t>
      </w:r>
      <w:r w:rsidRPr="00211FC2">
        <w:rPr>
          <w:color w:val="000000" w:themeColor="text1"/>
          <w:spacing w:val="-1"/>
          <w:sz w:val="24"/>
          <w:szCs w:val="24"/>
        </w:rPr>
        <w:t>ramach funduszy unijnych</w:t>
      </w:r>
      <w:r w:rsidR="00C060D7" w:rsidRPr="00211FC2">
        <w:rPr>
          <w:color w:val="000000" w:themeColor="text1"/>
          <w:spacing w:val="-1"/>
          <w:sz w:val="24"/>
          <w:szCs w:val="24"/>
        </w:rPr>
        <w:t xml:space="preserve"> </w:t>
      </w:r>
      <w:r w:rsidRPr="00211FC2">
        <w:rPr>
          <w:color w:val="000000" w:themeColor="text1"/>
          <w:spacing w:val="-3"/>
          <w:sz w:val="24"/>
          <w:szCs w:val="24"/>
        </w:rPr>
        <w:t>na lata 2021 -2027</w:t>
      </w:r>
      <w:r w:rsidR="0017579E" w:rsidRPr="00211FC2">
        <w:rPr>
          <w:color w:val="000000" w:themeColor="text1"/>
          <w:spacing w:val="-3"/>
          <w:sz w:val="24"/>
          <w:szCs w:val="24"/>
        </w:rPr>
        <w:t xml:space="preserve"> z </w:t>
      </w:r>
      <w:r w:rsidRPr="00211FC2">
        <w:rPr>
          <w:color w:val="000000" w:themeColor="text1"/>
          <w:spacing w:val="-3"/>
          <w:sz w:val="24"/>
          <w:szCs w:val="24"/>
        </w:rPr>
        <w:t>dnia 29 grudnia 2022 r.</w:t>
      </w:r>
      <w:r w:rsidR="009B536A" w:rsidRPr="00211FC2">
        <w:rPr>
          <w:color w:val="000000" w:themeColor="text1"/>
          <w:spacing w:val="-3"/>
          <w:sz w:val="24"/>
          <w:szCs w:val="24"/>
        </w:rPr>
        <w:t>;</w:t>
      </w:r>
    </w:p>
    <w:p w14:paraId="5EE92D25" w14:textId="1B016C9F" w:rsidR="004B6FA1" w:rsidRPr="00211FC2" w:rsidRDefault="004B6FA1" w:rsidP="00D1646D">
      <w:pPr>
        <w:numPr>
          <w:ilvl w:val="0"/>
          <w:numId w:val="11"/>
        </w:numPr>
        <w:shd w:val="clear" w:color="auto" w:fill="FFFFFF"/>
        <w:tabs>
          <w:tab w:val="left" w:pos="283"/>
        </w:tabs>
        <w:spacing w:after="120" w:line="23" w:lineRule="atLeast"/>
        <w:ind w:left="714" w:right="1038"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informacji</w:t>
      </w:r>
      <w:r w:rsidR="0017579E" w:rsidRPr="00211FC2">
        <w:rPr>
          <w:color w:val="000000" w:themeColor="text1"/>
          <w:spacing w:val="-1"/>
          <w:sz w:val="24"/>
          <w:szCs w:val="24"/>
        </w:rPr>
        <w:t xml:space="preserve"> i </w:t>
      </w:r>
      <w:r w:rsidRPr="00211FC2">
        <w:rPr>
          <w:color w:val="000000" w:themeColor="text1"/>
          <w:spacing w:val="-1"/>
          <w:sz w:val="24"/>
          <w:szCs w:val="24"/>
        </w:rPr>
        <w:t>promocji Funduszy Europejskich na lata</w:t>
      </w:r>
      <w:r w:rsidR="00C060D7" w:rsidRPr="00211FC2">
        <w:rPr>
          <w:color w:val="000000" w:themeColor="text1"/>
          <w:spacing w:val="-1"/>
          <w:sz w:val="24"/>
          <w:szCs w:val="24"/>
        </w:rPr>
        <w:t xml:space="preserve"> </w:t>
      </w:r>
      <w:r w:rsidRPr="00211FC2">
        <w:rPr>
          <w:color w:val="000000" w:themeColor="text1"/>
          <w:spacing w:val="-3"/>
          <w:sz w:val="24"/>
          <w:szCs w:val="24"/>
        </w:rPr>
        <w:t>2021-2027</w:t>
      </w:r>
      <w:r w:rsidR="0017579E" w:rsidRPr="00211FC2">
        <w:rPr>
          <w:color w:val="000000" w:themeColor="text1"/>
          <w:spacing w:val="-3"/>
          <w:sz w:val="24"/>
          <w:szCs w:val="24"/>
        </w:rPr>
        <w:t xml:space="preserve"> z </w:t>
      </w:r>
      <w:r w:rsidRPr="00211FC2">
        <w:rPr>
          <w:color w:val="000000" w:themeColor="text1"/>
          <w:spacing w:val="-3"/>
          <w:sz w:val="24"/>
          <w:szCs w:val="24"/>
        </w:rPr>
        <w:t>dnia 19 kwietnia 2023 r.;</w:t>
      </w:r>
    </w:p>
    <w:p w14:paraId="3275C70C" w14:textId="7658E293" w:rsidR="004B6FA1" w:rsidRPr="00211FC2" w:rsidRDefault="004B6FA1" w:rsidP="00F70884">
      <w:pPr>
        <w:numPr>
          <w:ilvl w:val="0"/>
          <w:numId w:val="11"/>
        </w:numPr>
        <w:shd w:val="clear" w:color="auto" w:fill="FFFFFF"/>
        <w:tabs>
          <w:tab w:val="left" w:pos="283"/>
        </w:tabs>
        <w:spacing w:after="120" w:line="276" w:lineRule="auto"/>
        <w:ind w:left="714"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warunk</w:t>
      </w:r>
      <w:r w:rsidRPr="00211FC2">
        <w:rPr>
          <w:rFonts w:cs="Times New Roman"/>
          <w:color w:val="000000" w:themeColor="text1"/>
          <w:spacing w:val="-1"/>
          <w:sz w:val="24"/>
          <w:szCs w:val="24"/>
        </w:rPr>
        <w:t>ó</w:t>
      </w:r>
      <w:r w:rsidRPr="00211FC2">
        <w:rPr>
          <w:color w:val="000000" w:themeColor="text1"/>
          <w:spacing w:val="-1"/>
          <w:sz w:val="24"/>
          <w:szCs w:val="24"/>
        </w:rPr>
        <w:t>w gromadzenia</w:t>
      </w:r>
      <w:r w:rsidR="0017579E" w:rsidRPr="00211FC2">
        <w:rPr>
          <w:color w:val="000000" w:themeColor="text1"/>
          <w:spacing w:val="-1"/>
          <w:sz w:val="24"/>
          <w:szCs w:val="24"/>
        </w:rPr>
        <w:t xml:space="preserve"> i </w:t>
      </w:r>
      <w:r w:rsidRPr="00211FC2">
        <w:rPr>
          <w:color w:val="000000" w:themeColor="text1"/>
          <w:spacing w:val="-1"/>
          <w:sz w:val="24"/>
          <w:szCs w:val="24"/>
        </w:rPr>
        <w:t>przekazywania danych</w:t>
      </w:r>
      <w:r w:rsidR="0017579E" w:rsidRPr="00211FC2">
        <w:rPr>
          <w:color w:val="000000" w:themeColor="text1"/>
          <w:spacing w:val="-1"/>
          <w:sz w:val="24"/>
          <w:szCs w:val="24"/>
        </w:rPr>
        <w:t xml:space="preserve"> w </w:t>
      </w:r>
      <w:r w:rsidRPr="00211FC2">
        <w:rPr>
          <w:color w:val="000000" w:themeColor="text1"/>
          <w:spacing w:val="-1"/>
          <w:sz w:val="24"/>
          <w:szCs w:val="24"/>
        </w:rPr>
        <w:t>postaci</w:t>
      </w:r>
      <w:r w:rsidR="00C060D7" w:rsidRPr="00211FC2">
        <w:rPr>
          <w:color w:val="000000" w:themeColor="text1"/>
          <w:spacing w:val="-1"/>
          <w:sz w:val="24"/>
          <w:szCs w:val="24"/>
        </w:rPr>
        <w:t xml:space="preserve"> </w:t>
      </w:r>
      <w:r w:rsidRPr="00211FC2">
        <w:rPr>
          <w:color w:val="000000" w:themeColor="text1"/>
          <w:spacing w:val="-1"/>
          <w:sz w:val="24"/>
          <w:szCs w:val="24"/>
        </w:rPr>
        <w:t>elektronicznej na lata 2021-2027</w:t>
      </w:r>
      <w:r w:rsidR="0017579E" w:rsidRPr="00211FC2">
        <w:rPr>
          <w:color w:val="000000" w:themeColor="text1"/>
          <w:spacing w:val="-1"/>
          <w:sz w:val="24"/>
          <w:szCs w:val="24"/>
        </w:rPr>
        <w:t xml:space="preserve"> z </w:t>
      </w:r>
      <w:r w:rsidRPr="00211FC2">
        <w:rPr>
          <w:color w:val="000000" w:themeColor="text1"/>
          <w:spacing w:val="-1"/>
          <w:sz w:val="24"/>
          <w:szCs w:val="24"/>
        </w:rPr>
        <w:t>dnia 25 stycznia 2023 r</w:t>
      </w:r>
      <w:r w:rsidR="009746D9" w:rsidRPr="00211FC2">
        <w:rPr>
          <w:color w:val="000000" w:themeColor="text1"/>
          <w:spacing w:val="-1"/>
          <w:sz w:val="24"/>
          <w:szCs w:val="24"/>
        </w:rPr>
        <w:t>;</w:t>
      </w:r>
    </w:p>
    <w:p w14:paraId="52C76644" w14:textId="101559B9" w:rsidR="009746D9" w:rsidRPr="00211FC2" w:rsidRDefault="00EE3459" w:rsidP="00F70884">
      <w:pPr>
        <w:numPr>
          <w:ilvl w:val="0"/>
          <w:numId w:val="11"/>
        </w:numPr>
        <w:shd w:val="clear" w:color="auto" w:fill="FFFFFF"/>
        <w:tabs>
          <w:tab w:val="left" w:pos="283"/>
        </w:tabs>
        <w:spacing w:after="120" w:line="276" w:lineRule="auto"/>
        <w:ind w:left="714" w:hanging="357"/>
        <w:rPr>
          <w:color w:val="000000" w:themeColor="text1"/>
          <w:sz w:val="24"/>
          <w:szCs w:val="24"/>
        </w:rPr>
      </w:pPr>
      <w:r w:rsidRPr="00211FC2">
        <w:rPr>
          <w:color w:val="000000" w:themeColor="text1"/>
          <w:sz w:val="24"/>
          <w:szCs w:val="24"/>
        </w:rPr>
        <w:t xml:space="preserve">Zawiadomienie Komisji z dnia 23 lipca 2016 r. </w:t>
      </w:r>
      <w:r w:rsidR="009746D9" w:rsidRPr="00211FC2">
        <w:rPr>
          <w:color w:val="000000" w:themeColor="text1"/>
          <w:sz w:val="24"/>
          <w:szCs w:val="24"/>
        </w:rPr>
        <w:t>Wytyczne dotyczące zapewnienia poszanowania Karty praw podstawowych Unii Europejskiej przy wdrażaniu europejskich funduszy strukturalnych i inwestycyjnych</w:t>
      </w:r>
      <w:r w:rsidR="00E40EFB" w:rsidRPr="00211FC2">
        <w:rPr>
          <w:color w:val="000000" w:themeColor="text1"/>
          <w:sz w:val="24"/>
          <w:szCs w:val="24"/>
        </w:rPr>
        <w:t xml:space="preserve"> (Dz.U.UE.C.2016.269.1)</w:t>
      </w:r>
      <w:r w:rsidR="001157E0" w:rsidRPr="00211FC2">
        <w:rPr>
          <w:color w:val="000000" w:themeColor="text1"/>
          <w:sz w:val="24"/>
          <w:szCs w:val="24"/>
        </w:rPr>
        <w:t>.</w:t>
      </w:r>
    </w:p>
    <w:p w14:paraId="6B61F2B2" w14:textId="430D7912" w:rsidR="004B6FA1" w:rsidRPr="00211FC2" w:rsidRDefault="004B6FA1" w:rsidP="009232CB">
      <w:pPr>
        <w:shd w:val="clear" w:color="auto" w:fill="FFFFFF"/>
        <w:spacing w:after="200" w:line="23" w:lineRule="atLeast"/>
        <w:ind w:left="14"/>
        <w:rPr>
          <w:color w:val="000000" w:themeColor="text1"/>
        </w:rPr>
      </w:pPr>
      <w:r w:rsidRPr="00211FC2">
        <w:rPr>
          <w:b/>
          <w:bCs/>
          <w:color w:val="000000" w:themeColor="text1"/>
          <w:spacing w:val="-8"/>
          <w:sz w:val="24"/>
          <w:szCs w:val="24"/>
        </w:rPr>
        <w:t>Uwaga!</w:t>
      </w:r>
    </w:p>
    <w:p w14:paraId="27A8809D" w14:textId="6274DA72" w:rsidR="004B6FA1" w:rsidRPr="00211FC2" w:rsidRDefault="004B6FA1" w:rsidP="00377F21">
      <w:pPr>
        <w:shd w:val="clear" w:color="auto" w:fill="FFFFFF"/>
        <w:spacing w:after="120" w:line="23" w:lineRule="atLeast"/>
        <w:rPr>
          <w:color w:val="000000" w:themeColor="text1"/>
        </w:rPr>
      </w:pPr>
      <w:r w:rsidRPr="00211FC2">
        <w:rPr>
          <w:color w:val="000000" w:themeColor="text1"/>
          <w:sz w:val="24"/>
          <w:szCs w:val="24"/>
        </w:rPr>
        <w:t>Wnioskodawca ubiegaj</w:t>
      </w:r>
      <w:r w:rsidRPr="00211FC2">
        <w:rPr>
          <w:rFonts w:cs="Times New Roman"/>
          <w:color w:val="000000" w:themeColor="text1"/>
          <w:sz w:val="24"/>
          <w:szCs w:val="24"/>
        </w:rPr>
        <w:t>ą</w:t>
      </w:r>
      <w:r w:rsidRPr="00211FC2">
        <w:rPr>
          <w:color w:val="000000" w:themeColor="text1"/>
          <w:sz w:val="24"/>
          <w:szCs w:val="24"/>
        </w:rPr>
        <w:t>cy si</w:t>
      </w:r>
      <w:r w:rsidRPr="00211FC2">
        <w:rPr>
          <w:rFonts w:cs="Times New Roman"/>
          <w:color w:val="000000" w:themeColor="text1"/>
          <w:sz w:val="24"/>
          <w:szCs w:val="24"/>
        </w:rPr>
        <w:t>ę</w:t>
      </w:r>
      <w:r w:rsidRPr="00211FC2">
        <w:rPr>
          <w:color w:val="000000" w:themeColor="text1"/>
          <w:sz w:val="24"/>
          <w:szCs w:val="24"/>
        </w:rPr>
        <w:t xml:space="preserve"> o dofinansowanie</w:t>
      </w:r>
      <w:r w:rsidR="0017579E" w:rsidRPr="00211FC2">
        <w:rPr>
          <w:color w:val="000000" w:themeColor="text1"/>
          <w:sz w:val="24"/>
          <w:szCs w:val="24"/>
        </w:rPr>
        <w:t xml:space="preserve"> w </w:t>
      </w:r>
      <w:r w:rsidRPr="00211FC2">
        <w:rPr>
          <w:color w:val="000000" w:themeColor="text1"/>
          <w:sz w:val="24"/>
          <w:szCs w:val="24"/>
        </w:rPr>
        <w:t>ramach projekt</w:t>
      </w:r>
      <w:r w:rsidR="00B11AD1" w:rsidRPr="00211FC2">
        <w:rPr>
          <w:color w:val="000000" w:themeColor="text1"/>
          <w:sz w:val="24"/>
          <w:szCs w:val="24"/>
        </w:rPr>
        <w:t>u</w:t>
      </w:r>
      <w:r w:rsidRPr="00211FC2">
        <w:rPr>
          <w:color w:val="000000" w:themeColor="text1"/>
          <w:sz w:val="24"/>
          <w:szCs w:val="24"/>
        </w:rPr>
        <w:t xml:space="preserve"> </w:t>
      </w:r>
      <w:r w:rsidR="00FD2764" w:rsidRPr="00211FC2">
        <w:rPr>
          <w:color w:val="000000" w:themeColor="text1"/>
          <w:sz w:val="24"/>
          <w:szCs w:val="24"/>
        </w:rPr>
        <w:t>wybieran</w:t>
      </w:r>
      <w:r w:rsidR="00B11AD1" w:rsidRPr="00211FC2">
        <w:rPr>
          <w:color w:val="000000" w:themeColor="text1"/>
          <w:sz w:val="24"/>
          <w:szCs w:val="24"/>
        </w:rPr>
        <w:t>ego</w:t>
      </w:r>
      <w:r w:rsidR="0017579E" w:rsidRPr="00211FC2">
        <w:rPr>
          <w:color w:val="000000" w:themeColor="text1"/>
          <w:sz w:val="24"/>
          <w:szCs w:val="24"/>
        </w:rPr>
        <w:t xml:space="preserve"> w </w:t>
      </w:r>
      <w:r w:rsidR="00FD2764" w:rsidRPr="00211FC2">
        <w:rPr>
          <w:color w:val="000000" w:themeColor="text1"/>
          <w:sz w:val="24"/>
          <w:szCs w:val="24"/>
        </w:rPr>
        <w:t xml:space="preserve">sposób </w:t>
      </w:r>
      <w:r w:rsidRPr="00211FC2">
        <w:rPr>
          <w:color w:val="000000" w:themeColor="text1"/>
          <w:spacing w:val="-1"/>
          <w:sz w:val="24"/>
          <w:szCs w:val="24"/>
        </w:rPr>
        <w:t>konkurencyjn</w:t>
      </w:r>
      <w:r w:rsidR="00FD2764" w:rsidRPr="00211FC2">
        <w:rPr>
          <w:color w:val="000000" w:themeColor="text1"/>
          <w:spacing w:val="-1"/>
          <w:sz w:val="24"/>
          <w:szCs w:val="24"/>
        </w:rPr>
        <w:t>y</w:t>
      </w:r>
      <w:r w:rsidRPr="00211FC2">
        <w:rPr>
          <w:color w:val="000000" w:themeColor="text1"/>
          <w:spacing w:val="-1"/>
          <w:sz w:val="24"/>
          <w:szCs w:val="24"/>
        </w:rPr>
        <w:t xml:space="preserve"> zobowi</w:t>
      </w:r>
      <w:r w:rsidRPr="00211FC2">
        <w:rPr>
          <w:rFonts w:cs="Times New Roman"/>
          <w:color w:val="000000" w:themeColor="text1"/>
          <w:spacing w:val="-1"/>
          <w:sz w:val="24"/>
          <w:szCs w:val="24"/>
        </w:rPr>
        <w:t>ą</w:t>
      </w:r>
      <w:r w:rsidRPr="00211FC2">
        <w:rPr>
          <w:color w:val="000000" w:themeColor="text1"/>
          <w:spacing w:val="-1"/>
          <w:sz w:val="24"/>
          <w:szCs w:val="24"/>
        </w:rPr>
        <w:t>zany jest korzysta</w:t>
      </w:r>
      <w:r w:rsidRPr="00211FC2">
        <w:rPr>
          <w:rFonts w:cs="Times New Roman"/>
          <w:color w:val="000000" w:themeColor="text1"/>
          <w:spacing w:val="-1"/>
          <w:sz w:val="24"/>
          <w:szCs w:val="24"/>
        </w:rPr>
        <w:t>ć</w:t>
      </w:r>
      <w:r w:rsidR="0017579E" w:rsidRPr="00211FC2">
        <w:rPr>
          <w:color w:val="000000" w:themeColor="text1"/>
          <w:spacing w:val="-1"/>
          <w:sz w:val="24"/>
          <w:szCs w:val="24"/>
        </w:rPr>
        <w:t xml:space="preserve"> z </w:t>
      </w:r>
      <w:r w:rsidRPr="00211FC2">
        <w:rPr>
          <w:color w:val="000000" w:themeColor="text1"/>
          <w:spacing w:val="-1"/>
          <w:sz w:val="24"/>
          <w:szCs w:val="24"/>
        </w:rPr>
        <w:t>aktualnej na dzie</w:t>
      </w:r>
      <w:r w:rsidRPr="00211FC2">
        <w:rPr>
          <w:rFonts w:cs="Times New Roman"/>
          <w:color w:val="000000" w:themeColor="text1"/>
          <w:spacing w:val="-1"/>
          <w:sz w:val="24"/>
          <w:szCs w:val="24"/>
        </w:rPr>
        <w:t>ń</w:t>
      </w:r>
      <w:r w:rsidRPr="00211FC2">
        <w:rPr>
          <w:color w:val="000000" w:themeColor="text1"/>
          <w:spacing w:val="-1"/>
          <w:sz w:val="24"/>
          <w:szCs w:val="24"/>
        </w:rPr>
        <w:t xml:space="preserve"> og</w:t>
      </w:r>
      <w:r w:rsidRPr="00211FC2">
        <w:rPr>
          <w:rFonts w:cs="Times New Roman"/>
          <w:color w:val="000000" w:themeColor="text1"/>
          <w:spacing w:val="-1"/>
          <w:sz w:val="24"/>
          <w:szCs w:val="24"/>
        </w:rPr>
        <w:t>ł</w:t>
      </w:r>
      <w:r w:rsidRPr="00211FC2">
        <w:rPr>
          <w:color w:val="000000" w:themeColor="text1"/>
          <w:spacing w:val="-1"/>
          <w:sz w:val="24"/>
          <w:szCs w:val="24"/>
        </w:rPr>
        <w:t xml:space="preserve">oszenia </w:t>
      </w:r>
      <w:r w:rsidRPr="00211FC2">
        <w:rPr>
          <w:color w:val="000000" w:themeColor="text1"/>
          <w:spacing w:val="-2"/>
          <w:sz w:val="24"/>
          <w:szCs w:val="24"/>
        </w:rPr>
        <w:t>naboru wersji dokument</w:t>
      </w:r>
      <w:r w:rsidRPr="00211FC2">
        <w:rPr>
          <w:rFonts w:cs="Times New Roman"/>
          <w:color w:val="000000" w:themeColor="text1"/>
          <w:spacing w:val="-2"/>
          <w:sz w:val="24"/>
          <w:szCs w:val="24"/>
        </w:rPr>
        <w:t>ó</w:t>
      </w:r>
      <w:r w:rsidRPr="00211FC2">
        <w:rPr>
          <w:color w:val="000000" w:themeColor="text1"/>
          <w:spacing w:val="-2"/>
          <w:sz w:val="24"/>
          <w:szCs w:val="24"/>
        </w:rPr>
        <w:t>w.</w:t>
      </w:r>
    </w:p>
    <w:p w14:paraId="065ADAE2" w14:textId="7F93CCB4" w:rsidR="004B6FA1" w:rsidRPr="00211FC2" w:rsidRDefault="004B6FA1" w:rsidP="00377F21">
      <w:pPr>
        <w:shd w:val="clear" w:color="auto" w:fill="FFFFFF"/>
        <w:spacing w:after="120" w:line="23" w:lineRule="atLeast"/>
        <w:rPr>
          <w:color w:val="000000" w:themeColor="text1"/>
        </w:rPr>
      </w:pPr>
      <w:r w:rsidRPr="00211FC2">
        <w:rPr>
          <w:color w:val="000000" w:themeColor="text1"/>
          <w:spacing w:val="-1"/>
          <w:sz w:val="24"/>
          <w:szCs w:val="24"/>
        </w:rPr>
        <w:t>W kwestiach nieuregulowanych</w:t>
      </w:r>
      <w:r w:rsidR="0017579E" w:rsidRPr="00211FC2">
        <w:rPr>
          <w:color w:val="000000" w:themeColor="text1"/>
          <w:spacing w:val="-1"/>
          <w:sz w:val="24"/>
          <w:szCs w:val="24"/>
        </w:rPr>
        <w:t xml:space="preserve"> w </w:t>
      </w:r>
      <w:r w:rsidRPr="00211FC2">
        <w:rPr>
          <w:color w:val="000000" w:themeColor="text1"/>
          <w:spacing w:val="-1"/>
          <w:sz w:val="24"/>
          <w:szCs w:val="24"/>
        </w:rPr>
        <w:t>Regulaminie wyboru projekt</w:t>
      </w:r>
      <w:r w:rsidR="00627618" w:rsidRPr="00211FC2">
        <w:rPr>
          <w:color w:val="000000" w:themeColor="text1"/>
          <w:spacing w:val="-1"/>
          <w:sz w:val="24"/>
          <w:szCs w:val="24"/>
        </w:rPr>
        <w:t>ów</w:t>
      </w:r>
      <w:r w:rsidRPr="00211FC2">
        <w:rPr>
          <w:color w:val="000000" w:themeColor="text1"/>
          <w:spacing w:val="-1"/>
          <w:sz w:val="24"/>
          <w:szCs w:val="24"/>
        </w:rPr>
        <w:t xml:space="preserve"> maj</w:t>
      </w:r>
      <w:r w:rsidRPr="00211FC2">
        <w:rPr>
          <w:rFonts w:cs="Times New Roman"/>
          <w:color w:val="000000" w:themeColor="text1"/>
          <w:spacing w:val="-1"/>
          <w:sz w:val="24"/>
          <w:szCs w:val="24"/>
        </w:rPr>
        <w:t>ą</w:t>
      </w:r>
      <w:r w:rsidRPr="00211FC2">
        <w:rPr>
          <w:color w:val="000000" w:themeColor="text1"/>
          <w:spacing w:val="-1"/>
          <w:sz w:val="24"/>
          <w:szCs w:val="24"/>
        </w:rPr>
        <w:t xml:space="preserve"> zastosowanie</w:t>
      </w:r>
      <w:r w:rsidR="00577966" w:rsidRPr="00211FC2">
        <w:rPr>
          <w:color w:val="000000" w:themeColor="text1"/>
        </w:rPr>
        <w:t xml:space="preserve"> </w:t>
      </w:r>
      <w:r w:rsidRPr="00211FC2">
        <w:rPr>
          <w:color w:val="000000" w:themeColor="text1"/>
          <w:sz w:val="24"/>
          <w:szCs w:val="24"/>
        </w:rPr>
        <w:t>akty prawa unijnego</w:t>
      </w:r>
      <w:r w:rsidR="0017579E" w:rsidRPr="00211FC2">
        <w:rPr>
          <w:color w:val="000000" w:themeColor="text1"/>
          <w:sz w:val="24"/>
          <w:szCs w:val="24"/>
        </w:rPr>
        <w:t xml:space="preserve"> i </w:t>
      </w:r>
      <w:r w:rsidRPr="00211FC2">
        <w:rPr>
          <w:color w:val="000000" w:themeColor="text1"/>
          <w:sz w:val="24"/>
          <w:szCs w:val="24"/>
        </w:rPr>
        <w:t>krajowego oraz dokumenty programowe w</w:t>
      </w:r>
      <w:r w:rsidRPr="00211FC2">
        <w:rPr>
          <w:rFonts w:cs="Times New Roman"/>
          <w:color w:val="000000" w:themeColor="text1"/>
          <w:sz w:val="24"/>
          <w:szCs w:val="24"/>
        </w:rPr>
        <w:t>ł</w:t>
      </w:r>
      <w:r w:rsidRPr="00211FC2">
        <w:rPr>
          <w:color w:val="000000" w:themeColor="text1"/>
          <w:sz w:val="24"/>
          <w:szCs w:val="24"/>
        </w:rPr>
        <w:t>a</w:t>
      </w:r>
      <w:r w:rsidRPr="00211FC2">
        <w:rPr>
          <w:rFonts w:cs="Times New Roman"/>
          <w:color w:val="000000" w:themeColor="text1"/>
          <w:sz w:val="24"/>
          <w:szCs w:val="24"/>
        </w:rPr>
        <w:t>ś</w:t>
      </w:r>
      <w:r w:rsidRPr="00211FC2">
        <w:rPr>
          <w:color w:val="000000" w:themeColor="text1"/>
          <w:sz w:val="24"/>
          <w:szCs w:val="24"/>
        </w:rPr>
        <w:t>ciwe dla</w:t>
      </w:r>
      <w:r w:rsidR="00577966" w:rsidRPr="00211FC2">
        <w:rPr>
          <w:color w:val="000000" w:themeColor="text1"/>
        </w:rPr>
        <w:t xml:space="preserve"> </w:t>
      </w:r>
      <w:r w:rsidRPr="00211FC2">
        <w:rPr>
          <w:color w:val="000000" w:themeColor="text1"/>
          <w:spacing w:val="-2"/>
          <w:sz w:val="24"/>
          <w:szCs w:val="24"/>
        </w:rPr>
        <w:t>przedmiotu naboru.</w:t>
      </w:r>
    </w:p>
    <w:p w14:paraId="441891FF" w14:textId="11A1E547" w:rsidR="00446F28" w:rsidRPr="00211FC2" w:rsidRDefault="004B6FA1" w:rsidP="00377F21">
      <w:pPr>
        <w:shd w:val="clear" w:color="auto" w:fill="FFFFFF"/>
        <w:spacing w:after="120" w:line="23" w:lineRule="atLeast"/>
        <w:rPr>
          <w:color w:val="000000" w:themeColor="text1"/>
          <w:spacing w:val="-5"/>
          <w:sz w:val="24"/>
          <w:szCs w:val="24"/>
        </w:rPr>
      </w:pPr>
      <w:r w:rsidRPr="00211FC2">
        <w:rPr>
          <w:color w:val="000000" w:themeColor="text1"/>
          <w:sz w:val="24"/>
          <w:szCs w:val="24"/>
        </w:rPr>
        <w:t>Zaleca si</w:t>
      </w:r>
      <w:r w:rsidRPr="00211FC2">
        <w:rPr>
          <w:rFonts w:cs="Times New Roman"/>
          <w:color w:val="000000" w:themeColor="text1"/>
          <w:sz w:val="24"/>
          <w:szCs w:val="24"/>
        </w:rPr>
        <w:t>ę</w:t>
      </w:r>
      <w:r w:rsidRPr="00211FC2">
        <w:rPr>
          <w:color w:val="000000" w:themeColor="text1"/>
          <w:sz w:val="24"/>
          <w:szCs w:val="24"/>
        </w:rPr>
        <w:t>, aby wnioskodawca aplikuj</w:t>
      </w:r>
      <w:r w:rsidRPr="00211FC2">
        <w:rPr>
          <w:rFonts w:cs="Times New Roman"/>
          <w:color w:val="000000" w:themeColor="text1"/>
          <w:sz w:val="24"/>
          <w:szCs w:val="24"/>
        </w:rPr>
        <w:t>ą</w:t>
      </w:r>
      <w:r w:rsidRPr="00211FC2">
        <w:rPr>
          <w:color w:val="000000" w:themeColor="text1"/>
          <w:sz w:val="24"/>
          <w:szCs w:val="24"/>
        </w:rPr>
        <w:t xml:space="preserve">cy o </w:t>
      </w:r>
      <w:r w:rsidRPr="00211FC2">
        <w:rPr>
          <w:rFonts w:cs="Times New Roman"/>
          <w:color w:val="000000" w:themeColor="text1"/>
          <w:sz w:val="24"/>
          <w:szCs w:val="24"/>
        </w:rPr>
        <w:t>ś</w:t>
      </w:r>
      <w:r w:rsidRPr="00211FC2">
        <w:rPr>
          <w:color w:val="000000" w:themeColor="text1"/>
          <w:sz w:val="24"/>
          <w:szCs w:val="24"/>
        </w:rPr>
        <w:t>rodki</w:t>
      </w:r>
      <w:r w:rsidR="0017579E" w:rsidRPr="00211FC2">
        <w:rPr>
          <w:color w:val="000000" w:themeColor="text1"/>
          <w:sz w:val="24"/>
          <w:szCs w:val="24"/>
        </w:rPr>
        <w:t xml:space="preserve"> w </w:t>
      </w:r>
      <w:r w:rsidRPr="00211FC2">
        <w:rPr>
          <w:color w:val="000000" w:themeColor="text1"/>
          <w:sz w:val="24"/>
          <w:szCs w:val="24"/>
        </w:rPr>
        <w:t>ramach naboru na bie</w:t>
      </w:r>
      <w:r w:rsidRPr="00211FC2">
        <w:rPr>
          <w:rFonts w:cs="Times New Roman"/>
          <w:color w:val="000000" w:themeColor="text1"/>
          <w:sz w:val="24"/>
          <w:szCs w:val="24"/>
        </w:rPr>
        <w:t>żą</w:t>
      </w:r>
      <w:r w:rsidRPr="00211FC2">
        <w:rPr>
          <w:color w:val="000000" w:themeColor="text1"/>
          <w:sz w:val="24"/>
          <w:szCs w:val="24"/>
        </w:rPr>
        <w:t>co</w:t>
      </w:r>
      <w:r w:rsidR="00577966" w:rsidRPr="00211FC2">
        <w:rPr>
          <w:color w:val="000000" w:themeColor="text1"/>
        </w:rPr>
        <w:t xml:space="preserve"> </w:t>
      </w:r>
      <w:r w:rsidRPr="00211FC2">
        <w:rPr>
          <w:color w:val="000000" w:themeColor="text1"/>
          <w:sz w:val="24"/>
          <w:szCs w:val="24"/>
        </w:rPr>
        <w:t>zapoznawa</w:t>
      </w:r>
      <w:r w:rsidRPr="00211FC2">
        <w:rPr>
          <w:rFonts w:cs="Times New Roman"/>
          <w:color w:val="000000" w:themeColor="text1"/>
          <w:sz w:val="24"/>
          <w:szCs w:val="24"/>
        </w:rPr>
        <w:t>ł</w:t>
      </w:r>
      <w:r w:rsidRPr="00211FC2">
        <w:rPr>
          <w:color w:val="000000" w:themeColor="text1"/>
          <w:sz w:val="24"/>
          <w:szCs w:val="24"/>
        </w:rPr>
        <w:t xml:space="preserve"> si</w:t>
      </w:r>
      <w:r w:rsidRPr="00211FC2">
        <w:rPr>
          <w:rFonts w:cs="Times New Roman"/>
          <w:color w:val="000000" w:themeColor="text1"/>
          <w:sz w:val="24"/>
          <w:szCs w:val="24"/>
        </w:rPr>
        <w:t>ę</w:t>
      </w:r>
      <w:r w:rsidR="0017579E" w:rsidRPr="00211FC2">
        <w:rPr>
          <w:color w:val="000000" w:themeColor="text1"/>
          <w:sz w:val="24"/>
          <w:szCs w:val="24"/>
        </w:rPr>
        <w:t xml:space="preserve"> z </w:t>
      </w:r>
      <w:r w:rsidRPr="00211FC2">
        <w:rPr>
          <w:color w:val="000000" w:themeColor="text1"/>
          <w:sz w:val="24"/>
          <w:szCs w:val="24"/>
        </w:rPr>
        <w:t>informacjami zamieszczanymi na stronie inte</w:t>
      </w:r>
      <w:r w:rsidR="000D5F2F" w:rsidRPr="00211FC2">
        <w:rPr>
          <w:color w:val="000000" w:themeColor="text1"/>
          <w:sz w:val="24"/>
          <w:szCs w:val="24"/>
        </w:rPr>
        <w:t>rnetowej oraz</w:t>
      </w:r>
      <w:r w:rsidR="000D5F2F" w:rsidRPr="00211FC2">
        <w:rPr>
          <w:color w:val="000000" w:themeColor="text1"/>
          <w:sz w:val="24"/>
          <w:szCs w:val="24"/>
        </w:rPr>
        <w:br/>
      </w:r>
      <w:r w:rsidRPr="00211FC2">
        <w:rPr>
          <w:color w:val="000000" w:themeColor="text1"/>
          <w:sz w:val="24"/>
          <w:szCs w:val="24"/>
        </w:rPr>
        <w:t>na</w:t>
      </w:r>
      <w:r w:rsidR="00577966" w:rsidRPr="00211FC2">
        <w:rPr>
          <w:color w:val="000000" w:themeColor="text1"/>
        </w:rPr>
        <w:t xml:space="preserve"> </w:t>
      </w:r>
      <w:r w:rsidRPr="00211FC2">
        <w:rPr>
          <w:color w:val="000000" w:themeColor="text1"/>
          <w:spacing w:val="-5"/>
          <w:sz w:val="24"/>
          <w:szCs w:val="24"/>
        </w:rPr>
        <w:t>portalu</w:t>
      </w:r>
      <w:r w:rsidR="00CF6940" w:rsidRPr="00211FC2">
        <w:rPr>
          <w:color w:val="000000" w:themeColor="text1"/>
          <w:spacing w:val="-5"/>
          <w:sz w:val="24"/>
          <w:szCs w:val="24"/>
        </w:rPr>
        <w:t>.</w:t>
      </w:r>
    </w:p>
    <w:p w14:paraId="1C536580" w14:textId="5643DD66" w:rsidR="00704042" w:rsidRPr="00211FC2" w:rsidRDefault="00381E21" w:rsidP="007660F2">
      <w:pPr>
        <w:keepNext/>
        <w:keepLines/>
        <w:spacing w:before="240" w:after="240" w:line="23" w:lineRule="atLeast"/>
        <w:outlineLvl w:val="2"/>
        <w:rPr>
          <w:rFonts w:eastAsiaTheme="majorEastAsia"/>
          <w:b/>
          <w:color w:val="000000" w:themeColor="text1"/>
          <w:sz w:val="24"/>
          <w:szCs w:val="24"/>
        </w:rPr>
      </w:pPr>
      <w:bookmarkStart w:id="8" w:name="_Toc135211318"/>
      <w:bookmarkStart w:id="9" w:name="_Hlk135293658"/>
      <w:bookmarkStart w:id="10" w:name="_Toc142650905"/>
      <w:r w:rsidRPr="00211FC2">
        <w:rPr>
          <w:rFonts w:eastAsiaTheme="majorEastAsia"/>
          <w:b/>
          <w:color w:val="000000" w:themeColor="text1"/>
          <w:sz w:val="24"/>
          <w:szCs w:val="24"/>
        </w:rPr>
        <w:t>1</w:t>
      </w:r>
      <w:r w:rsidR="00BD63E9" w:rsidRPr="00211FC2">
        <w:rPr>
          <w:rFonts w:eastAsiaTheme="majorEastAsia"/>
          <w:b/>
          <w:color w:val="000000" w:themeColor="text1"/>
          <w:sz w:val="24"/>
          <w:szCs w:val="24"/>
        </w:rPr>
        <w:t xml:space="preserve">.2 </w:t>
      </w:r>
      <w:r w:rsidR="00704042" w:rsidRPr="00211FC2">
        <w:rPr>
          <w:rFonts w:eastAsiaTheme="majorEastAsia"/>
          <w:b/>
          <w:color w:val="000000" w:themeColor="text1"/>
          <w:sz w:val="24"/>
          <w:szCs w:val="24"/>
        </w:rPr>
        <w:t>Informacje na temat zmiany dokumentu</w:t>
      </w:r>
      <w:bookmarkEnd w:id="8"/>
      <w:bookmarkEnd w:id="10"/>
    </w:p>
    <w:p w14:paraId="46698FC1" w14:textId="64210E8C" w:rsidR="00704042" w:rsidRPr="00211FC2" w:rsidRDefault="00704042" w:rsidP="00F70884">
      <w:pPr>
        <w:numPr>
          <w:ilvl w:val="0"/>
          <w:numId w:val="5"/>
        </w:numPr>
        <w:shd w:val="clear" w:color="auto" w:fill="FFFFFF"/>
        <w:tabs>
          <w:tab w:val="left" w:pos="418"/>
        </w:tabs>
        <w:spacing w:after="120" w:line="276" w:lineRule="auto"/>
        <w:rPr>
          <w:color w:val="000000" w:themeColor="text1"/>
          <w:spacing w:val="-26"/>
          <w:sz w:val="24"/>
          <w:szCs w:val="24"/>
        </w:rPr>
      </w:pPr>
      <w:r w:rsidRPr="00211FC2">
        <w:rPr>
          <w:color w:val="000000" w:themeColor="text1"/>
          <w:spacing w:val="-1"/>
          <w:sz w:val="24"/>
          <w:szCs w:val="24"/>
        </w:rPr>
        <w:t>IP mo</w:t>
      </w:r>
      <w:r w:rsidRPr="00211FC2">
        <w:rPr>
          <w:rFonts w:cs="Times New Roman"/>
          <w:color w:val="000000" w:themeColor="text1"/>
          <w:spacing w:val="-1"/>
          <w:sz w:val="24"/>
          <w:szCs w:val="24"/>
        </w:rPr>
        <w:t>ż</w:t>
      </w:r>
      <w:r w:rsidRPr="00211FC2">
        <w:rPr>
          <w:color w:val="000000" w:themeColor="text1"/>
          <w:spacing w:val="-1"/>
          <w:sz w:val="24"/>
          <w:szCs w:val="24"/>
        </w:rPr>
        <w:t>e zmienia</w:t>
      </w:r>
      <w:r w:rsidRPr="00211FC2">
        <w:rPr>
          <w:rFonts w:cs="Times New Roman"/>
          <w:color w:val="000000" w:themeColor="text1"/>
          <w:spacing w:val="-1"/>
          <w:sz w:val="24"/>
          <w:szCs w:val="24"/>
        </w:rPr>
        <w:t>ć</w:t>
      </w:r>
      <w:r w:rsidRPr="00211FC2">
        <w:rPr>
          <w:color w:val="000000" w:themeColor="text1"/>
          <w:spacing w:val="-1"/>
          <w:sz w:val="24"/>
          <w:szCs w:val="24"/>
        </w:rPr>
        <w:t xml:space="preserve"> Regulamin wyboru projekt</w:t>
      </w:r>
      <w:r w:rsidR="00627618" w:rsidRPr="00211FC2">
        <w:rPr>
          <w:color w:val="000000" w:themeColor="text1"/>
          <w:spacing w:val="-1"/>
          <w:sz w:val="24"/>
          <w:szCs w:val="24"/>
        </w:rPr>
        <w:t>ów</w:t>
      </w:r>
      <w:r w:rsidRPr="00211FC2">
        <w:rPr>
          <w:color w:val="000000" w:themeColor="text1"/>
          <w:spacing w:val="-1"/>
          <w:sz w:val="24"/>
          <w:szCs w:val="24"/>
        </w:rPr>
        <w:t>,</w:t>
      </w:r>
      <w:r w:rsidR="0017579E" w:rsidRPr="00211FC2">
        <w:rPr>
          <w:color w:val="000000" w:themeColor="text1"/>
          <w:spacing w:val="-1"/>
          <w:sz w:val="24"/>
          <w:szCs w:val="24"/>
        </w:rPr>
        <w:t xml:space="preserve"> z </w:t>
      </w:r>
      <w:r w:rsidRPr="00211FC2">
        <w:rPr>
          <w:color w:val="000000" w:themeColor="text1"/>
          <w:spacing w:val="-1"/>
          <w:sz w:val="24"/>
          <w:szCs w:val="24"/>
        </w:rPr>
        <w:t>zastrze</w:t>
      </w:r>
      <w:r w:rsidRPr="00211FC2">
        <w:rPr>
          <w:rFonts w:cs="Times New Roman"/>
          <w:color w:val="000000" w:themeColor="text1"/>
          <w:spacing w:val="-1"/>
          <w:sz w:val="24"/>
          <w:szCs w:val="24"/>
        </w:rPr>
        <w:t>ż</w:t>
      </w:r>
      <w:r w:rsidRPr="00211FC2">
        <w:rPr>
          <w:color w:val="000000" w:themeColor="text1"/>
          <w:spacing w:val="-1"/>
          <w:sz w:val="24"/>
          <w:szCs w:val="24"/>
        </w:rPr>
        <w:t>eniem pkt. 2</w:t>
      </w:r>
      <w:r w:rsidR="0017579E" w:rsidRPr="00211FC2">
        <w:rPr>
          <w:color w:val="000000" w:themeColor="text1"/>
          <w:spacing w:val="-1"/>
          <w:sz w:val="24"/>
          <w:szCs w:val="24"/>
        </w:rPr>
        <w:t xml:space="preserve"> i </w:t>
      </w:r>
      <w:r w:rsidRPr="00211FC2">
        <w:rPr>
          <w:color w:val="000000" w:themeColor="text1"/>
          <w:spacing w:val="-1"/>
          <w:sz w:val="24"/>
          <w:szCs w:val="24"/>
        </w:rPr>
        <w:t>3.</w:t>
      </w:r>
    </w:p>
    <w:p w14:paraId="5ABCB80D" w14:textId="6338061F" w:rsidR="00704042" w:rsidRPr="00211FC2" w:rsidRDefault="00704042" w:rsidP="00F70884">
      <w:pPr>
        <w:numPr>
          <w:ilvl w:val="0"/>
          <w:numId w:val="5"/>
        </w:numPr>
        <w:shd w:val="clear" w:color="auto" w:fill="FFFFFF"/>
        <w:tabs>
          <w:tab w:val="left" w:pos="418"/>
        </w:tabs>
        <w:spacing w:after="120" w:line="276" w:lineRule="auto"/>
        <w:ind w:left="420" w:hanging="420"/>
        <w:rPr>
          <w:color w:val="000000" w:themeColor="text1"/>
          <w:spacing w:val="-17"/>
          <w:sz w:val="24"/>
          <w:szCs w:val="24"/>
        </w:rPr>
      </w:pPr>
      <w:r w:rsidRPr="00211FC2">
        <w:rPr>
          <w:color w:val="000000" w:themeColor="text1"/>
          <w:sz w:val="24"/>
          <w:szCs w:val="24"/>
        </w:rPr>
        <w:t>IP nie mo</w:t>
      </w:r>
      <w:r w:rsidRPr="00211FC2">
        <w:rPr>
          <w:rFonts w:cs="Times New Roman"/>
          <w:color w:val="000000" w:themeColor="text1"/>
          <w:sz w:val="24"/>
          <w:szCs w:val="24"/>
        </w:rPr>
        <w:t>ż</w:t>
      </w:r>
      <w:r w:rsidRPr="00211FC2">
        <w:rPr>
          <w:color w:val="000000" w:themeColor="text1"/>
          <w:sz w:val="24"/>
          <w:szCs w:val="24"/>
        </w:rPr>
        <w:t>e zmienia</w:t>
      </w:r>
      <w:r w:rsidRPr="00211FC2">
        <w:rPr>
          <w:rFonts w:cs="Times New Roman"/>
          <w:color w:val="000000" w:themeColor="text1"/>
          <w:sz w:val="24"/>
          <w:szCs w:val="24"/>
        </w:rPr>
        <w:t>ć</w:t>
      </w:r>
      <w:r w:rsidRPr="00211FC2">
        <w:rPr>
          <w:color w:val="000000" w:themeColor="text1"/>
          <w:sz w:val="24"/>
          <w:szCs w:val="24"/>
        </w:rPr>
        <w:t xml:space="preserve"> Regulaminu wyboru projekt</w:t>
      </w:r>
      <w:r w:rsidR="00627618" w:rsidRPr="00211FC2">
        <w:rPr>
          <w:color w:val="000000" w:themeColor="text1"/>
          <w:sz w:val="24"/>
          <w:szCs w:val="24"/>
        </w:rPr>
        <w:t>ów</w:t>
      </w:r>
      <w:r w:rsidR="0017579E" w:rsidRPr="00211FC2">
        <w:rPr>
          <w:color w:val="000000" w:themeColor="text1"/>
          <w:sz w:val="24"/>
          <w:szCs w:val="24"/>
        </w:rPr>
        <w:t xml:space="preserve"> w </w:t>
      </w:r>
      <w:r w:rsidRPr="00211FC2">
        <w:rPr>
          <w:color w:val="000000" w:themeColor="text1"/>
          <w:sz w:val="24"/>
          <w:szCs w:val="24"/>
        </w:rPr>
        <w:t>zakresie wskazanego</w:t>
      </w:r>
      <w:r w:rsidR="0017579E" w:rsidRPr="00211FC2">
        <w:rPr>
          <w:color w:val="000000" w:themeColor="text1"/>
          <w:sz w:val="24"/>
          <w:szCs w:val="24"/>
        </w:rPr>
        <w:t xml:space="preserve"> w </w:t>
      </w:r>
      <w:r w:rsidRPr="00211FC2">
        <w:rPr>
          <w:color w:val="000000" w:themeColor="text1"/>
          <w:spacing w:val="-1"/>
          <w:sz w:val="24"/>
          <w:szCs w:val="24"/>
        </w:rPr>
        <w:t>nim sposobu wyboru projekt</w:t>
      </w:r>
      <w:r w:rsidR="00B11AD1" w:rsidRPr="00211FC2">
        <w:rPr>
          <w:color w:val="000000" w:themeColor="text1"/>
          <w:spacing w:val="-1"/>
          <w:sz w:val="24"/>
          <w:szCs w:val="24"/>
        </w:rPr>
        <w:t>u</w:t>
      </w:r>
      <w:r w:rsidRPr="00211FC2">
        <w:rPr>
          <w:color w:val="000000" w:themeColor="text1"/>
          <w:spacing w:val="-1"/>
          <w:sz w:val="24"/>
          <w:szCs w:val="24"/>
        </w:rPr>
        <w:t xml:space="preserve"> do dofinansowania oraz jego opisu (art. 51 ust.</w:t>
      </w:r>
      <w:r w:rsidR="0023108A" w:rsidRPr="00211FC2">
        <w:rPr>
          <w:color w:val="000000" w:themeColor="text1"/>
          <w:spacing w:val="-1"/>
          <w:sz w:val="24"/>
          <w:szCs w:val="24"/>
        </w:rPr>
        <w:t xml:space="preserve"> </w:t>
      </w:r>
      <w:r w:rsidR="00805DFF" w:rsidRPr="00211FC2">
        <w:rPr>
          <w:color w:val="000000" w:themeColor="text1"/>
          <w:sz w:val="24"/>
          <w:szCs w:val="24"/>
        </w:rPr>
        <w:t>4</w:t>
      </w:r>
      <w:r w:rsidR="00157C22" w:rsidRPr="00211FC2">
        <w:rPr>
          <w:color w:val="000000" w:themeColor="text1"/>
          <w:sz w:val="24"/>
          <w:szCs w:val="24"/>
        </w:rPr>
        <w:t> </w:t>
      </w:r>
      <w:r w:rsidRPr="00211FC2">
        <w:rPr>
          <w:color w:val="000000" w:themeColor="text1"/>
          <w:sz w:val="24"/>
          <w:szCs w:val="24"/>
        </w:rPr>
        <w:t>ustawy wdro</w:t>
      </w:r>
      <w:r w:rsidRPr="00211FC2">
        <w:rPr>
          <w:rFonts w:cs="Times New Roman"/>
          <w:color w:val="000000" w:themeColor="text1"/>
          <w:sz w:val="24"/>
          <w:szCs w:val="24"/>
        </w:rPr>
        <w:t>ż</w:t>
      </w:r>
      <w:r w:rsidRPr="00211FC2">
        <w:rPr>
          <w:color w:val="000000" w:themeColor="text1"/>
          <w:sz w:val="24"/>
          <w:szCs w:val="24"/>
        </w:rPr>
        <w:t>eniowej) oraz</w:t>
      </w:r>
      <w:r w:rsidR="0017579E" w:rsidRPr="00211FC2">
        <w:rPr>
          <w:color w:val="000000" w:themeColor="text1"/>
          <w:sz w:val="24"/>
          <w:szCs w:val="24"/>
        </w:rPr>
        <w:t xml:space="preserve"> w </w:t>
      </w:r>
      <w:r w:rsidRPr="00211FC2">
        <w:rPr>
          <w:color w:val="000000" w:themeColor="text1"/>
          <w:sz w:val="24"/>
          <w:szCs w:val="24"/>
        </w:rPr>
        <w:t>spos</w:t>
      </w:r>
      <w:r w:rsidRPr="00211FC2">
        <w:rPr>
          <w:rFonts w:cs="Times New Roman"/>
          <w:color w:val="000000" w:themeColor="text1"/>
          <w:sz w:val="24"/>
          <w:szCs w:val="24"/>
        </w:rPr>
        <w:t>ó</w:t>
      </w:r>
      <w:r w:rsidRPr="00211FC2">
        <w:rPr>
          <w:color w:val="000000" w:themeColor="text1"/>
          <w:sz w:val="24"/>
          <w:szCs w:val="24"/>
        </w:rPr>
        <w:t>b skutkuj</w:t>
      </w:r>
      <w:r w:rsidRPr="00211FC2">
        <w:rPr>
          <w:rFonts w:cs="Times New Roman"/>
          <w:color w:val="000000" w:themeColor="text1"/>
          <w:sz w:val="24"/>
          <w:szCs w:val="24"/>
        </w:rPr>
        <w:t>ą</w:t>
      </w:r>
      <w:r w:rsidRPr="00211FC2">
        <w:rPr>
          <w:color w:val="000000" w:themeColor="text1"/>
          <w:sz w:val="24"/>
          <w:szCs w:val="24"/>
        </w:rPr>
        <w:t>cy nier</w:t>
      </w:r>
      <w:r w:rsidRPr="00211FC2">
        <w:rPr>
          <w:rFonts w:cs="Times New Roman"/>
          <w:color w:val="000000" w:themeColor="text1"/>
          <w:sz w:val="24"/>
          <w:szCs w:val="24"/>
        </w:rPr>
        <w:t>ó</w:t>
      </w:r>
      <w:r w:rsidRPr="00211FC2">
        <w:rPr>
          <w:color w:val="000000" w:themeColor="text1"/>
          <w:sz w:val="24"/>
          <w:szCs w:val="24"/>
        </w:rPr>
        <w:t>wnym traktowaniem</w:t>
      </w:r>
      <w:r w:rsidR="0023108A" w:rsidRPr="00211FC2">
        <w:rPr>
          <w:color w:val="000000" w:themeColor="text1"/>
          <w:sz w:val="24"/>
          <w:szCs w:val="24"/>
        </w:rPr>
        <w:t xml:space="preserve"> </w:t>
      </w:r>
      <w:r w:rsidRPr="00211FC2">
        <w:rPr>
          <w:color w:val="000000" w:themeColor="text1"/>
          <w:spacing w:val="-1"/>
          <w:sz w:val="24"/>
          <w:szCs w:val="24"/>
        </w:rPr>
        <w:t>wnioskodawc</w:t>
      </w:r>
      <w:r w:rsidRPr="00211FC2">
        <w:rPr>
          <w:rFonts w:cs="Times New Roman"/>
          <w:color w:val="000000" w:themeColor="text1"/>
          <w:spacing w:val="-1"/>
          <w:sz w:val="24"/>
          <w:szCs w:val="24"/>
        </w:rPr>
        <w:t>ó</w:t>
      </w:r>
      <w:r w:rsidRPr="00211FC2">
        <w:rPr>
          <w:color w:val="000000" w:themeColor="text1"/>
          <w:spacing w:val="-1"/>
          <w:sz w:val="24"/>
          <w:szCs w:val="24"/>
        </w:rPr>
        <w:t>w (art. 45 ustawy wdro</w:t>
      </w:r>
      <w:r w:rsidRPr="00211FC2">
        <w:rPr>
          <w:rFonts w:cs="Times New Roman"/>
          <w:color w:val="000000" w:themeColor="text1"/>
          <w:spacing w:val="-1"/>
          <w:sz w:val="24"/>
          <w:szCs w:val="24"/>
        </w:rPr>
        <w:t>ż</w:t>
      </w:r>
      <w:r w:rsidRPr="00211FC2">
        <w:rPr>
          <w:color w:val="000000" w:themeColor="text1"/>
          <w:spacing w:val="-1"/>
          <w:sz w:val="24"/>
          <w:szCs w:val="24"/>
        </w:rPr>
        <w:t>eniowej).</w:t>
      </w:r>
    </w:p>
    <w:p w14:paraId="7F4CF1C3" w14:textId="483A5E66" w:rsidR="00704042" w:rsidRPr="00211FC2" w:rsidRDefault="00704042" w:rsidP="00F70884">
      <w:pPr>
        <w:shd w:val="clear" w:color="auto" w:fill="FFFFFF"/>
        <w:tabs>
          <w:tab w:val="left" w:pos="418"/>
        </w:tabs>
        <w:spacing w:line="276" w:lineRule="auto"/>
        <w:ind w:left="418" w:hanging="418"/>
        <w:rPr>
          <w:color w:val="000000" w:themeColor="text1"/>
        </w:rPr>
      </w:pPr>
      <w:r w:rsidRPr="00211FC2">
        <w:rPr>
          <w:color w:val="000000" w:themeColor="text1"/>
          <w:spacing w:val="-18"/>
          <w:sz w:val="24"/>
          <w:szCs w:val="24"/>
        </w:rPr>
        <w:t>3.</w:t>
      </w:r>
      <w:r w:rsidRPr="00211FC2">
        <w:rPr>
          <w:color w:val="000000" w:themeColor="text1"/>
          <w:sz w:val="24"/>
          <w:szCs w:val="24"/>
        </w:rPr>
        <w:tab/>
      </w:r>
      <w:r w:rsidRPr="00211FC2">
        <w:rPr>
          <w:color w:val="000000" w:themeColor="text1"/>
          <w:spacing w:val="-1"/>
          <w:sz w:val="24"/>
          <w:szCs w:val="24"/>
        </w:rPr>
        <w:t>IP mo</w:t>
      </w:r>
      <w:r w:rsidRPr="00211FC2">
        <w:rPr>
          <w:rFonts w:cs="Times New Roman"/>
          <w:color w:val="000000" w:themeColor="text1"/>
          <w:spacing w:val="-1"/>
          <w:sz w:val="24"/>
          <w:szCs w:val="24"/>
        </w:rPr>
        <w:t>ż</w:t>
      </w:r>
      <w:r w:rsidRPr="00211FC2">
        <w:rPr>
          <w:color w:val="000000" w:themeColor="text1"/>
          <w:spacing w:val="-1"/>
          <w:sz w:val="24"/>
          <w:szCs w:val="24"/>
        </w:rPr>
        <w:t>e zmienia</w:t>
      </w:r>
      <w:r w:rsidRPr="00211FC2">
        <w:rPr>
          <w:rFonts w:cs="Times New Roman"/>
          <w:color w:val="000000" w:themeColor="text1"/>
          <w:spacing w:val="-1"/>
          <w:sz w:val="24"/>
          <w:szCs w:val="24"/>
        </w:rPr>
        <w:t>ć</w:t>
      </w:r>
      <w:r w:rsidRPr="00211FC2">
        <w:rPr>
          <w:color w:val="000000" w:themeColor="text1"/>
          <w:spacing w:val="-1"/>
          <w:sz w:val="24"/>
          <w:szCs w:val="24"/>
        </w:rPr>
        <w:t xml:space="preserve"> Regulamin wyboru projekt</w:t>
      </w:r>
      <w:r w:rsidR="00627618" w:rsidRPr="00211FC2">
        <w:rPr>
          <w:color w:val="000000" w:themeColor="text1"/>
          <w:spacing w:val="-1"/>
          <w:sz w:val="24"/>
          <w:szCs w:val="24"/>
        </w:rPr>
        <w:t>ów</w:t>
      </w:r>
      <w:r w:rsidR="0017579E" w:rsidRPr="00211FC2">
        <w:rPr>
          <w:color w:val="000000" w:themeColor="text1"/>
          <w:spacing w:val="-1"/>
          <w:sz w:val="24"/>
          <w:szCs w:val="24"/>
        </w:rPr>
        <w:t xml:space="preserve"> w </w:t>
      </w:r>
      <w:r w:rsidRPr="00211FC2">
        <w:rPr>
          <w:color w:val="000000" w:themeColor="text1"/>
          <w:spacing w:val="-1"/>
          <w:sz w:val="24"/>
          <w:szCs w:val="24"/>
        </w:rPr>
        <w:t>zakresie kryteri</w:t>
      </w:r>
      <w:r w:rsidRPr="00211FC2">
        <w:rPr>
          <w:rFonts w:cs="Times New Roman"/>
          <w:color w:val="000000" w:themeColor="text1"/>
          <w:spacing w:val="-1"/>
          <w:sz w:val="24"/>
          <w:szCs w:val="24"/>
        </w:rPr>
        <w:t>ó</w:t>
      </w:r>
      <w:r w:rsidRPr="00211FC2">
        <w:rPr>
          <w:color w:val="000000" w:themeColor="text1"/>
          <w:spacing w:val="-1"/>
          <w:sz w:val="24"/>
          <w:szCs w:val="24"/>
        </w:rPr>
        <w:t>w wyboru</w:t>
      </w:r>
      <w:r w:rsidR="0023108A" w:rsidRPr="00211FC2">
        <w:rPr>
          <w:color w:val="000000" w:themeColor="text1"/>
          <w:spacing w:val="-1"/>
          <w:sz w:val="24"/>
          <w:szCs w:val="24"/>
        </w:rPr>
        <w:t xml:space="preserve"> </w:t>
      </w:r>
      <w:r w:rsidRPr="00211FC2">
        <w:rPr>
          <w:color w:val="000000" w:themeColor="text1"/>
          <w:sz w:val="24"/>
          <w:szCs w:val="24"/>
        </w:rPr>
        <w:t>projekt</w:t>
      </w:r>
      <w:r w:rsidR="00627618" w:rsidRPr="00211FC2">
        <w:rPr>
          <w:color w:val="000000" w:themeColor="text1"/>
          <w:sz w:val="24"/>
          <w:szCs w:val="24"/>
        </w:rPr>
        <w:t>ów</w:t>
      </w:r>
      <w:r w:rsidRPr="00211FC2">
        <w:rPr>
          <w:color w:val="000000" w:themeColor="text1"/>
          <w:sz w:val="24"/>
          <w:szCs w:val="24"/>
        </w:rPr>
        <w:t xml:space="preserve"> wy</w:t>
      </w:r>
      <w:r w:rsidRPr="00211FC2">
        <w:rPr>
          <w:rFonts w:cs="Times New Roman"/>
          <w:color w:val="000000" w:themeColor="text1"/>
          <w:sz w:val="24"/>
          <w:szCs w:val="24"/>
        </w:rPr>
        <w:t>łą</w:t>
      </w:r>
      <w:r w:rsidRPr="00211FC2">
        <w:rPr>
          <w:color w:val="000000" w:themeColor="text1"/>
          <w:sz w:val="24"/>
          <w:szCs w:val="24"/>
        </w:rPr>
        <w:t>cznie</w:t>
      </w:r>
      <w:r w:rsidR="0017579E" w:rsidRPr="00211FC2">
        <w:rPr>
          <w:color w:val="000000" w:themeColor="text1"/>
          <w:sz w:val="24"/>
          <w:szCs w:val="24"/>
        </w:rPr>
        <w:t xml:space="preserve"> w </w:t>
      </w:r>
      <w:r w:rsidRPr="00211FC2">
        <w:rPr>
          <w:color w:val="000000" w:themeColor="text1"/>
          <w:sz w:val="24"/>
          <w:szCs w:val="24"/>
        </w:rPr>
        <w:t>sytuacji,</w:t>
      </w:r>
      <w:r w:rsidR="0017579E" w:rsidRPr="00211FC2">
        <w:rPr>
          <w:color w:val="000000" w:themeColor="text1"/>
          <w:sz w:val="24"/>
          <w:szCs w:val="24"/>
        </w:rPr>
        <w:t xml:space="preserve"> w </w:t>
      </w:r>
      <w:r w:rsidRPr="00211FC2">
        <w:rPr>
          <w:color w:val="000000" w:themeColor="text1"/>
          <w:sz w:val="24"/>
          <w:szCs w:val="24"/>
        </w:rPr>
        <w:t>kt</w:t>
      </w:r>
      <w:r w:rsidRPr="00211FC2">
        <w:rPr>
          <w:rFonts w:cs="Times New Roman"/>
          <w:color w:val="000000" w:themeColor="text1"/>
          <w:sz w:val="24"/>
          <w:szCs w:val="24"/>
        </w:rPr>
        <w:t>ó</w:t>
      </w:r>
      <w:r w:rsidRPr="00211FC2">
        <w:rPr>
          <w:color w:val="000000" w:themeColor="text1"/>
          <w:sz w:val="24"/>
          <w:szCs w:val="24"/>
        </w:rPr>
        <w:t>rej</w:t>
      </w:r>
      <w:r w:rsidR="0017579E" w:rsidRPr="00211FC2">
        <w:rPr>
          <w:color w:val="000000" w:themeColor="text1"/>
          <w:sz w:val="24"/>
          <w:szCs w:val="24"/>
        </w:rPr>
        <w:t xml:space="preserve"> w </w:t>
      </w:r>
      <w:r w:rsidRPr="00211FC2">
        <w:rPr>
          <w:color w:val="000000" w:themeColor="text1"/>
          <w:sz w:val="24"/>
          <w:szCs w:val="24"/>
        </w:rPr>
        <w:t>ramach danego post</w:t>
      </w:r>
      <w:r w:rsidRPr="00211FC2">
        <w:rPr>
          <w:rFonts w:cs="Times New Roman"/>
          <w:color w:val="000000" w:themeColor="text1"/>
          <w:sz w:val="24"/>
          <w:szCs w:val="24"/>
        </w:rPr>
        <w:t>ę</w:t>
      </w:r>
      <w:r w:rsidRPr="00211FC2">
        <w:rPr>
          <w:color w:val="000000" w:themeColor="text1"/>
          <w:sz w:val="24"/>
          <w:szCs w:val="24"/>
        </w:rPr>
        <w:t>powania</w:t>
      </w:r>
    </w:p>
    <w:p w14:paraId="45E3B5EF" w14:textId="319FC25F" w:rsidR="00704042" w:rsidRPr="00211FC2" w:rsidRDefault="00704042" w:rsidP="00F70884">
      <w:pPr>
        <w:shd w:val="clear" w:color="auto" w:fill="FFFFFF"/>
        <w:spacing w:after="120" w:line="276" w:lineRule="auto"/>
        <w:ind w:left="420"/>
        <w:rPr>
          <w:color w:val="000000" w:themeColor="text1"/>
        </w:rPr>
      </w:pPr>
      <w:r w:rsidRPr="00211FC2">
        <w:rPr>
          <w:color w:val="000000" w:themeColor="text1"/>
          <w:spacing w:val="-1"/>
          <w:sz w:val="24"/>
          <w:szCs w:val="24"/>
        </w:rPr>
        <w:t xml:space="preserve">w zakresie wyboru </w:t>
      </w:r>
      <w:r w:rsidR="00EB6BE0" w:rsidRPr="00211FC2">
        <w:rPr>
          <w:color w:val="000000" w:themeColor="text1"/>
          <w:spacing w:val="-1"/>
          <w:sz w:val="24"/>
          <w:szCs w:val="24"/>
        </w:rPr>
        <w:t xml:space="preserve">projektów </w:t>
      </w:r>
      <w:r w:rsidRPr="00211FC2">
        <w:rPr>
          <w:color w:val="000000" w:themeColor="text1"/>
          <w:spacing w:val="-1"/>
          <w:sz w:val="24"/>
          <w:szCs w:val="24"/>
        </w:rPr>
        <w:t>do dofinansowania nie z</w:t>
      </w:r>
      <w:r w:rsidRPr="00211FC2">
        <w:rPr>
          <w:rFonts w:cs="Times New Roman"/>
          <w:color w:val="000000" w:themeColor="text1"/>
          <w:spacing w:val="-1"/>
          <w:sz w:val="24"/>
          <w:szCs w:val="24"/>
        </w:rPr>
        <w:t>ł</w:t>
      </w:r>
      <w:r w:rsidRPr="00211FC2">
        <w:rPr>
          <w:color w:val="000000" w:themeColor="text1"/>
          <w:spacing w:val="-1"/>
          <w:sz w:val="24"/>
          <w:szCs w:val="24"/>
        </w:rPr>
        <w:t>o</w:t>
      </w:r>
      <w:r w:rsidRPr="00211FC2">
        <w:rPr>
          <w:rFonts w:cs="Times New Roman"/>
          <w:color w:val="000000" w:themeColor="text1"/>
          <w:spacing w:val="-1"/>
          <w:sz w:val="24"/>
          <w:szCs w:val="24"/>
        </w:rPr>
        <w:t>ż</w:t>
      </w:r>
      <w:r w:rsidRPr="00211FC2">
        <w:rPr>
          <w:color w:val="000000" w:themeColor="text1"/>
          <w:spacing w:val="-1"/>
          <w:sz w:val="24"/>
          <w:szCs w:val="24"/>
        </w:rPr>
        <w:t>ono jeszcze wniosku</w:t>
      </w:r>
      <w:r w:rsidR="00577966" w:rsidRPr="00211FC2">
        <w:rPr>
          <w:color w:val="000000" w:themeColor="text1"/>
          <w:spacing w:val="-1"/>
          <w:sz w:val="24"/>
          <w:szCs w:val="24"/>
        </w:rPr>
        <w:t xml:space="preserve"> </w:t>
      </w:r>
      <w:r w:rsidR="00577966" w:rsidRPr="00211FC2">
        <w:rPr>
          <w:color w:val="000000" w:themeColor="text1"/>
          <w:sz w:val="24"/>
          <w:szCs w:val="24"/>
        </w:rPr>
        <w:t>o </w:t>
      </w:r>
      <w:r w:rsidRPr="00211FC2">
        <w:rPr>
          <w:color w:val="000000" w:themeColor="text1"/>
          <w:sz w:val="24"/>
          <w:szCs w:val="24"/>
        </w:rPr>
        <w:t>dofinansowanie projektu. Zmiana ta skutkuje odpowiednim wyd</w:t>
      </w:r>
      <w:r w:rsidRPr="00211FC2">
        <w:rPr>
          <w:rFonts w:cs="Times New Roman"/>
          <w:color w:val="000000" w:themeColor="text1"/>
          <w:sz w:val="24"/>
          <w:szCs w:val="24"/>
        </w:rPr>
        <w:t>ł</w:t>
      </w:r>
      <w:r w:rsidRPr="00211FC2">
        <w:rPr>
          <w:color w:val="000000" w:themeColor="text1"/>
          <w:sz w:val="24"/>
          <w:szCs w:val="24"/>
        </w:rPr>
        <w:t>u</w:t>
      </w:r>
      <w:r w:rsidRPr="00211FC2">
        <w:rPr>
          <w:rFonts w:cs="Times New Roman"/>
          <w:color w:val="000000" w:themeColor="text1"/>
          <w:sz w:val="24"/>
          <w:szCs w:val="24"/>
        </w:rPr>
        <w:t>ż</w:t>
      </w:r>
      <w:r w:rsidRPr="00211FC2">
        <w:rPr>
          <w:color w:val="000000" w:themeColor="text1"/>
          <w:sz w:val="24"/>
          <w:szCs w:val="24"/>
        </w:rPr>
        <w:t xml:space="preserve">eniem </w:t>
      </w:r>
      <w:r w:rsidRPr="00211FC2">
        <w:rPr>
          <w:color w:val="000000" w:themeColor="text1"/>
          <w:spacing w:val="-1"/>
          <w:sz w:val="24"/>
          <w:szCs w:val="24"/>
        </w:rPr>
        <w:t>terminu sk</w:t>
      </w:r>
      <w:r w:rsidRPr="00211FC2">
        <w:rPr>
          <w:rFonts w:cs="Times New Roman"/>
          <w:color w:val="000000" w:themeColor="text1"/>
          <w:spacing w:val="-1"/>
          <w:sz w:val="24"/>
          <w:szCs w:val="24"/>
        </w:rPr>
        <w:t>ł</w:t>
      </w:r>
      <w:r w:rsidRPr="00211FC2">
        <w:rPr>
          <w:color w:val="000000" w:themeColor="text1"/>
          <w:spacing w:val="-1"/>
          <w:sz w:val="24"/>
          <w:szCs w:val="24"/>
        </w:rPr>
        <w:t>adania wniosk</w:t>
      </w:r>
      <w:r w:rsidR="00B11AD1" w:rsidRPr="00211FC2">
        <w:rPr>
          <w:color w:val="000000" w:themeColor="text1"/>
          <w:spacing w:val="-1"/>
          <w:sz w:val="24"/>
          <w:szCs w:val="24"/>
        </w:rPr>
        <w:t>u</w:t>
      </w:r>
      <w:r w:rsidRPr="00211FC2">
        <w:rPr>
          <w:color w:val="000000" w:themeColor="text1"/>
          <w:spacing w:val="-1"/>
          <w:sz w:val="24"/>
          <w:szCs w:val="24"/>
        </w:rPr>
        <w:t xml:space="preserve"> o dofinansowanie projektu (art. 51 ust. </w:t>
      </w:r>
      <w:r w:rsidR="009F1289" w:rsidRPr="00211FC2">
        <w:rPr>
          <w:color w:val="000000" w:themeColor="text1"/>
          <w:spacing w:val="-1"/>
          <w:sz w:val="24"/>
          <w:szCs w:val="24"/>
        </w:rPr>
        <w:t>5</w:t>
      </w:r>
      <w:r w:rsidRPr="00211FC2">
        <w:rPr>
          <w:color w:val="000000" w:themeColor="text1"/>
          <w:spacing w:val="-1"/>
          <w:sz w:val="24"/>
          <w:szCs w:val="24"/>
        </w:rPr>
        <w:t xml:space="preserve"> ustawy </w:t>
      </w:r>
      <w:r w:rsidRPr="00211FC2">
        <w:rPr>
          <w:color w:val="000000" w:themeColor="text1"/>
          <w:spacing w:val="-2"/>
          <w:sz w:val="24"/>
          <w:szCs w:val="24"/>
        </w:rPr>
        <w:t>wdro</w:t>
      </w:r>
      <w:r w:rsidRPr="00211FC2">
        <w:rPr>
          <w:rFonts w:cs="Times New Roman"/>
          <w:color w:val="000000" w:themeColor="text1"/>
          <w:spacing w:val="-2"/>
          <w:sz w:val="24"/>
          <w:szCs w:val="24"/>
        </w:rPr>
        <w:t>ż</w:t>
      </w:r>
      <w:r w:rsidRPr="00211FC2">
        <w:rPr>
          <w:color w:val="000000" w:themeColor="text1"/>
          <w:spacing w:val="-2"/>
          <w:sz w:val="24"/>
          <w:szCs w:val="24"/>
        </w:rPr>
        <w:t>eniowej).</w:t>
      </w:r>
    </w:p>
    <w:p w14:paraId="4BC76179" w14:textId="58F08376" w:rsidR="00704042" w:rsidRPr="00211FC2" w:rsidRDefault="00704042" w:rsidP="00F70884">
      <w:pPr>
        <w:numPr>
          <w:ilvl w:val="0"/>
          <w:numId w:val="6"/>
        </w:numPr>
        <w:shd w:val="clear" w:color="auto" w:fill="FFFFFF"/>
        <w:tabs>
          <w:tab w:val="left" w:pos="418"/>
        </w:tabs>
        <w:spacing w:after="120" w:line="276" w:lineRule="auto"/>
        <w:ind w:left="420" w:hanging="420"/>
        <w:rPr>
          <w:color w:val="000000" w:themeColor="text1"/>
          <w:spacing w:val="-17"/>
          <w:sz w:val="24"/>
          <w:szCs w:val="24"/>
        </w:rPr>
      </w:pPr>
      <w:r w:rsidRPr="00211FC2">
        <w:rPr>
          <w:color w:val="000000" w:themeColor="text1"/>
          <w:sz w:val="24"/>
          <w:szCs w:val="24"/>
        </w:rPr>
        <w:t>Wy</w:t>
      </w:r>
      <w:r w:rsidRPr="00211FC2">
        <w:rPr>
          <w:rFonts w:cs="Times New Roman"/>
          <w:color w:val="000000" w:themeColor="text1"/>
          <w:sz w:val="24"/>
          <w:szCs w:val="24"/>
        </w:rPr>
        <w:t>łą</w:t>
      </w:r>
      <w:r w:rsidRPr="00211FC2">
        <w:rPr>
          <w:color w:val="000000" w:themeColor="text1"/>
          <w:sz w:val="24"/>
          <w:szCs w:val="24"/>
        </w:rPr>
        <w:t>czenia</w:t>
      </w:r>
      <w:r w:rsidR="0017579E" w:rsidRPr="00211FC2">
        <w:rPr>
          <w:color w:val="000000" w:themeColor="text1"/>
          <w:sz w:val="24"/>
          <w:szCs w:val="24"/>
        </w:rPr>
        <w:t xml:space="preserve"> w </w:t>
      </w:r>
      <w:r w:rsidRPr="00211FC2">
        <w:rPr>
          <w:color w:val="000000" w:themeColor="text1"/>
          <w:sz w:val="24"/>
          <w:szCs w:val="24"/>
        </w:rPr>
        <w:t>zakresie mo</w:t>
      </w:r>
      <w:r w:rsidRPr="00211FC2">
        <w:rPr>
          <w:rFonts w:cs="Times New Roman"/>
          <w:color w:val="000000" w:themeColor="text1"/>
          <w:sz w:val="24"/>
          <w:szCs w:val="24"/>
        </w:rPr>
        <w:t>ż</w:t>
      </w:r>
      <w:r w:rsidRPr="00211FC2">
        <w:rPr>
          <w:color w:val="000000" w:themeColor="text1"/>
          <w:sz w:val="24"/>
          <w:szCs w:val="24"/>
        </w:rPr>
        <w:t>liwo</w:t>
      </w:r>
      <w:r w:rsidRPr="00211FC2">
        <w:rPr>
          <w:rFonts w:cs="Times New Roman"/>
          <w:color w:val="000000" w:themeColor="text1"/>
          <w:sz w:val="24"/>
          <w:szCs w:val="24"/>
        </w:rPr>
        <w:t>ś</w:t>
      </w:r>
      <w:r w:rsidRPr="00211FC2">
        <w:rPr>
          <w:color w:val="000000" w:themeColor="text1"/>
          <w:sz w:val="24"/>
          <w:szCs w:val="24"/>
        </w:rPr>
        <w:t>ci dokonywania zmian</w:t>
      </w:r>
      <w:r w:rsidR="0017579E" w:rsidRPr="00211FC2">
        <w:rPr>
          <w:color w:val="000000" w:themeColor="text1"/>
          <w:sz w:val="24"/>
          <w:szCs w:val="24"/>
        </w:rPr>
        <w:t xml:space="preserve"> w </w:t>
      </w:r>
      <w:r w:rsidRPr="00211FC2">
        <w:rPr>
          <w:color w:val="000000" w:themeColor="text1"/>
          <w:sz w:val="24"/>
          <w:szCs w:val="24"/>
        </w:rPr>
        <w:t>Regulaminie wyboru</w:t>
      </w:r>
      <w:r w:rsidR="0023108A" w:rsidRPr="00211FC2">
        <w:rPr>
          <w:color w:val="000000" w:themeColor="text1"/>
          <w:sz w:val="24"/>
          <w:szCs w:val="24"/>
        </w:rPr>
        <w:t xml:space="preserve"> </w:t>
      </w:r>
      <w:r w:rsidRPr="00211FC2">
        <w:rPr>
          <w:color w:val="000000" w:themeColor="text1"/>
          <w:spacing w:val="-1"/>
          <w:sz w:val="24"/>
          <w:szCs w:val="24"/>
        </w:rPr>
        <w:t>projekt</w:t>
      </w:r>
      <w:r w:rsidR="00627618" w:rsidRPr="00211FC2">
        <w:rPr>
          <w:color w:val="000000" w:themeColor="text1"/>
          <w:spacing w:val="-1"/>
          <w:sz w:val="24"/>
          <w:szCs w:val="24"/>
        </w:rPr>
        <w:t>ów</w:t>
      </w:r>
      <w:r w:rsidRPr="00211FC2">
        <w:rPr>
          <w:color w:val="000000" w:themeColor="text1"/>
          <w:spacing w:val="-1"/>
          <w:sz w:val="24"/>
          <w:szCs w:val="24"/>
        </w:rPr>
        <w:t>, o kt</w:t>
      </w:r>
      <w:r w:rsidRPr="00211FC2">
        <w:rPr>
          <w:rFonts w:cs="Times New Roman"/>
          <w:color w:val="000000" w:themeColor="text1"/>
          <w:spacing w:val="-1"/>
          <w:sz w:val="24"/>
          <w:szCs w:val="24"/>
        </w:rPr>
        <w:t>ó</w:t>
      </w:r>
      <w:r w:rsidRPr="00211FC2">
        <w:rPr>
          <w:color w:val="000000" w:themeColor="text1"/>
          <w:spacing w:val="-1"/>
          <w:sz w:val="24"/>
          <w:szCs w:val="24"/>
        </w:rPr>
        <w:t>rych mowa</w:t>
      </w:r>
      <w:r w:rsidR="0017579E" w:rsidRPr="00211FC2">
        <w:rPr>
          <w:color w:val="000000" w:themeColor="text1"/>
          <w:spacing w:val="-1"/>
          <w:sz w:val="24"/>
          <w:szCs w:val="24"/>
        </w:rPr>
        <w:t xml:space="preserve"> w </w:t>
      </w:r>
      <w:r w:rsidRPr="00211FC2">
        <w:rPr>
          <w:color w:val="000000" w:themeColor="text1"/>
          <w:spacing w:val="-1"/>
          <w:sz w:val="24"/>
          <w:szCs w:val="24"/>
        </w:rPr>
        <w:t>pkt 2</w:t>
      </w:r>
      <w:r w:rsidR="0017579E" w:rsidRPr="00211FC2">
        <w:rPr>
          <w:color w:val="000000" w:themeColor="text1"/>
          <w:spacing w:val="-1"/>
          <w:sz w:val="24"/>
          <w:szCs w:val="24"/>
        </w:rPr>
        <w:t xml:space="preserve"> i </w:t>
      </w:r>
      <w:r w:rsidRPr="00211FC2">
        <w:rPr>
          <w:color w:val="000000" w:themeColor="text1"/>
          <w:spacing w:val="-1"/>
          <w:sz w:val="24"/>
          <w:szCs w:val="24"/>
        </w:rPr>
        <w:t>3, nie znajduj</w:t>
      </w:r>
      <w:r w:rsidRPr="00211FC2">
        <w:rPr>
          <w:rFonts w:cs="Times New Roman"/>
          <w:color w:val="000000" w:themeColor="text1"/>
          <w:spacing w:val="-1"/>
          <w:sz w:val="24"/>
          <w:szCs w:val="24"/>
        </w:rPr>
        <w:t>ą</w:t>
      </w:r>
      <w:r w:rsidRPr="00211FC2">
        <w:rPr>
          <w:color w:val="000000" w:themeColor="text1"/>
          <w:spacing w:val="-1"/>
          <w:sz w:val="24"/>
          <w:szCs w:val="24"/>
        </w:rPr>
        <w:t xml:space="preserve"> zastosowania</w:t>
      </w:r>
      <w:r w:rsidR="0017579E" w:rsidRPr="00211FC2">
        <w:rPr>
          <w:color w:val="000000" w:themeColor="text1"/>
          <w:spacing w:val="-1"/>
          <w:sz w:val="24"/>
          <w:szCs w:val="24"/>
        </w:rPr>
        <w:t xml:space="preserve"> w </w:t>
      </w:r>
      <w:r w:rsidRPr="00211FC2">
        <w:rPr>
          <w:color w:val="000000" w:themeColor="text1"/>
          <w:spacing w:val="-1"/>
          <w:sz w:val="24"/>
          <w:szCs w:val="24"/>
        </w:rPr>
        <w:t>przypadku,</w:t>
      </w:r>
      <w:r w:rsidR="0023108A" w:rsidRPr="00211FC2">
        <w:rPr>
          <w:color w:val="000000" w:themeColor="text1"/>
          <w:spacing w:val="-1"/>
          <w:sz w:val="24"/>
          <w:szCs w:val="24"/>
        </w:rPr>
        <w:t xml:space="preserve"> </w:t>
      </w:r>
      <w:r w:rsidRPr="00211FC2">
        <w:rPr>
          <w:color w:val="000000" w:themeColor="text1"/>
          <w:spacing w:val="-1"/>
          <w:sz w:val="24"/>
          <w:szCs w:val="24"/>
        </w:rPr>
        <w:t>gdy konieczno</w:t>
      </w:r>
      <w:r w:rsidRPr="00211FC2">
        <w:rPr>
          <w:rFonts w:cs="Times New Roman"/>
          <w:color w:val="000000" w:themeColor="text1"/>
          <w:spacing w:val="-1"/>
          <w:sz w:val="24"/>
          <w:szCs w:val="24"/>
        </w:rPr>
        <w:t>ść</w:t>
      </w:r>
      <w:r w:rsidRPr="00211FC2">
        <w:rPr>
          <w:color w:val="000000" w:themeColor="text1"/>
          <w:spacing w:val="-1"/>
          <w:sz w:val="24"/>
          <w:szCs w:val="24"/>
        </w:rPr>
        <w:t xml:space="preserve"> dokonania zmian wynika</w:t>
      </w:r>
      <w:r w:rsidR="0017579E" w:rsidRPr="00211FC2">
        <w:rPr>
          <w:color w:val="000000" w:themeColor="text1"/>
          <w:spacing w:val="-1"/>
          <w:sz w:val="24"/>
          <w:szCs w:val="24"/>
        </w:rPr>
        <w:t xml:space="preserve"> z </w:t>
      </w:r>
      <w:r w:rsidRPr="00211FC2">
        <w:rPr>
          <w:color w:val="000000" w:themeColor="text1"/>
          <w:spacing w:val="-1"/>
          <w:sz w:val="24"/>
          <w:szCs w:val="24"/>
        </w:rPr>
        <w:t>przepis</w:t>
      </w:r>
      <w:r w:rsidRPr="00211FC2">
        <w:rPr>
          <w:rFonts w:cs="Times New Roman"/>
          <w:color w:val="000000" w:themeColor="text1"/>
          <w:spacing w:val="-1"/>
          <w:sz w:val="24"/>
          <w:szCs w:val="24"/>
        </w:rPr>
        <w:t>ó</w:t>
      </w:r>
      <w:r w:rsidRPr="00211FC2">
        <w:rPr>
          <w:color w:val="000000" w:themeColor="text1"/>
          <w:spacing w:val="-1"/>
          <w:sz w:val="24"/>
          <w:szCs w:val="24"/>
        </w:rPr>
        <w:t>w odr</w:t>
      </w:r>
      <w:r w:rsidRPr="00211FC2">
        <w:rPr>
          <w:rFonts w:cs="Times New Roman"/>
          <w:color w:val="000000" w:themeColor="text1"/>
          <w:spacing w:val="-1"/>
          <w:sz w:val="24"/>
          <w:szCs w:val="24"/>
        </w:rPr>
        <w:t>ę</w:t>
      </w:r>
      <w:r w:rsidRPr="00211FC2">
        <w:rPr>
          <w:color w:val="000000" w:themeColor="text1"/>
          <w:spacing w:val="-1"/>
          <w:sz w:val="24"/>
          <w:szCs w:val="24"/>
        </w:rPr>
        <w:t>bnych (art. 51 ust. 6</w:t>
      </w:r>
      <w:r w:rsidR="00577966" w:rsidRPr="00211FC2">
        <w:rPr>
          <w:color w:val="000000" w:themeColor="text1"/>
          <w:spacing w:val="-1"/>
          <w:sz w:val="24"/>
          <w:szCs w:val="24"/>
        </w:rPr>
        <w:t> </w:t>
      </w:r>
      <w:r w:rsidRPr="00211FC2">
        <w:rPr>
          <w:color w:val="000000" w:themeColor="text1"/>
          <w:spacing w:val="-2"/>
          <w:sz w:val="24"/>
          <w:szCs w:val="24"/>
        </w:rPr>
        <w:t>ustawy wdro</w:t>
      </w:r>
      <w:r w:rsidRPr="00211FC2">
        <w:rPr>
          <w:rFonts w:cs="Times New Roman"/>
          <w:color w:val="000000" w:themeColor="text1"/>
          <w:spacing w:val="-2"/>
          <w:sz w:val="24"/>
          <w:szCs w:val="24"/>
        </w:rPr>
        <w:t>ż</w:t>
      </w:r>
      <w:r w:rsidRPr="00211FC2">
        <w:rPr>
          <w:color w:val="000000" w:themeColor="text1"/>
          <w:spacing w:val="-2"/>
          <w:sz w:val="24"/>
          <w:szCs w:val="24"/>
        </w:rPr>
        <w:t>eniowej).</w:t>
      </w:r>
    </w:p>
    <w:p w14:paraId="6CB9CC48" w14:textId="231F3059" w:rsidR="00630DF0" w:rsidRPr="00211FC2" w:rsidRDefault="00704042" w:rsidP="00F70884">
      <w:pPr>
        <w:numPr>
          <w:ilvl w:val="0"/>
          <w:numId w:val="6"/>
        </w:numPr>
        <w:shd w:val="clear" w:color="auto" w:fill="FFFFFF"/>
        <w:tabs>
          <w:tab w:val="left" w:pos="418"/>
        </w:tabs>
        <w:spacing w:before="120" w:line="276" w:lineRule="auto"/>
        <w:ind w:left="420" w:hanging="420"/>
        <w:rPr>
          <w:color w:val="000000" w:themeColor="text1"/>
          <w:spacing w:val="-18"/>
          <w:sz w:val="24"/>
          <w:szCs w:val="24"/>
        </w:rPr>
      </w:pPr>
      <w:r w:rsidRPr="00211FC2">
        <w:rPr>
          <w:color w:val="000000" w:themeColor="text1"/>
          <w:spacing w:val="-1"/>
          <w:sz w:val="24"/>
          <w:szCs w:val="24"/>
        </w:rPr>
        <w:t>Po zako</w:t>
      </w:r>
      <w:r w:rsidRPr="00211FC2">
        <w:rPr>
          <w:rFonts w:cs="Times New Roman"/>
          <w:color w:val="000000" w:themeColor="text1"/>
          <w:spacing w:val="-1"/>
          <w:sz w:val="24"/>
          <w:szCs w:val="24"/>
        </w:rPr>
        <w:t>ń</w:t>
      </w:r>
      <w:r w:rsidRPr="00211FC2">
        <w:rPr>
          <w:color w:val="000000" w:themeColor="text1"/>
          <w:spacing w:val="-1"/>
          <w:sz w:val="24"/>
          <w:szCs w:val="24"/>
        </w:rPr>
        <w:t>czeniu post</w:t>
      </w:r>
      <w:r w:rsidRPr="00211FC2">
        <w:rPr>
          <w:rFonts w:cs="Times New Roman"/>
          <w:color w:val="000000" w:themeColor="text1"/>
          <w:spacing w:val="-1"/>
          <w:sz w:val="24"/>
          <w:szCs w:val="24"/>
        </w:rPr>
        <w:t>ę</w:t>
      </w:r>
      <w:r w:rsidRPr="00211FC2">
        <w:rPr>
          <w:color w:val="000000" w:themeColor="text1"/>
          <w:spacing w:val="-1"/>
          <w:sz w:val="24"/>
          <w:szCs w:val="24"/>
        </w:rPr>
        <w:t>powania</w:t>
      </w:r>
      <w:r w:rsidR="0017579E" w:rsidRPr="00211FC2">
        <w:rPr>
          <w:color w:val="000000" w:themeColor="text1"/>
          <w:spacing w:val="-1"/>
          <w:sz w:val="24"/>
          <w:szCs w:val="24"/>
        </w:rPr>
        <w:t xml:space="preserve"> w </w:t>
      </w:r>
      <w:r w:rsidRPr="00211FC2">
        <w:rPr>
          <w:color w:val="000000" w:themeColor="text1"/>
          <w:spacing w:val="-1"/>
          <w:sz w:val="24"/>
          <w:szCs w:val="24"/>
        </w:rPr>
        <w:t>zakresie wyboru projekt</w:t>
      </w:r>
      <w:r w:rsidR="00627618" w:rsidRPr="00211FC2">
        <w:rPr>
          <w:color w:val="000000" w:themeColor="text1"/>
          <w:spacing w:val="-1"/>
          <w:sz w:val="24"/>
          <w:szCs w:val="24"/>
        </w:rPr>
        <w:t>ów</w:t>
      </w:r>
      <w:r w:rsidRPr="00211FC2">
        <w:rPr>
          <w:color w:val="000000" w:themeColor="text1"/>
          <w:spacing w:val="-1"/>
          <w:sz w:val="24"/>
          <w:szCs w:val="24"/>
        </w:rPr>
        <w:t xml:space="preserve"> do dofinansowania</w:t>
      </w:r>
      <w:r w:rsidR="0023108A" w:rsidRPr="00211FC2">
        <w:rPr>
          <w:color w:val="000000" w:themeColor="text1"/>
          <w:spacing w:val="-1"/>
          <w:sz w:val="24"/>
          <w:szCs w:val="24"/>
        </w:rPr>
        <w:t xml:space="preserve"> </w:t>
      </w:r>
      <w:r w:rsidRPr="00211FC2">
        <w:rPr>
          <w:color w:val="000000" w:themeColor="text1"/>
          <w:sz w:val="24"/>
          <w:szCs w:val="24"/>
        </w:rPr>
        <w:t>IP nie mo</w:t>
      </w:r>
      <w:r w:rsidRPr="00211FC2">
        <w:rPr>
          <w:rFonts w:cs="Times New Roman"/>
          <w:color w:val="000000" w:themeColor="text1"/>
          <w:sz w:val="24"/>
          <w:szCs w:val="24"/>
        </w:rPr>
        <w:t>ż</w:t>
      </w:r>
      <w:r w:rsidRPr="00211FC2">
        <w:rPr>
          <w:color w:val="000000" w:themeColor="text1"/>
          <w:sz w:val="24"/>
          <w:szCs w:val="24"/>
        </w:rPr>
        <w:t>e zmienia</w:t>
      </w:r>
      <w:r w:rsidRPr="00211FC2">
        <w:rPr>
          <w:rFonts w:cs="Times New Roman"/>
          <w:color w:val="000000" w:themeColor="text1"/>
          <w:sz w:val="24"/>
          <w:szCs w:val="24"/>
        </w:rPr>
        <w:t>ć</w:t>
      </w:r>
      <w:r w:rsidRPr="00211FC2">
        <w:rPr>
          <w:color w:val="000000" w:themeColor="text1"/>
          <w:sz w:val="24"/>
          <w:szCs w:val="24"/>
        </w:rPr>
        <w:t xml:space="preserve"> Regulaminu wyboru projekt</w:t>
      </w:r>
      <w:r w:rsidR="00627618" w:rsidRPr="00211FC2">
        <w:rPr>
          <w:color w:val="000000" w:themeColor="text1"/>
          <w:sz w:val="24"/>
          <w:szCs w:val="24"/>
        </w:rPr>
        <w:t>ów</w:t>
      </w:r>
      <w:r w:rsidRPr="00211FC2">
        <w:rPr>
          <w:color w:val="000000" w:themeColor="text1"/>
          <w:sz w:val="24"/>
          <w:szCs w:val="24"/>
        </w:rPr>
        <w:t xml:space="preserve"> (art. 51 ust. 7 ustawy</w:t>
      </w:r>
      <w:r w:rsidR="0023108A" w:rsidRPr="00211FC2">
        <w:rPr>
          <w:color w:val="000000" w:themeColor="text1"/>
          <w:sz w:val="24"/>
          <w:szCs w:val="24"/>
        </w:rPr>
        <w:t xml:space="preserve"> </w:t>
      </w:r>
      <w:r w:rsidR="00FB376B" w:rsidRPr="00211FC2">
        <w:rPr>
          <w:color w:val="000000" w:themeColor="text1"/>
          <w:spacing w:val="-2"/>
          <w:sz w:val="24"/>
          <w:szCs w:val="24"/>
        </w:rPr>
        <w:t>wdro</w:t>
      </w:r>
      <w:r w:rsidR="00FB376B" w:rsidRPr="00211FC2">
        <w:rPr>
          <w:rFonts w:cs="Times New Roman"/>
          <w:color w:val="000000" w:themeColor="text1"/>
          <w:spacing w:val="-2"/>
          <w:sz w:val="24"/>
          <w:szCs w:val="24"/>
        </w:rPr>
        <w:t>ż</w:t>
      </w:r>
      <w:r w:rsidR="00FB376B" w:rsidRPr="00211FC2">
        <w:rPr>
          <w:color w:val="000000" w:themeColor="text1"/>
          <w:spacing w:val="-2"/>
          <w:sz w:val="24"/>
          <w:szCs w:val="24"/>
        </w:rPr>
        <w:t>eniowej</w:t>
      </w:r>
      <w:r w:rsidRPr="00211FC2">
        <w:rPr>
          <w:color w:val="000000" w:themeColor="text1"/>
          <w:spacing w:val="-2"/>
          <w:sz w:val="24"/>
          <w:szCs w:val="24"/>
        </w:rPr>
        <w:t>).</w:t>
      </w:r>
    </w:p>
    <w:p w14:paraId="11C28A59" w14:textId="77777777" w:rsidR="00DB0EB4" w:rsidRPr="00211FC2" w:rsidRDefault="00DB0EB4" w:rsidP="00630DF0">
      <w:pPr>
        <w:pStyle w:val="Nagwek1"/>
        <w:spacing w:before="120" w:after="240" w:line="23" w:lineRule="atLeast"/>
        <w:ind w:left="357" w:hanging="357"/>
        <w:rPr>
          <w:rFonts w:ascii="Arial" w:hAnsi="Arial" w:cs="Arial"/>
          <w:b/>
          <w:color w:val="000000" w:themeColor="text1"/>
          <w:sz w:val="24"/>
          <w:szCs w:val="24"/>
        </w:rPr>
      </w:pPr>
      <w:bookmarkStart w:id="11" w:name="_Toc142650906"/>
      <w:bookmarkEnd w:id="9"/>
      <w:r w:rsidRPr="00211FC2">
        <w:rPr>
          <w:rFonts w:ascii="Arial" w:hAnsi="Arial" w:cs="Arial"/>
          <w:b/>
          <w:color w:val="000000" w:themeColor="text1"/>
          <w:sz w:val="24"/>
          <w:szCs w:val="24"/>
        </w:rPr>
        <w:lastRenderedPageBreak/>
        <w:t>INFORMACJE O NABORZE</w:t>
      </w:r>
      <w:bookmarkEnd w:id="11"/>
    </w:p>
    <w:p w14:paraId="5474DB2B" w14:textId="417483EB" w:rsidR="000008BA" w:rsidRPr="00211FC2" w:rsidRDefault="000008BA" w:rsidP="00AE6C1C">
      <w:pPr>
        <w:pStyle w:val="Nagwek2"/>
      </w:pPr>
      <w:bookmarkStart w:id="12" w:name="_Toc142650907"/>
      <w:r w:rsidRPr="00211FC2">
        <w:t>Przedmiot naboru</w:t>
      </w:r>
      <w:bookmarkEnd w:id="12"/>
    </w:p>
    <w:p w14:paraId="64D757D2" w14:textId="09435492" w:rsidR="00E66536" w:rsidRPr="00211FC2" w:rsidRDefault="000008BA" w:rsidP="006849D1">
      <w:pPr>
        <w:pStyle w:val="Akapitzlist"/>
        <w:numPr>
          <w:ilvl w:val="0"/>
          <w:numId w:val="105"/>
        </w:numPr>
        <w:spacing w:before="120" w:after="120" w:line="276" w:lineRule="auto"/>
        <w:ind w:left="425" w:hanging="425"/>
        <w:contextualSpacing w:val="0"/>
        <w:rPr>
          <w:color w:val="000000" w:themeColor="text1"/>
          <w:sz w:val="24"/>
          <w:szCs w:val="24"/>
        </w:rPr>
      </w:pPr>
      <w:r w:rsidRPr="00211FC2">
        <w:rPr>
          <w:color w:val="000000" w:themeColor="text1"/>
          <w:sz w:val="24"/>
          <w:szCs w:val="24"/>
        </w:rPr>
        <w:t>Instytucją Organizującą Nabór (ION) jest Instytucja Pośrednicząca w ramach programu Fundusze Europejskie dla Podlaskiego 2021-2027, tj. Wojewódzki Urząd Pracy w Białymstoku.</w:t>
      </w:r>
    </w:p>
    <w:p w14:paraId="5EA6C88D" w14:textId="77102746" w:rsidR="00E66536" w:rsidRPr="00211FC2" w:rsidRDefault="000008BA" w:rsidP="006849D1">
      <w:pPr>
        <w:pStyle w:val="Akapitzlist"/>
        <w:numPr>
          <w:ilvl w:val="0"/>
          <w:numId w:val="105"/>
        </w:numPr>
        <w:spacing w:before="120" w:after="120" w:line="276" w:lineRule="auto"/>
        <w:ind w:left="425" w:hanging="425"/>
        <w:contextualSpacing w:val="0"/>
        <w:rPr>
          <w:color w:val="000000" w:themeColor="text1"/>
          <w:sz w:val="24"/>
          <w:szCs w:val="24"/>
        </w:rPr>
      </w:pPr>
      <w:r w:rsidRPr="00211FC2">
        <w:rPr>
          <w:color w:val="000000" w:themeColor="text1"/>
          <w:sz w:val="24"/>
          <w:szCs w:val="24"/>
        </w:rPr>
        <w:t>Nabór wniosków o dofinansowanie ma charakter zamknięty.</w:t>
      </w:r>
    </w:p>
    <w:p w14:paraId="65E89689" w14:textId="41BF9826" w:rsidR="00E66536" w:rsidRPr="00211FC2" w:rsidRDefault="000008BA" w:rsidP="006849D1">
      <w:pPr>
        <w:pStyle w:val="Akapitzlist"/>
        <w:numPr>
          <w:ilvl w:val="0"/>
          <w:numId w:val="105"/>
        </w:numPr>
        <w:spacing w:before="120" w:after="120" w:line="276" w:lineRule="auto"/>
        <w:ind w:left="425" w:hanging="425"/>
        <w:contextualSpacing w:val="0"/>
        <w:rPr>
          <w:color w:val="000000" w:themeColor="text1"/>
          <w:sz w:val="24"/>
          <w:szCs w:val="24"/>
        </w:rPr>
      </w:pPr>
      <w:r w:rsidRPr="00211FC2">
        <w:rPr>
          <w:color w:val="000000" w:themeColor="text1"/>
          <w:sz w:val="24"/>
          <w:szCs w:val="24"/>
        </w:rPr>
        <w:t xml:space="preserve">Przedmiotem naboru jest wybór do dofinansowania projektów, które najbardziej przyczynią się do osiągnięcia celów </w:t>
      </w:r>
      <w:proofErr w:type="spellStart"/>
      <w:r w:rsidRPr="00211FC2">
        <w:rPr>
          <w:color w:val="000000" w:themeColor="text1"/>
          <w:sz w:val="24"/>
          <w:szCs w:val="24"/>
        </w:rPr>
        <w:t>FEdP</w:t>
      </w:r>
      <w:proofErr w:type="spellEnd"/>
      <w:r w:rsidRPr="00211FC2">
        <w:rPr>
          <w:color w:val="000000" w:themeColor="text1"/>
          <w:sz w:val="24"/>
          <w:szCs w:val="24"/>
        </w:rPr>
        <w:t xml:space="preserve"> 2021-2027 w ramach Priorytetu VII Fundusze na rzecz zatrudnienia i kształcenia osób dorosłych, Działania 7.2</w:t>
      </w:r>
      <w:r w:rsidRPr="00211FC2">
        <w:rPr>
          <w:b/>
          <w:bCs/>
          <w:color w:val="000000" w:themeColor="text1"/>
          <w:sz w:val="24"/>
          <w:szCs w:val="24"/>
        </w:rPr>
        <w:t xml:space="preserve"> </w:t>
      </w:r>
      <w:r w:rsidRPr="00211FC2">
        <w:rPr>
          <w:color w:val="000000" w:themeColor="text1"/>
          <w:sz w:val="24"/>
          <w:szCs w:val="24"/>
        </w:rPr>
        <w:t>Wspieranie równego dostępu do rynku pracy.</w:t>
      </w:r>
    </w:p>
    <w:p w14:paraId="721F1226" w14:textId="77777777" w:rsidR="000008BA" w:rsidRPr="00211FC2" w:rsidRDefault="000008BA" w:rsidP="006849D1">
      <w:pPr>
        <w:pStyle w:val="Akapitzlist"/>
        <w:numPr>
          <w:ilvl w:val="0"/>
          <w:numId w:val="105"/>
        </w:numPr>
        <w:spacing w:before="120" w:after="120" w:line="276" w:lineRule="auto"/>
        <w:ind w:left="426" w:hanging="426"/>
        <w:rPr>
          <w:color w:val="000000" w:themeColor="text1"/>
          <w:sz w:val="24"/>
          <w:szCs w:val="24"/>
        </w:rPr>
      </w:pPr>
      <w:r w:rsidRPr="00211FC2">
        <w:rPr>
          <w:color w:val="000000" w:themeColor="text1"/>
          <w:sz w:val="24"/>
          <w:szCs w:val="24"/>
        </w:rPr>
        <w:t>Celem interwencji jest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p>
    <w:p w14:paraId="5943EE1C" w14:textId="6AE7AA15" w:rsidR="00DB0EB4" w:rsidRPr="00211FC2" w:rsidRDefault="00DB0EB4" w:rsidP="00AE6C1C">
      <w:pPr>
        <w:pStyle w:val="Nagwek2"/>
      </w:pPr>
      <w:bookmarkStart w:id="13" w:name="_Toc142650908"/>
      <w:r w:rsidRPr="00211FC2">
        <w:t>Podstawowe informacje o naborze</w:t>
      </w:r>
      <w:bookmarkEnd w:id="13"/>
    </w:p>
    <w:p w14:paraId="4A375A8D" w14:textId="1CEC894C" w:rsidR="00804225" w:rsidRPr="00211FC2" w:rsidRDefault="00EB6110" w:rsidP="008E61C9">
      <w:pPr>
        <w:spacing w:before="120" w:line="276" w:lineRule="auto"/>
        <w:rPr>
          <w:color w:val="000000" w:themeColor="text1"/>
          <w:sz w:val="24"/>
          <w:szCs w:val="24"/>
        </w:rPr>
      </w:pPr>
      <w:r w:rsidRPr="00211FC2">
        <w:rPr>
          <w:color w:val="000000" w:themeColor="text1"/>
          <w:sz w:val="24"/>
          <w:szCs w:val="24"/>
        </w:rPr>
        <w:t>Składając wniosek o dofinansowanie Wnioskodawca potwierdza</w:t>
      </w:r>
      <w:r w:rsidR="00E66536" w:rsidRPr="00211FC2">
        <w:rPr>
          <w:color w:val="000000" w:themeColor="text1"/>
          <w:sz w:val="24"/>
          <w:szCs w:val="24"/>
        </w:rPr>
        <w:t>,</w:t>
      </w:r>
      <w:r w:rsidRPr="00211FC2">
        <w:rPr>
          <w:color w:val="000000" w:themeColor="text1"/>
          <w:sz w:val="24"/>
          <w:szCs w:val="24"/>
        </w:rPr>
        <w:t xml:space="preserve"> że zapoznał się</w:t>
      </w:r>
      <w:r w:rsidR="0017579E" w:rsidRPr="00211FC2">
        <w:rPr>
          <w:color w:val="000000" w:themeColor="text1"/>
          <w:sz w:val="24"/>
          <w:szCs w:val="24"/>
        </w:rPr>
        <w:t xml:space="preserve"> z </w:t>
      </w:r>
      <w:r w:rsidRPr="00211FC2">
        <w:rPr>
          <w:color w:val="000000" w:themeColor="text1"/>
          <w:sz w:val="24"/>
          <w:szCs w:val="24"/>
        </w:rPr>
        <w:t>Regulaminem wyboru projekt</w:t>
      </w:r>
      <w:r w:rsidR="00E66536" w:rsidRPr="00211FC2">
        <w:rPr>
          <w:color w:val="000000" w:themeColor="text1"/>
          <w:sz w:val="24"/>
          <w:szCs w:val="24"/>
        </w:rPr>
        <w:t>ów</w:t>
      </w:r>
      <w:r w:rsidRPr="00211FC2">
        <w:rPr>
          <w:color w:val="000000" w:themeColor="text1"/>
          <w:sz w:val="24"/>
          <w:szCs w:val="24"/>
        </w:rPr>
        <w:t xml:space="preserve"> oraz akceptuje jego postanowienia.</w:t>
      </w:r>
    </w:p>
    <w:p w14:paraId="60226275" w14:textId="77777777" w:rsidR="000B7E87" w:rsidRPr="00211FC2" w:rsidRDefault="00804225">
      <w:pPr>
        <w:numPr>
          <w:ilvl w:val="0"/>
          <w:numId w:val="7"/>
        </w:numPr>
        <w:spacing w:before="120" w:line="276" w:lineRule="auto"/>
        <w:ind w:left="426" w:hanging="426"/>
        <w:rPr>
          <w:color w:val="000000" w:themeColor="text1"/>
          <w:sz w:val="24"/>
          <w:szCs w:val="24"/>
        </w:rPr>
      </w:pPr>
      <w:r w:rsidRPr="00211FC2">
        <w:rPr>
          <w:color w:val="000000" w:themeColor="text1"/>
          <w:sz w:val="24"/>
          <w:szCs w:val="24"/>
        </w:rPr>
        <w:t>Projekt współfinansowan</w:t>
      </w:r>
      <w:r w:rsidR="00BD029A" w:rsidRPr="00211FC2">
        <w:rPr>
          <w:color w:val="000000" w:themeColor="text1"/>
          <w:sz w:val="24"/>
          <w:szCs w:val="24"/>
        </w:rPr>
        <w:t>y</w:t>
      </w:r>
      <w:r w:rsidRPr="00211FC2">
        <w:rPr>
          <w:color w:val="000000" w:themeColor="text1"/>
          <w:sz w:val="24"/>
          <w:szCs w:val="24"/>
        </w:rPr>
        <w:t xml:space="preserve"> </w:t>
      </w:r>
      <w:r w:rsidR="00BD029A" w:rsidRPr="00211FC2">
        <w:rPr>
          <w:color w:val="000000" w:themeColor="text1"/>
          <w:sz w:val="24"/>
          <w:szCs w:val="24"/>
        </w:rPr>
        <w:t>jest</w:t>
      </w:r>
      <w:r w:rsidRPr="00211FC2">
        <w:rPr>
          <w:color w:val="000000" w:themeColor="text1"/>
          <w:sz w:val="24"/>
          <w:szCs w:val="24"/>
        </w:rPr>
        <w:t xml:space="preserve"> ze środków UE</w:t>
      </w:r>
      <w:r w:rsidR="0017579E" w:rsidRPr="00211FC2">
        <w:rPr>
          <w:color w:val="000000" w:themeColor="text1"/>
          <w:sz w:val="24"/>
          <w:szCs w:val="24"/>
        </w:rPr>
        <w:t xml:space="preserve"> w </w:t>
      </w:r>
      <w:r w:rsidRPr="00211FC2">
        <w:rPr>
          <w:color w:val="000000" w:themeColor="text1"/>
          <w:sz w:val="24"/>
          <w:szCs w:val="24"/>
        </w:rPr>
        <w:t>ramach EFS+</w:t>
      </w:r>
      <w:r w:rsidR="00F27089" w:rsidRPr="00211FC2">
        <w:rPr>
          <w:color w:val="000000" w:themeColor="text1"/>
          <w:sz w:val="24"/>
          <w:szCs w:val="24"/>
        </w:rPr>
        <w:t xml:space="preserve"> i budżetu państwa</w:t>
      </w:r>
      <w:r w:rsidR="006D4539" w:rsidRPr="00211FC2">
        <w:rPr>
          <w:color w:val="000000" w:themeColor="text1"/>
          <w:sz w:val="24"/>
          <w:szCs w:val="24"/>
        </w:rPr>
        <w:t>.</w:t>
      </w:r>
    </w:p>
    <w:p w14:paraId="09AFBA80" w14:textId="0A3C36B5" w:rsidR="000B7E87" w:rsidRPr="00211FC2" w:rsidRDefault="00804225">
      <w:pPr>
        <w:numPr>
          <w:ilvl w:val="0"/>
          <w:numId w:val="7"/>
        </w:numPr>
        <w:spacing w:before="120" w:line="276" w:lineRule="auto"/>
        <w:ind w:left="426" w:hanging="426"/>
        <w:rPr>
          <w:color w:val="000000" w:themeColor="text1"/>
          <w:sz w:val="24"/>
          <w:szCs w:val="24"/>
        </w:rPr>
      </w:pPr>
      <w:r w:rsidRPr="00211FC2">
        <w:rPr>
          <w:color w:val="000000" w:themeColor="text1"/>
          <w:sz w:val="24"/>
          <w:szCs w:val="24"/>
        </w:rPr>
        <w:t>Wszelkie terminy realizacji określonych czynności wskazane</w:t>
      </w:r>
      <w:r w:rsidR="0017579E" w:rsidRPr="00211FC2">
        <w:rPr>
          <w:color w:val="000000" w:themeColor="text1"/>
          <w:sz w:val="24"/>
          <w:szCs w:val="24"/>
        </w:rPr>
        <w:t xml:space="preserve"> w </w:t>
      </w:r>
      <w:r w:rsidRPr="00211FC2">
        <w:rPr>
          <w:color w:val="000000" w:themeColor="text1"/>
          <w:sz w:val="24"/>
          <w:szCs w:val="24"/>
        </w:rPr>
        <w:t>Regulaminie</w:t>
      </w:r>
      <w:r w:rsidR="00524AC0" w:rsidRPr="00211FC2">
        <w:rPr>
          <w:color w:val="000000" w:themeColor="text1"/>
          <w:sz w:val="24"/>
          <w:szCs w:val="24"/>
        </w:rPr>
        <w:t xml:space="preserve"> </w:t>
      </w:r>
      <w:r w:rsidRPr="00211FC2">
        <w:rPr>
          <w:color w:val="000000" w:themeColor="text1"/>
          <w:sz w:val="24"/>
          <w:szCs w:val="24"/>
        </w:rPr>
        <w:t>wyboru projekt</w:t>
      </w:r>
      <w:r w:rsidR="00E66536" w:rsidRPr="00211FC2">
        <w:rPr>
          <w:color w:val="000000" w:themeColor="text1"/>
          <w:sz w:val="24"/>
          <w:szCs w:val="24"/>
        </w:rPr>
        <w:t>ów</w:t>
      </w:r>
      <w:r w:rsidRPr="00211FC2">
        <w:rPr>
          <w:color w:val="000000" w:themeColor="text1"/>
          <w:sz w:val="24"/>
          <w:szCs w:val="24"/>
        </w:rPr>
        <w:t>, jeśli nie określono inaczej, wyrażone są</w:t>
      </w:r>
      <w:r w:rsidR="0017579E" w:rsidRPr="00211FC2">
        <w:rPr>
          <w:color w:val="000000" w:themeColor="text1"/>
          <w:sz w:val="24"/>
          <w:szCs w:val="24"/>
        </w:rPr>
        <w:t xml:space="preserve"> w </w:t>
      </w:r>
      <w:r w:rsidRPr="00211FC2">
        <w:rPr>
          <w:color w:val="000000" w:themeColor="text1"/>
          <w:sz w:val="24"/>
          <w:szCs w:val="24"/>
        </w:rPr>
        <w:t>dniach</w:t>
      </w:r>
      <w:r w:rsidR="00524AC0" w:rsidRPr="00211FC2">
        <w:rPr>
          <w:color w:val="000000" w:themeColor="text1"/>
          <w:sz w:val="24"/>
          <w:szCs w:val="24"/>
        </w:rPr>
        <w:t xml:space="preserve"> </w:t>
      </w:r>
      <w:r w:rsidRPr="00211FC2">
        <w:rPr>
          <w:color w:val="000000" w:themeColor="text1"/>
          <w:sz w:val="24"/>
          <w:szCs w:val="24"/>
        </w:rPr>
        <w:t>kalendarzowych. Zgodnie</w:t>
      </w:r>
      <w:r w:rsidR="0017579E" w:rsidRPr="00211FC2">
        <w:rPr>
          <w:color w:val="000000" w:themeColor="text1"/>
          <w:sz w:val="24"/>
          <w:szCs w:val="24"/>
        </w:rPr>
        <w:t xml:space="preserve"> z </w:t>
      </w:r>
      <w:r w:rsidRPr="00211FC2">
        <w:rPr>
          <w:color w:val="000000" w:themeColor="text1"/>
          <w:sz w:val="24"/>
          <w:szCs w:val="24"/>
        </w:rPr>
        <w:t>art. 59 ustawy wdrożeniowej, do postępowania</w:t>
      </w:r>
      <w:r w:rsidR="0017579E" w:rsidRPr="00211FC2">
        <w:rPr>
          <w:color w:val="000000" w:themeColor="text1"/>
          <w:sz w:val="24"/>
          <w:szCs w:val="24"/>
        </w:rPr>
        <w:t xml:space="preserve"> w </w:t>
      </w:r>
      <w:r w:rsidRPr="00211FC2">
        <w:rPr>
          <w:color w:val="000000" w:themeColor="text1"/>
          <w:sz w:val="24"/>
          <w:szCs w:val="24"/>
        </w:rPr>
        <w:t>zakresie wyboru projekt</w:t>
      </w:r>
      <w:r w:rsidR="00EB6BE0" w:rsidRPr="00211FC2">
        <w:rPr>
          <w:color w:val="000000" w:themeColor="text1"/>
          <w:sz w:val="24"/>
          <w:szCs w:val="24"/>
        </w:rPr>
        <w:t>ów</w:t>
      </w:r>
      <w:r w:rsidRPr="00211FC2">
        <w:rPr>
          <w:color w:val="000000" w:themeColor="text1"/>
          <w:sz w:val="24"/>
          <w:szCs w:val="24"/>
        </w:rPr>
        <w:t xml:space="preserve"> do dofinansowania nie stosuje się przepisów KPA,</w:t>
      </w:r>
      <w:r w:rsidR="0017579E" w:rsidRPr="00211FC2">
        <w:rPr>
          <w:color w:val="000000" w:themeColor="text1"/>
          <w:sz w:val="24"/>
          <w:szCs w:val="24"/>
        </w:rPr>
        <w:t xml:space="preserve"> z </w:t>
      </w:r>
      <w:r w:rsidR="006A4525" w:rsidRPr="00211FC2">
        <w:rPr>
          <w:color w:val="000000" w:themeColor="text1"/>
          <w:sz w:val="24"/>
          <w:szCs w:val="24"/>
        </w:rPr>
        <w:t xml:space="preserve"> </w:t>
      </w:r>
      <w:r w:rsidRPr="00211FC2">
        <w:rPr>
          <w:color w:val="000000" w:themeColor="text1"/>
          <w:sz w:val="24"/>
          <w:szCs w:val="24"/>
        </w:rPr>
        <w:t>wyjątkiem art. 24</w:t>
      </w:r>
      <w:r w:rsidR="0017579E" w:rsidRPr="00211FC2">
        <w:rPr>
          <w:color w:val="000000" w:themeColor="text1"/>
          <w:sz w:val="24"/>
          <w:szCs w:val="24"/>
        </w:rPr>
        <w:t xml:space="preserve"> i </w:t>
      </w:r>
      <w:r w:rsidRPr="00211FC2">
        <w:rPr>
          <w:color w:val="000000" w:themeColor="text1"/>
          <w:sz w:val="24"/>
          <w:szCs w:val="24"/>
        </w:rPr>
        <w:t>art. 57 § 1-4, o ile ww. ustawa nie stanowi inaczej.</w:t>
      </w:r>
    </w:p>
    <w:p w14:paraId="2664E160" w14:textId="46D5AE3B" w:rsidR="000B7E87" w:rsidRPr="00211FC2" w:rsidRDefault="00804225">
      <w:pPr>
        <w:numPr>
          <w:ilvl w:val="0"/>
          <w:numId w:val="7"/>
        </w:numPr>
        <w:spacing w:before="120" w:line="276" w:lineRule="auto"/>
        <w:ind w:left="426" w:hanging="426"/>
        <w:rPr>
          <w:color w:val="000000" w:themeColor="text1"/>
          <w:sz w:val="24"/>
          <w:szCs w:val="24"/>
        </w:rPr>
      </w:pPr>
      <w:r w:rsidRPr="00211FC2">
        <w:rPr>
          <w:color w:val="000000" w:themeColor="text1"/>
          <w:sz w:val="24"/>
          <w:szCs w:val="24"/>
        </w:rPr>
        <w:t>Warunkiem przeprowadzenia naboru przez IP jest przyjęcie Regulaminu</w:t>
      </w:r>
      <w:r w:rsidR="009232CB" w:rsidRPr="00211FC2">
        <w:rPr>
          <w:color w:val="000000" w:themeColor="text1"/>
          <w:sz w:val="24"/>
          <w:szCs w:val="24"/>
        </w:rPr>
        <w:t xml:space="preserve"> </w:t>
      </w:r>
      <w:r w:rsidRPr="00211FC2">
        <w:rPr>
          <w:color w:val="000000" w:themeColor="text1"/>
          <w:sz w:val="24"/>
          <w:szCs w:val="24"/>
        </w:rPr>
        <w:t>wyboru projekt</w:t>
      </w:r>
      <w:r w:rsidR="00E66536" w:rsidRPr="00211FC2">
        <w:rPr>
          <w:color w:val="000000" w:themeColor="text1"/>
          <w:sz w:val="24"/>
          <w:szCs w:val="24"/>
        </w:rPr>
        <w:t>ów</w:t>
      </w:r>
      <w:r w:rsidRPr="00211FC2">
        <w:rPr>
          <w:color w:val="000000" w:themeColor="text1"/>
          <w:sz w:val="24"/>
          <w:szCs w:val="24"/>
        </w:rPr>
        <w:t xml:space="preserve"> oraz udostępnienie Regulaminu</w:t>
      </w:r>
      <w:r w:rsidR="00B11AD1" w:rsidRPr="00211FC2">
        <w:rPr>
          <w:color w:val="000000" w:themeColor="text1"/>
          <w:sz w:val="24"/>
          <w:szCs w:val="24"/>
        </w:rPr>
        <w:t xml:space="preserve"> potencjaln</w:t>
      </w:r>
      <w:r w:rsidR="0087158D" w:rsidRPr="00211FC2">
        <w:rPr>
          <w:color w:val="000000" w:themeColor="text1"/>
          <w:sz w:val="24"/>
          <w:szCs w:val="24"/>
        </w:rPr>
        <w:t>ym</w:t>
      </w:r>
      <w:r w:rsidRPr="00211FC2">
        <w:rPr>
          <w:color w:val="000000" w:themeColor="text1"/>
          <w:sz w:val="24"/>
          <w:szCs w:val="24"/>
        </w:rPr>
        <w:t xml:space="preserve"> wnioskodawc</w:t>
      </w:r>
      <w:r w:rsidR="0087158D" w:rsidRPr="00211FC2">
        <w:rPr>
          <w:color w:val="000000" w:themeColor="text1"/>
          <w:sz w:val="24"/>
          <w:szCs w:val="24"/>
        </w:rPr>
        <w:t>om</w:t>
      </w:r>
      <w:r w:rsidRPr="00211FC2">
        <w:rPr>
          <w:color w:val="000000" w:themeColor="text1"/>
          <w:sz w:val="24"/>
          <w:szCs w:val="24"/>
        </w:rPr>
        <w:t>.</w:t>
      </w:r>
    </w:p>
    <w:p w14:paraId="28D90316" w14:textId="43257B08" w:rsidR="000B7E87" w:rsidRPr="00211FC2" w:rsidRDefault="00804225">
      <w:pPr>
        <w:numPr>
          <w:ilvl w:val="0"/>
          <w:numId w:val="7"/>
        </w:numPr>
        <w:spacing w:before="120" w:line="276" w:lineRule="auto"/>
        <w:ind w:left="426" w:hanging="426"/>
        <w:rPr>
          <w:color w:val="000000" w:themeColor="text1"/>
          <w:sz w:val="24"/>
          <w:szCs w:val="24"/>
        </w:rPr>
      </w:pPr>
      <w:r w:rsidRPr="00211FC2">
        <w:rPr>
          <w:color w:val="000000" w:themeColor="text1"/>
          <w:sz w:val="24"/>
          <w:szCs w:val="24"/>
        </w:rPr>
        <w:t>Udostępnienie Regulaminu wyboru projekt</w:t>
      </w:r>
      <w:r w:rsidR="00E66536" w:rsidRPr="00211FC2">
        <w:rPr>
          <w:color w:val="000000" w:themeColor="text1"/>
          <w:sz w:val="24"/>
          <w:szCs w:val="24"/>
        </w:rPr>
        <w:t>ów</w:t>
      </w:r>
      <w:r w:rsidRPr="00211FC2">
        <w:rPr>
          <w:color w:val="000000" w:themeColor="text1"/>
          <w:sz w:val="24"/>
          <w:szCs w:val="24"/>
        </w:rPr>
        <w:t xml:space="preserve"> następuje </w:t>
      </w:r>
      <w:r w:rsidR="005120BB" w:rsidRPr="00211FC2">
        <w:rPr>
          <w:color w:val="000000" w:themeColor="text1"/>
          <w:sz w:val="24"/>
          <w:szCs w:val="24"/>
        </w:rPr>
        <w:t>w formie ogłoszenia</w:t>
      </w:r>
      <w:r w:rsidR="000253D9" w:rsidRPr="00211FC2">
        <w:rPr>
          <w:color w:val="000000" w:themeColor="text1"/>
          <w:sz w:val="24"/>
          <w:szCs w:val="24"/>
        </w:rPr>
        <w:t xml:space="preserve"> </w:t>
      </w:r>
      <w:r w:rsidR="0087158D" w:rsidRPr="00211FC2">
        <w:rPr>
          <w:color w:val="000000" w:themeColor="text1"/>
          <w:sz w:val="24"/>
          <w:szCs w:val="24"/>
        </w:rPr>
        <w:t>o</w:t>
      </w:r>
      <w:r w:rsidR="000253D9" w:rsidRPr="00211FC2">
        <w:rPr>
          <w:color w:val="000000" w:themeColor="text1"/>
          <w:sz w:val="24"/>
          <w:szCs w:val="24"/>
        </w:rPr>
        <w:t> </w:t>
      </w:r>
      <w:r w:rsidR="0087158D" w:rsidRPr="00211FC2">
        <w:rPr>
          <w:color w:val="000000" w:themeColor="text1"/>
          <w:sz w:val="24"/>
          <w:szCs w:val="24"/>
        </w:rPr>
        <w:t>naborze</w:t>
      </w:r>
      <w:r w:rsidRPr="00211FC2">
        <w:rPr>
          <w:color w:val="000000" w:themeColor="text1"/>
          <w:sz w:val="24"/>
          <w:szCs w:val="24"/>
        </w:rPr>
        <w:t>.</w:t>
      </w:r>
    </w:p>
    <w:p w14:paraId="7C703763" w14:textId="32FD6E5A" w:rsidR="00DA60E9" w:rsidRPr="00211FC2" w:rsidRDefault="00DA60E9">
      <w:pPr>
        <w:numPr>
          <w:ilvl w:val="0"/>
          <w:numId w:val="7"/>
        </w:numPr>
        <w:spacing w:before="120" w:line="276" w:lineRule="auto"/>
        <w:ind w:left="426" w:hanging="426"/>
        <w:rPr>
          <w:color w:val="000000" w:themeColor="text1"/>
          <w:sz w:val="24"/>
          <w:szCs w:val="24"/>
        </w:rPr>
      </w:pPr>
      <w:r w:rsidRPr="00211FC2">
        <w:rPr>
          <w:color w:val="000000" w:themeColor="text1"/>
          <w:sz w:val="24"/>
          <w:szCs w:val="24"/>
        </w:rPr>
        <w:t>Nabór trwa co najmniej 10 dni i kończy się nie wcześniej niż po 40 dniach od dnia upublicznienia ogłoszenia o naborze.</w:t>
      </w:r>
    </w:p>
    <w:p w14:paraId="1FE18358" w14:textId="61D67C6C" w:rsidR="004B30E9" w:rsidRPr="00211FC2" w:rsidRDefault="00804225">
      <w:pPr>
        <w:numPr>
          <w:ilvl w:val="0"/>
          <w:numId w:val="7"/>
        </w:numPr>
        <w:spacing w:before="120" w:line="276" w:lineRule="auto"/>
        <w:ind w:left="426" w:hanging="426"/>
        <w:rPr>
          <w:color w:val="000000" w:themeColor="text1"/>
          <w:sz w:val="24"/>
          <w:szCs w:val="24"/>
        </w:rPr>
      </w:pPr>
      <w:r w:rsidRPr="00211FC2">
        <w:rPr>
          <w:color w:val="000000" w:themeColor="text1"/>
          <w:sz w:val="24"/>
          <w:szCs w:val="24"/>
        </w:rPr>
        <w:t>Wnios</w:t>
      </w:r>
      <w:r w:rsidR="00B11AD1" w:rsidRPr="00211FC2">
        <w:rPr>
          <w:color w:val="000000" w:themeColor="text1"/>
          <w:sz w:val="24"/>
          <w:szCs w:val="24"/>
        </w:rPr>
        <w:t>k</w:t>
      </w:r>
      <w:r w:rsidR="00F27089" w:rsidRPr="00211FC2">
        <w:rPr>
          <w:color w:val="000000" w:themeColor="text1"/>
          <w:sz w:val="24"/>
          <w:szCs w:val="24"/>
        </w:rPr>
        <w:t>i</w:t>
      </w:r>
      <w:r w:rsidRPr="00211FC2">
        <w:rPr>
          <w:color w:val="000000" w:themeColor="text1"/>
          <w:sz w:val="24"/>
          <w:szCs w:val="24"/>
        </w:rPr>
        <w:t xml:space="preserve"> o dofinansowanie projektu składan</w:t>
      </w:r>
      <w:r w:rsidR="00F27089" w:rsidRPr="00211FC2">
        <w:rPr>
          <w:color w:val="000000" w:themeColor="text1"/>
          <w:sz w:val="24"/>
          <w:szCs w:val="24"/>
        </w:rPr>
        <w:t>e</w:t>
      </w:r>
      <w:r w:rsidRPr="00211FC2">
        <w:rPr>
          <w:color w:val="000000" w:themeColor="text1"/>
          <w:sz w:val="24"/>
          <w:szCs w:val="24"/>
        </w:rPr>
        <w:t xml:space="preserve"> </w:t>
      </w:r>
      <w:r w:rsidR="00F27089" w:rsidRPr="00211FC2">
        <w:rPr>
          <w:color w:val="000000" w:themeColor="text1"/>
          <w:sz w:val="24"/>
          <w:szCs w:val="24"/>
        </w:rPr>
        <w:t>są</w:t>
      </w:r>
      <w:r w:rsidRPr="00211FC2">
        <w:rPr>
          <w:color w:val="000000" w:themeColor="text1"/>
          <w:sz w:val="24"/>
          <w:szCs w:val="24"/>
        </w:rPr>
        <w:t xml:space="preserve"> wyłącznie za pośrednictwem</w:t>
      </w:r>
      <w:r w:rsidR="009232CB" w:rsidRPr="00211FC2">
        <w:rPr>
          <w:color w:val="000000" w:themeColor="text1"/>
          <w:sz w:val="24"/>
          <w:szCs w:val="24"/>
        </w:rPr>
        <w:t xml:space="preserve"> </w:t>
      </w:r>
      <w:r w:rsidRPr="00211FC2">
        <w:rPr>
          <w:color w:val="000000" w:themeColor="text1"/>
          <w:sz w:val="24"/>
          <w:szCs w:val="24"/>
        </w:rPr>
        <w:t>systemu teleinformatycznego. Nabór rozpoczyna się</w:t>
      </w:r>
      <w:r w:rsidR="0017579E" w:rsidRPr="00211FC2">
        <w:rPr>
          <w:color w:val="000000" w:themeColor="text1"/>
          <w:sz w:val="24"/>
          <w:szCs w:val="24"/>
        </w:rPr>
        <w:t xml:space="preserve"> w </w:t>
      </w:r>
      <w:r w:rsidRPr="00211FC2">
        <w:rPr>
          <w:color w:val="000000" w:themeColor="text1"/>
          <w:sz w:val="24"/>
          <w:szCs w:val="24"/>
        </w:rPr>
        <w:t>dniu udostępnienia</w:t>
      </w:r>
      <w:r w:rsidR="009232CB" w:rsidRPr="00211FC2">
        <w:rPr>
          <w:color w:val="000000" w:themeColor="text1"/>
          <w:sz w:val="24"/>
          <w:szCs w:val="24"/>
        </w:rPr>
        <w:t xml:space="preserve"> </w:t>
      </w:r>
      <w:r w:rsidRPr="00211FC2">
        <w:rPr>
          <w:color w:val="000000" w:themeColor="text1"/>
          <w:sz w:val="24"/>
          <w:szCs w:val="24"/>
        </w:rPr>
        <w:t>formularza wnio</w:t>
      </w:r>
      <w:r w:rsidR="00FE71E1" w:rsidRPr="00211FC2">
        <w:rPr>
          <w:color w:val="000000" w:themeColor="text1"/>
          <w:sz w:val="24"/>
          <w:szCs w:val="24"/>
        </w:rPr>
        <w:t>sku o dofinansowanie projektu</w:t>
      </w:r>
      <w:r w:rsidR="0017579E" w:rsidRPr="00211FC2">
        <w:rPr>
          <w:color w:val="000000" w:themeColor="text1"/>
          <w:sz w:val="24"/>
          <w:szCs w:val="24"/>
        </w:rPr>
        <w:t xml:space="preserve"> w </w:t>
      </w:r>
      <w:r w:rsidRPr="00211FC2">
        <w:rPr>
          <w:color w:val="000000" w:themeColor="text1"/>
          <w:sz w:val="24"/>
          <w:szCs w:val="24"/>
        </w:rPr>
        <w:t>systemie</w:t>
      </w:r>
      <w:r w:rsidR="00FE71E1" w:rsidRPr="00211FC2">
        <w:rPr>
          <w:color w:val="000000" w:themeColor="text1"/>
          <w:sz w:val="24"/>
          <w:szCs w:val="24"/>
        </w:rPr>
        <w:t xml:space="preserve"> </w:t>
      </w:r>
      <w:r w:rsidRPr="00211FC2">
        <w:rPr>
          <w:color w:val="000000" w:themeColor="text1"/>
          <w:sz w:val="24"/>
          <w:szCs w:val="24"/>
        </w:rPr>
        <w:t>teleinformatycznym,</w:t>
      </w:r>
      <w:r w:rsidR="0017579E" w:rsidRPr="00211FC2">
        <w:rPr>
          <w:color w:val="000000" w:themeColor="text1"/>
          <w:sz w:val="24"/>
          <w:szCs w:val="24"/>
        </w:rPr>
        <w:t xml:space="preserve"> w </w:t>
      </w:r>
      <w:r w:rsidRPr="00211FC2">
        <w:rPr>
          <w:color w:val="000000" w:themeColor="text1"/>
          <w:sz w:val="24"/>
          <w:szCs w:val="24"/>
        </w:rPr>
        <w:t>sposób umożliwiający składan</w:t>
      </w:r>
      <w:r w:rsidR="00FE71E1" w:rsidRPr="00211FC2">
        <w:rPr>
          <w:color w:val="000000" w:themeColor="text1"/>
          <w:sz w:val="24"/>
          <w:szCs w:val="24"/>
        </w:rPr>
        <w:t>ie wniosk</w:t>
      </w:r>
      <w:r w:rsidR="00F27089" w:rsidRPr="00211FC2">
        <w:rPr>
          <w:color w:val="000000" w:themeColor="text1"/>
          <w:sz w:val="24"/>
          <w:szCs w:val="24"/>
        </w:rPr>
        <w:t>ów</w:t>
      </w:r>
      <w:r w:rsidR="00FE71E1" w:rsidRPr="00211FC2">
        <w:rPr>
          <w:color w:val="000000" w:themeColor="text1"/>
          <w:sz w:val="24"/>
          <w:szCs w:val="24"/>
        </w:rPr>
        <w:t xml:space="preserve"> o </w:t>
      </w:r>
      <w:r w:rsidRPr="00211FC2">
        <w:rPr>
          <w:color w:val="000000" w:themeColor="text1"/>
          <w:sz w:val="24"/>
          <w:szCs w:val="24"/>
        </w:rPr>
        <w:t>dofinansowanie projektu.</w:t>
      </w:r>
    </w:p>
    <w:p w14:paraId="09F09B95" w14:textId="0CCFA078" w:rsidR="00A36F81" w:rsidRPr="00211FC2" w:rsidRDefault="00A36F81">
      <w:pPr>
        <w:pStyle w:val="Default"/>
        <w:numPr>
          <w:ilvl w:val="0"/>
          <w:numId w:val="7"/>
        </w:numPr>
        <w:spacing w:before="120" w:line="276" w:lineRule="auto"/>
        <w:ind w:left="425" w:hanging="425"/>
        <w:rPr>
          <w:color w:val="000000" w:themeColor="text1"/>
        </w:rPr>
      </w:pPr>
      <w:r w:rsidRPr="00211FC2">
        <w:rPr>
          <w:color w:val="000000" w:themeColor="text1"/>
        </w:rPr>
        <w:t xml:space="preserve">ION, na podstawie art. 58 ustawy wdrożeniowej, unieważnia </w:t>
      </w:r>
      <w:r w:rsidRPr="00211FC2">
        <w:rPr>
          <w:color w:val="000000" w:themeColor="text1"/>
          <w:lang w:eastAsia="pl-PL"/>
        </w:rPr>
        <w:t>nabór w jego trakcie, gdy:</w:t>
      </w:r>
    </w:p>
    <w:p w14:paraId="0AE3A16D" w14:textId="77777777" w:rsidR="00483B8C" w:rsidRPr="00211FC2" w:rsidRDefault="00A36F81">
      <w:pPr>
        <w:pStyle w:val="Default"/>
        <w:numPr>
          <w:ilvl w:val="0"/>
          <w:numId w:val="72"/>
        </w:numPr>
        <w:spacing w:before="120" w:line="276" w:lineRule="auto"/>
        <w:ind w:left="851"/>
        <w:rPr>
          <w:color w:val="000000" w:themeColor="text1"/>
        </w:rPr>
      </w:pPr>
      <w:r w:rsidRPr="00211FC2">
        <w:rPr>
          <w:color w:val="000000" w:themeColor="text1"/>
        </w:rPr>
        <w:lastRenderedPageBreak/>
        <w:t>w terminie składania wniosków o dofinansowanie nie złożono żadnego wniosku lub</w:t>
      </w:r>
    </w:p>
    <w:p w14:paraId="063CE93C" w14:textId="77777777" w:rsidR="00483B8C" w:rsidRPr="00211FC2" w:rsidRDefault="00A36F81">
      <w:pPr>
        <w:pStyle w:val="Default"/>
        <w:numPr>
          <w:ilvl w:val="0"/>
          <w:numId w:val="72"/>
        </w:numPr>
        <w:spacing w:before="120" w:line="276" w:lineRule="auto"/>
        <w:ind w:left="851"/>
        <w:rPr>
          <w:color w:val="000000" w:themeColor="text1"/>
        </w:rPr>
      </w:pPr>
      <w:r w:rsidRPr="00211FC2">
        <w:rPr>
          <w:color w:val="000000" w:themeColor="text1"/>
        </w:rPr>
        <w:t>wystąpiła istotna zmiana okoliczności powodująca, że wybór projektów do dofinansowania nie leży w interesie publicznym, czego nie można było wcześniej przewidzieć, lub</w:t>
      </w:r>
    </w:p>
    <w:p w14:paraId="62541758" w14:textId="1FEDF0D5" w:rsidR="00A36F81" w:rsidRPr="00211FC2" w:rsidRDefault="00A36F81">
      <w:pPr>
        <w:pStyle w:val="Default"/>
        <w:numPr>
          <w:ilvl w:val="0"/>
          <w:numId w:val="72"/>
        </w:numPr>
        <w:spacing w:before="120" w:line="276" w:lineRule="auto"/>
        <w:ind w:left="851"/>
        <w:rPr>
          <w:color w:val="000000" w:themeColor="text1"/>
        </w:rPr>
      </w:pPr>
      <w:r w:rsidRPr="00211FC2">
        <w:rPr>
          <w:color w:val="000000" w:themeColor="text1"/>
        </w:rPr>
        <w:t>postępowanie obarczone jest niemożliwą do usunięcia wadą prawną.</w:t>
      </w:r>
    </w:p>
    <w:p w14:paraId="71BD2F87" w14:textId="4E5F99B1" w:rsidR="00A36F81" w:rsidRPr="00211FC2" w:rsidRDefault="00A36F81">
      <w:pPr>
        <w:pStyle w:val="Default"/>
        <w:numPr>
          <w:ilvl w:val="0"/>
          <w:numId w:val="7"/>
        </w:numPr>
        <w:spacing w:before="120" w:line="276" w:lineRule="auto"/>
        <w:ind w:hanging="502"/>
        <w:rPr>
          <w:color w:val="000000" w:themeColor="text1"/>
        </w:rPr>
      </w:pPr>
      <w:r w:rsidRPr="00211FC2">
        <w:rPr>
          <w:color w:val="000000" w:themeColor="text1"/>
        </w:rPr>
        <w:t xml:space="preserve">Unieważnienie naboru może nastąpić po jego zakończeniu w przypadku zaistnienia przesłanek wskazanych w pkt </w:t>
      </w:r>
      <w:r w:rsidR="004E4D67" w:rsidRPr="00211FC2">
        <w:rPr>
          <w:color w:val="000000" w:themeColor="text1"/>
        </w:rPr>
        <w:t>7</w:t>
      </w:r>
      <w:r w:rsidRPr="00211FC2">
        <w:rPr>
          <w:color w:val="000000" w:themeColor="text1"/>
        </w:rPr>
        <w:t xml:space="preserve"> </w:t>
      </w:r>
      <w:proofErr w:type="spellStart"/>
      <w:r w:rsidRPr="00211FC2">
        <w:rPr>
          <w:color w:val="000000" w:themeColor="text1"/>
        </w:rPr>
        <w:t>ppkt</w:t>
      </w:r>
      <w:proofErr w:type="spellEnd"/>
      <w:r w:rsidRPr="00211FC2">
        <w:rPr>
          <w:color w:val="000000" w:themeColor="text1"/>
        </w:rPr>
        <w:t xml:space="preserve"> </w:t>
      </w:r>
      <w:r w:rsidR="00483B8C" w:rsidRPr="00211FC2">
        <w:rPr>
          <w:color w:val="000000" w:themeColor="text1"/>
        </w:rPr>
        <w:t>b</w:t>
      </w:r>
      <w:r w:rsidRPr="00211FC2">
        <w:rPr>
          <w:color w:val="000000" w:themeColor="text1"/>
        </w:rPr>
        <w:t xml:space="preserve"> lub </w:t>
      </w:r>
      <w:proofErr w:type="spellStart"/>
      <w:r w:rsidRPr="00211FC2">
        <w:rPr>
          <w:color w:val="000000" w:themeColor="text1"/>
        </w:rPr>
        <w:t>ppkt</w:t>
      </w:r>
      <w:proofErr w:type="spellEnd"/>
      <w:r w:rsidRPr="00211FC2">
        <w:rPr>
          <w:color w:val="000000" w:themeColor="text1"/>
        </w:rPr>
        <w:t xml:space="preserve"> </w:t>
      </w:r>
      <w:r w:rsidR="00483B8C" w:rsidRPr="00211FC2">
        <w:rPr>
          <w:color w:val="000000" w:themeColor="text1"/>
        </w:rPr>
        <w:t>c</w:t>
      </w:r>
      <w:r w:rsidRPr="00211FC2">
        <w:rPr>
          <w:color w:val="000000" w:themeColor="text1"/>
        </w:rPr>
        <w:t>.</w:t>
      </w:r>
    </w:p>
    <w:p w14:paraId="01D53BD1" w14:textId="72E2C26B" w:rsidR="00A36F81" w:rsidRPr="00211FC2" w:rsidRDefault="00A36F81">
      <w:pPr>
        <w:pStyle w:val="Default"/>
        <w:numPr>
          <w:ilvl w:val="0"/>
          <w:numId w:val="7"/>
        </w:numPr>
        <w:spacing w:before="120" w:line="276" w:lineRule="auto"/>
        <w:ind w:hanging="502"/>
        <w:rPr>
          <w:color w:val="000000" w:themeColor="text1"/>
        </w:rPr>
      </w:pPr>
      <w:r w:rsidRPr="00211FC2">
        <w:rPr>
          <w:color w:val="000000" w:themeColor="text1"/>
        </w:rPr>
        <w:t>W sytuacji wycofania z naboru wszystkich wniosków po jego zakończeniu ION anuluje nabór.</w:t>
      </w:r>
    </w:p>
    <w:p w14:paraId="756BD370" w14:textId="60238160" w:rsidR="00A36F81" w:rsidRPr="00211FC2" w:rsidRDefault="00A36F81">
      <w:pPr>
        <w:pStyle w:val="Default"/>
        <w:numPr>
          <w:ilvl w:val="0"/>
          <w:numId w:val="7"/>
        </w:numPr>
        <w:spacing w:before="120" w:line="276" w:lineRule="auto"/>
        <w:ind w:hanging="502"/>
        <w:rPr>
          <w:color w:val="000000" w:themeColor="text1"/>
        </w:rPr>
      </w:pPr>
      <w:r w:rsidRPr="00211FC2">
        <w:rPr>
          <w:color w:val="000000" w:themeColor="text1"/>
        </w:rPr>
        <w:t>Informacja o unieważnieniu albo anulowaniu naboru oraz jego przyczynach ION zamieszczana na swojej stronie internetowej oraz na portalu.</w:t>
      </w:r>
    </w:p>
    <w:p w14:paraId="071599B4" w14:textId="3EF5C3F8" w:rsidR="00FD3175" w:rsidRPr="00211FC2" w:rsidRDefault="00FD3175">
      <w:pPr>
        <w:pStyle w:val="Default"/>
        <w:numPr>
          <w:ilvl w:val="0"/>
          <w:numId w:val="7"/>
        </w:numPr>
        <w:spacing w:before="120" w:line="276" w:lineRule="auto"/>
        <w:ind w:left="426" w:hanging="426"/>
        <w:rPr>
          <w:color w:val="000000" w:themeColor="text1"/>
        </w:rPr>
      </w:pPr>
      <w:r w:rsidRPr="00211FC2">
        <w:rPr>
          <w:color w:val="000000" w:themeColor="text1"/>
        </w:rPr>
        <w:t>Dokumenty</w:t>
      </w:r>
      <w:r w:rsidR="0017579E" w:rsidRPr="00211FC2">
        <w:rPr>
          <w:color w:val="000000" w:themeColor="text1"/>
        </w:rPr>
        <w:t xml:space="preserve"> i </w:t>
      </w:r>
      <w:r w:rsidRPr="00211FC2">
        <w:rPr>
          <w:color w:val="000000" w:themeColor="text1"/>
        </w:rPr>
        <w:t>informacje przedstawiane przez wnioskodawc</w:t>
      </w:r>
      <w:r w:rsidR="00F27089" w:rsidRPr="00211FC2">
        <w:rPr>
          <w:color w:val="000000" w:themeColor="text1"/>
        </w:rPr>
        <w:t>ów</w:t>
      </w:r>
      <w:r w:rsidRPr="00211FC2">
        <w:rPr>
          <w:color w:val="000000" w:themeColor="text1"/>
        </w:rPr>
        <w:t xml:space="preserve"> nie podlegają udostępnieniu przez właściwą instytucję</w:t>
      </w:r>
      <w:r w:rsidR="0017579E" w:rsidRPr="00211FC2">
        <w:rPr>
          <w:color w:val="000000" w:themeColor="text1"/>
        </w:rPr>
        <w:t xml:space="preserve"> w </w:t>
      </w:r>
      <w:r w:rsidRPr="00211FC2">
        <w:rPr>
          <w:color w:val="000000" w:themeColor="text1"/>
        </w:rPr>
        <w:t>trybie przepisów ustawy</w:t>
      </w:r>
      <w:r w:rsidR="0017579E" w:rsidRPr="00211FC2">
        <w:rPr>
          <w:color w:val="000000" w:themeColor="text1"/>
        </w:rPr>
        <w:t xml:space="preserve"> z </w:t>
      </w:r>
      <w:r w:rsidRPr="00211FC2">
        <w:rPr>
          <w:color w:val="000000" w:themeColor="text1"/>
        </w:rPr>
        <w:t>dnia 6</w:t>
      </w:r>
      <w:r w:rsidR="005E0BDE" w:rsidRPr="00211FC2">
        <w:rPr>
          <w:color w:val="000000" w:themeColor="text1"/>
        </w:rPr>
        <w:t> </w:t>
      </w:r>
      <w:r w:rsidRPr="00211FC2">
        <w:rPr>
          <w:color w:val="000000" w:themeColor="text1"/>
        </w:rPr>
        <w:t>września 2001 r. o dostępie do informacji publicznej (Dz. U.</w:t>
      </w:r>
      <w:r w:rsidR="0017579E" w:rsidRPr="00211FC2">
        <w:rPr>
          <w:color w:val="000000" w:themeColor="text1"/>
        </w:rPr>
        <w:t xml:space="preserve"> z </w:t>
      </w:r>
      <w:r w:rsidRPr="00211FC2">
        <w:rPr>
          <w:color w:val="000000" w:themeColor="text1"/>
        </w:rPr>
        <w:t>2022 r. poz. 902) oraz ustawy</w:t>
      </w:r>
      <w:r w:rsidR="0017579E" w:rsidRPr="00211FC2">
        <w:rPr>
          <w:color w:val="000000" w:themeColor="text1"/>
        </w:rPr>
        <w:t xml:space="preserve"> z </w:t>
      </w:r>
      <w:r w:rsidRPr="00211FC2">
        <w:rPr>
          <w:color w:val="000000" w:themeColor="text1"/>
        </w:rPr>
        <w:t>dnia 3 października 2008 r. o udostępnianiu informacji o</w:t>
      </w:r>
      <w:r w:rsidR="007660F2" w:rsidRPr="00211FC2">
        <w:rPr>
          <w:color w:val="000000" w:themeColor="text1"/>
        </w:rPr>
        <w:t> </w:t>
      </w:r>
      <w:r w:rsidRPr="00211FC2">
        <w:rPr>
          <w:color w:val="000000" w:themeColor="text1"/>
        </w:rPr>
        <w:t>środowisku</w:t>
      </w:r>
      <w:r w:rsidR="0017579E" w:rsidRPr="00211FC2">
        <w:rPr>
          <w:color w:val="000000" w:themeColor="text1"/>
        </w:rPr>
        <w:t xml:space="preserve"> i </w:t>
      </w:r>
      <w:r w:rsidRPr="00211FC2">
        <w:rPr>
          <w:color w:val="000000" w:themeColor="text1"/>
        </w:rPr>
        <w:t>jego ochronie, udziale społeczeństwa</w:t>
      </w:r>
      <w:r w:rsidR="0017579E" w:rsidRPr="00211FC2">
        <w:rPr>
          <w:color w:val="000000" w:themeColor="text1"/>
        </w:rPr>
        <w:t xml:space="preserve"> w </w:t>
      </w:r>
      <w:r w:rsidRPr="00211FC2">
        <w:rPr>
          <w:color w:val="000000" w:themeColor="text1"/>
        </w:rPr>
        <w:t>ochronie środowiska oraz o ocenach oddziaływania na środowisko (Dz. U.</w:t>
      </w:r>
      <w:r w:rsidR="0017579E" w:rsidRPr="00211FC2">
        <w:rPr>
          <w:color w:val="000000" w:themeColor="text1"/>
        </w:rPr>
        <w:t xml:space="preserve"> z </w:t>
      </w:r>
      <w:r w:rsidRPr="00211FC2">
        <w:rPr>
          <w:color w:val="000000" w:themeColor="text1"/>
        </w:rPr>
        <w:t>2022 r. poz. 1029,</w:t>
      </w:r>
      <w:r w:rsidR="0017579E" w:rsidRPr="00211FC2">
        <w:rPr>
          <w:color w:val="000000" w:themeColor="text1"/>
        </w:rPr>
        <w:t xml:space="preserve"> z </w:t>
      </w:r>
      <w:proofErr w:type="spellStart"/>
      <w:r w:rsidRPr="00211FC2">
        <w:rPr>
          <w:color w:val="000000" w:themeColor="text1"/>
        </w:rPr>
        <w:t>późn</w:t>
      </w:r>
      <w:proofErr w:type="spellEnd"/>
      <w:r w:rsidRPr="00211FC2">
        <w:rPr>
          <w:color w:val="000000" w:themeColor="text1"/>
        </w:rPr>
        <w:t xml:space="preserve">. zm.). </w:t>
      </w:r>
    </w:p>
    <w:p w14:paraId="15D5E929" w14:textId="2757CDED" w:rsidR="00904C1F" w:rsidRPr="00211FC2" w:rsidRDefault="00FD3175">
      <w:pPr>
        <w:pStyle w:val="Default"/>
        <w:numPr>
          <w:ilvl w:val="0"/>
          <w:numId w:val="7"/>
        </w:numPr>
        <w:spacing w:before="120" w:line="276" w:lineRule="auto"/>
        <w:ind w:left="426" w:hanging="426"/>
        <w:rPr>
          <w:color w:val="000000" w:themeColor="text1"/>
        </w:rPr>
      </w:pPr>
      <w:r w:rsidRPr="00211FC2">
        <w:rPr>
          <w:color w:val="000000" w:themeColor="text1"/>
        </w:rPr>
        <w:t>Dokumenty</w:t>
      </w:r>
      <w:r w:rsidR="0017579E" w:rsidRPr="00211FC2">
        <w:rPr>
          <w:color w:val="000000" w:themeColor="text1"/>
        </w:rPr>
        <w:t xml:space="preserve"> i </w:t>
      </w:r>
      <w:r w:rsidRPr="00211FC2">
        <w:rPr>
          <w:color w:val="000000" w:themeColor="text1"/>
        </w:rPr>
        <w:t>informacje wytworzone lub przygotowane przez właściwe instytucje</w:t>
      </w:r>
      <w:r w:rsidR="0017579E" w:rsidRPr="00211FC2">
        <w:rPr>
          <w:color w:val="000000" w:themeColor="text1"/>
        </w:rPr>
        <w:t xml:space="preserve"> w </w:t>
      </w:r>
      <w:r w:rsidRPr="00211FC2">
        <w:rPr>
          <w:color w:val="000000" w:themeColor="text1"/>
        </w:rPr>
        <w:t>związku</w:t>
      </w:r>
      <w:r w:rsidR="0017579E" w:rsidRPr="00211FC2">
        <w:rPr>
          <w:color w:val="000000" w:themeColor="text1"/>
        </w:rPr>
        <w:t xml:space="preserve"> z </w:t>
      </w:r>
      <w:r w:rsidRPr="00211FC2">
        <w:rPr>
          <w:color w:val="000000" w:themeColor="text1"/>
        </w:rPr>
        <w:t>oceną dokumentów</w:t>
      </w:r>
      <w:r w:rsidR="0017579E" w:rsidRPr="00211FC2">
        <w:rPr>
          <w:color w:val="000000" w:themeColor="text1"/>
        </w:rPr>
        <w:t xml:space="preserve"> i </w:t>
      </w:r>
      <w:r w:rsidRPr="00211FC2">
        <w:rPr>
          <w:color w:val="000000" w:themeColor="text1"/>
        </w:rPr>
        <w:t>informacji przedstawianych przez wnioskodawc</w:t>
      </w:r>
      <w:r w:rsidR="00F27089" w:rsidRPr="00211FC2">
        <w:rPr>
          <w:color w:val="000000" w:themeColor="text1"/>
        </w:rPr>
        <w:t>ów</w:t>
      </w:r>
      <w:r w:rsidRPr="00211FC2">
        <w:rPr>
          <w:color w:val="000000" w:themeColor="text1"/>
        </w:rPr>
        <w:t xml:space="preserve"> nie podlegają, do czasu zakończenia postępowania</w:t>
      </w:r>
      <w:r w:rsidR="0017579E" w:rsidRPr="00211FC2">
        <w:rPr>
          <w:color w:val="000000" w:themeColor="text1"/>
        </w:rPr>
        <w:t xml:space="preserve"> w </w:t>
      </w:r>
      <w:r w:rsidRPr="00211FC2">
        <w:rPr>
          <w:color w:val="000000" w:themeColor="text1"/>
        </w:rPr>
        <w:t>zakresie wyboru projektów do dofinansowania, udostępnieniu</w:t>
      </w:r>
      <w:r w:rsidR="0017579E" w:rsidRPr="00211FC2">
        <w:rPr>
          <w:color w:val="000000" w:themeColor="text1"/>
        </w:rPr>
        <w:t xml:space="preserve"> w </w:t>
      </w:r>
      <w:r w:rsidRPr="00211FC2">
        <w:rPr>
          <w:color w:val="000000" w:themeColor="text1"/>
        </w:rPr>
        <w:t>trybie przepisów ustawy</w:t>
      </w:r>
      <w:r w:rsidR="0017579E" w:rsidRPr="00211FC2">
        <w:rPr>
          <w:color w:val="000000" w:themeColor="text1"/>
        </w:rPr>
        <w:t xml:space="preserve"> z </w:t>
      </w:r>
      <w:r w:rsidRPr="00211FC2">
        <w:rPr>
          <w:color w:val="000000" w:themeColor="text1"/>
        </w:rPr>
        <w:t>dnia 6 września 2001 r. o dostępie do informacji publicznej oraz ustawy</w:t>
      </w:r>
      <w:r w:rsidR="0017579E" w:rsidRPr="00211FC2">
        <w:rPr>
          <w:color w:val="000000" w:themeColor="text1"/>
        </w:rPr>
        <w:t xml:space="preserve"> z </w:t>
      </w:r>
      <w:r w:rsidRPr="00211FC2">
        <w:rPr>
          <w:color w:val="000000" w:themeColor="text1"/>
        </w:rPr>
        <w:t>dnia 3 października 2008 r. o udostępnianiu informacji o środowisku</w:t>
      </w:r>
      <w:r w:rsidR="0017579E" w:rsidRPr="00211FC2">
        <w:rPr>
          <w:color w:val="000000" w:themeColor="text1"/>
        </w:rPr>
        <w:t xml:space="preserve"> i </w:t>
      </w:r>
      <w:r w:rsidRPr="00211FC2">
        <w:rPr>
          <w:color w:val="000000" w:themeColor="text1"/>
        </w:rPr>
        <w:t>jego ochronie, udziale społeczeństwa</w:t>
      </w:r>
      <w:r w:rsidR="0017579E" w:rsidRPr="00211FC2">
        <w:rPr>
          <w:color w:val="000000" w:themeColor="text1"/>
        </w:rPr>
        <w:t xml:space="preserve"> w </w:t>
      </w:r>
      <w:r w:rsidRPr="00211FC2">
        <w:rPr>
          <w:color w:val="000000" w:themeColor="text1"/>
        </w:rPr>
        <w:t xml:space="preserve">ochronie środowiska oraz o ocenach oddziaływania na środowisko. </w:t>
      </w:r>
    </w:p>
    <w:p w14:paraId="4F90696E" w14:textId="77777777" w:rsidR="00FD5A37" w:rsidRPr="00211FC2" w:rsidRDefault="00904C1F">
      <w:pPr>
        <w:pStyle w:val="Default"/>
        <w:numPr>
          <w:ilvl w:val="0"/>
          <w:numId w:val="7"/>
        </w:numPr>
        <w:spacing w:before="120" w:line="276" w:lineRule="auto"/>
        <w:ind w:left="426" w:hanging="426"/>
        <w:rPr>
          <w:color w:val="000000" w:themeColor="text1"/>
        </w:rPr>
      </w:pPr>
      <w:r w:rsidRPr="00211FC2">
        <w:rPr>
          <w:color w:val="000000" w:themeColor="text1"/>
        </w:rPr>
        <w:t>Dostęp do informacji przedstawianych przez wnioskodawców mogą uzyskać podmioty dokonujące ewaluacji programów z zastrzeżeniem, że zapewnią ich poufność oraz będą chronić informacje stanowiące tajemnice prawnie chronione.</w:t>
      </w:r>
    </w:p>
    <w:p w14:paraId="64235714" w14:textId="17FBADD8" w:rsidR="00F5131F" w:rsidRPr="00211FC2" w:rsidRDefault="00F5131F">
      <w:pPr>
        <w:pStyle w:val="Default"/>
        <w:numPr>
          <w:ilvl w:val="0"/>
          <w:numId w:val="7"/>
        </w:numPr>
        <w:spacing w:before="120" w:line="276" w:lineRule="auto"/>
        <w:ind w:left="426" w:hanging="426"/>
        <w:rPr>
          <w:color w:val="000000" w:themeColor="text1"/>
        </w:rPr>
      </w:pPr>
      <w:r w:rsidRPr="00211FC2">
        <w:rPr>
          <w:color w:val="000000" w:themeColor="text1"/>
        </w:rPr>
        <w:t>Rzecznik Funduszy Europejskich</w:t>
      </w:r>
    </w:p>
    <w:p w14:paraId="0571A16E" w14:textId="77777777" w:rsidR="00F5131F" w:rsidRPr="00211FC2" w:rsidRDefault="00F5131F" w:rsidP="00F5131F">
      <w:pPr>
        <w:pStyle w:val="Default"/>
        <w:spacing w:before="120" w:line="276" w:lineRule="auto"/>
        <w:ind w:left="426"/>
        <w:rPr>
          <w:color w:val="000000" w:themeColor="text1"/>
        </w:rPr>
      </w:pPr>
      <w:r w:rsidRPr="00211FC2">
        <w:rPr>
          <w:color w:val="000000" w:themeColor="text1"/>
        </w:rPr>
        <w:t xml:space="preserve">Na podstawie art. 14 ustawy z dnia 28 kwietnia 2022 r. o zasadach realizacji zadań finansowanych ze środków europejskich w perspektywie finansowej 2021–2027, IZ </w:t>
      </w:r>
      <w:proofErr w:type="spellStart"/>
      <w:r w:rsidRPr="00211FC2">
        <w:rPr>
          <w:color w:val="000000" w:themeColor="text1"/>
        </w:rPr>
        <w:t>FEdP</w:t>
      </w:r>
      <w:proofErr w:type="spellEnd"/>
      <w:r w:rsidRPr="00211FC2">
        <w:rPr>
          <w:color w:val="000000" w:themeColor="text1"/>
        </w:rPr>
        <w:t xml:space="preserve"> powołała Rzecznika Funduszy Europejskich. Do zadań Rzecznika Funduszy Europejskich należy, w szczególności:</w:t>
      </w:r>
    </w:p>
    <w:p w14:paraId="2BE76557" w14:textId="0FBC55F8" w:rsidR="00F5131F" w:rsidRPr="00211FC2" w:rsidRDefault="00F5131F" w:rsidP="006849D1">
      <w:pPr>
        <w:pStyle w:val="Default"/>
        <w:numPr>
          <w:ilvl w:val="0"/>
          <w:numId w:val="87"/>
        </w:numPr>
        <w:spacing w:before="120" w:line="276" w:lineRule="auto"/>
        <w:ind w:left="709" w:hanging="283"/>
        <w:rPr>
          <w:color w:val="000000" w:themeColor="text1"/>
        </w:rPr>
      </w:pPr>
      <w:r w:rsidRPr="00211FC2">
        <w:rPr>
          <w:color w:val="000000" w:themeColor="text1"/>
        </w:rPr>
        <w:t>przyjmowanie zgłoszeń dotyczących utrudnień i propozycji usprawnień</w:t>
      </w:r>
      <w:r w:rsidR="00EF2E39" w:rsidRPr="00211FC2">
        <w:rPr>
          <w:color w:val="000000" w:themeColor="text1"/>
        </w:rPr>
        <w:t xml:space="preserve"> </w:t>
      </w:r>
      <w:r w:rsidRPr="00211FC2">
        <w:rPr>
          <w:color w:val="000000" w:themeColor="text1"/>
        </w:rPr>
        <w:t>w</w:t>
      </w:r>
      <w:r w:rsidR="00EF2E39" w:rsidRPr="00211FC2">
        <w:rPr>
          <w:color w:val="000000" w:themeColor="text1"/>
        </w:rPr>
        <w:t> </w:t>
      </w:r>
      <w:r w:rsidRPr="00211FC2">
        <w:rPr>
          <w:color w:val="000000" w:themeColor="text1"/>
        </w:rPr>
        <w:t>zakresie realizacji programu przez właściwą instytucję;</w:t>
      </w:r>
    </w:p>
    <w:p w14:paraId="625378E3" w14:textId="77777777" w:rsidR="00F5131F" w:rsidRPr="00211FC2" w:rsidRDefault="00F5131F" w:rsidP="006849D1">
      <w:pPr>
        <w:pStyle w:val="Default"/>
        <w:numPr>
          <w:ilvl w:val="0"/>
          <w:numId w:val="87"/>
        </w:numPr>
        <w:spacing w:before="120" w:line="276" w:lineRule="auto"/>
        <w:ind w:left="709" w:hanging="283"/>
        <w:rPr>
          <w:color w:val="000000" w:themeColor="text1"/>
        </w:rPr>
      </w:pPr>
      <w:r w:rsidRPr="00211FC2">
        <w:rPr>
          <w:color w:val="000000" w:themeColor="text1"/>
        </w:rPr>
        <w:t>analizowanie zgłoszeń, o których mowa w punkcie a);</w:t>
      </w:r>
    </w:p>
    <w:p w14:paraId="1D895079" w14:textId="77777777" w:rsidR="00F5131F" w:rsidRPr="00211FC2" w:rsidRDefault="00F5131F" w:rsidP="006849D1">
      <w:pPr>
        <w:pStyle w:val="Default"/>
        <w:numPr>
          <w:ilvl w:val="0"/>
          <w:numId w:val="87"/>
        </w:numPr>
        <w:spacing w:before="120" w:line="276" w:lineRule="auto"/>
        <w:ind w:left="709" w:hanging="283"/>
        <w:rPr>
          <w:color w:val="000000" w:themeColor="text1"/>
        </w:rPr>
      </w:pPr>
      <w:r w:rsidRPr="00211FC2">
        <w:rPr>
          <w:color w:val="000000" w:themeColor="text1"/>
        </w:rPr>
        <w:t>udzielanie wyjaśnień w zakresie zgłoszeń, o których mowa w punkcie a);</w:t>
      </w:r>
    </w:p>
    <w:p w14:paraId="565455D1" w14:textId="77777777" w:rsidR="00F5131F" w:rsidRPr="00211FC2" w:rsidRDefault="00F5131F" w:rsidP="006849D1">
      <w:pPr>
        <w:pStyle w:val="Default"/>
        <w:numPr>
          <w:ilvl w:val="0"/>
          <w:numId w:val="87"/>
        </w:numPr>
        <w:spacing w:before="120" w:line="276" w:lineRule="auto"/>
        <w:ind w:left="709" w:hanging="283"/>
        <w:rPr>
          <w:color w:val="000000" w:themeColor="text1"/>
        </w:rPr>
      </w:pPr>
      <w:r w:rsidRPr="00211FC2">
        <w:rPr>
          <w:color w:val="000000" w:themeColor="text1"/>
        </w:rPr>
        <w:lastRenderedPageBreak/>
        <w:t>dokonywanie okresowych przeglądów procedur w ramach programu obowiązujących we właściwej instytucji;</w:t>
      </w:r>
    </w:p>
    <w:p w14:paraId="5E03D48C" w14:textId="77777777" w:rsidR="00294286" w:rsidRPr="00211FC2" w:rsidRDefault="00F5131F" w:rsidP="006849D1">
      <w:pPr>
        <w:pStyle w:val="Default"/>
        <w:numPr>
          <w:ilvl w:val="0"/>
          <w:numId w:val="87"/>
        </w:numPr>
        <w:spacing w:before="120" w:line="276" w:lineRule="auto"/>
        <w:ind w:left="709" w:hanging="283"/>
        <w:rPr>
          <w:color w:val="000000" w:themeColor="text1"/>
        </w:rPr>
      </w:pPr>
      <w:r w:rsidRPr="00211FC2">
        <w:rPr>
          <w:color w:val="000000" w:themeColor="text1"/>
        </w:rPr>
        <w:t>formułowanie propozycji usprawnień dla właściwej instytucji;</w:t>
      </w:r>
    </w:p>
    <w:p w14:paraId="04D3D1F3" w14:textId="46524A93" w:rsidR="00F5131F" w:rsidRPr="00211FC2" w:rsidRDefault="00F5131F" w:rsidP="006849D1">
      <w:pPr>
        <w:pStyle w:val="Default"/>
        <w:numPr>
          <w:ilvl w:val="0"/>
          <w:numId w:val="87"/>
        </w:numPr>
        <w:spacing w:before="120" w:line="276" w:lineRule="auto"/>
        <w:ind w:left="709" w:hanging="283"/>
        <w:rPr>
          <w:color w:val="000000" w:themeColor="text1"/>
        </w:rPr>
      </w:pPr>
      <w:r w:rsidRPr="00211FC2">
        <w:rPr>
          <w:color w:val="000000" w:themeColor="text1"/>
        </w:rPr>
        <w:t>realizowanie funkcji mediacyjnej w kontaktach podmiotu przekazującego zgłoszenie, o którym mowa w punkcie a), z właściwą instytucją.</w:t>
      </w:r>
    </w:p>
    <w:p w14:paraId="071E80BE" w14:textId="77777777" w:rsidR="00817607" w:rsidRPr="00211FC2" w:rsidRDefault="00F5131F" w:rsidP="00817607">
      <w:pPr>
        <w:pStyle w:val="Default"/>
        <w:spacing w:before="120" w:after="120" w:line="276" w:lineRule="auto"/>
        <w:ind w:left="425"/>
        <w:rPr>
          <w:color w:val="000000" w:themeColor="text1"/>
        </w:rPr>
      </w:pPr>
      <w:r w:rsidRPr="00211FC2">
        <w:rPr>
          <w:color w:val="000000" w:themeColor="text1"/>
        </w:rPr>
        <w:t>Więcej informacji znajduje się na stronie:</w:t>
      </w:r>
    </w:p>
    <w:p w14:paraId="3811F412" w14:textId="1CC746A2" w:rsidR="00817607" w:rsidRPr="00211FC2" w:rsidRDefault="00F05B3A" w:rsidP="00817607">
      <w:pPr>
        <w:pStyle w:val="Default"/>
        <w:spacing w:before="120" w:after="120" w:line="276" w:lineRule="auto"/>
        <w:ind w:left="425"/>
        <w:rPr>
          <w:color w:val="000000" w:themeColor="text1"/>
        </w:rPr>
      </w:pPr>
      <w:hyperlink r:id="rId9" w:history="1">
        <w:r w:rsidR="00817607" w:rsidRPr="00211FC2">
          <w:rPr>
            <w:rStyle w:val="Hipercze"/>
          </w:rPr>
          <w:t>https://funduszeuepodlaskie.eu/pl/dowiedz_sie_wiecej_o_programie/rzecznik-funduszy-europejskich.html</w:t>
        </w:r>
      </w:hyperlink>
    </w:p>
    <w:p w14:paraId="095B6C6F" w14:textId="23ED8613" w:rsidR="00F5131F" w:rsidRPr="00AA4423" w:rsidRDefault="00F5131F" w:rsidP="00F5131F">
      <w:pPr>
        <w:pStyle w:val="Default"/>
        <w:spacing w:before="120" w:line="276" w:lineRule="auto"/>
        <w:ind w:left="426"/>
        <w:rPr>
          <w:color w:val="000000" w:themeColor="text1"/>
        </w:rPr>
      </w:pPr>
      <w:r w:rsidRPr="00211FC2">
        <w:rPr>
          <w:color w:val="000000" w:themeColor="text1"/>
        </w:rPr>
        <w:t xml:space="preserve">oraz pod </w:t>
      </w:r>
      <w:r w:rsidR="00817607" w:rsidRPr="00211FC2">
        <w:rPr>
          <w:color w:val="000000" w:themeColor="text1"/>
        </w:rPr>
        <w:t xml:space="preserve">numerem </w:t>
      </w:r>
      <w:r w:rsidRPr="00211FC2">
        <w:rPr>
          <w:color w:val="000000" w:themeColor="text1"/>
        </w:rPr>
        <w:t>tel</w:t>
      </w:r>
      <w:r w:rsidR="00817607" w:rsidRPr="00211FC2">
        <w:rPr>
          <w:color w:val="000000" w:themeColor="text1"/>
        </w:rPr>
        <w:t>.</w:t>
      </w:r>
      <w:r w:rsidRPr="00211FC2">
        <w:rPr>
          <w:color w:val="000000" w:themeColor="text1"/>
        </w:rPr>
        <w:t>: 85 66 54 418 lub 517 891 018.</w:t>
      </w:r>
    </w:p>
    <w:p w14:paraId="64D8AB67" w14:textId="216BD1A7" w:rsidR="00C42467" w:rsidRPr="00211FC2" w:rsidRDefault="004A1B86" w:rsidP="00AE6C1C">
      <w:pPr>
        <w:pStyle w:val="Nagwek2"/>
      </w:pPr>
      <w:bookmarkStart w:id="14" w:name="_Toc142650909"/>
      <w:r w:rsidRPr="00211FC2">
        <w:t>Sposób</w:t>
      </w:r>
      <w:r w:rsidR="00C42467" w:rsidRPr="00211FC2">
        <w:t xml:space="preserve"> komunikacji </w:t>
      </w:r>
      <w:r w:rsidRPr="00211FC2">
        <w:t xml:space="preserve">oraz udzielanie </w:t>
      </w:r>
      <w:r w:rsidR="00B44A4E" w:rsidRPr="00211FC2">
        <w:t xml:space="preserve">dodatkowych </w:t>
      </w:r>
      <w:r w:rsidRPr="00211FC2">
        <w:t>informacji</w:t>
      </w:r>
      <w:bookmarkEnd w:id="14"/>
      <w:r w:rsidR="00C42467" w:rsidRPr="00211FC2">
        <w:t xml:space="preserve"> </w:t>
      </w:r>
    </w:p>
    <w:p w14:paraId="0AF552E7" w14:textId="77777777" w:rsidR="00C42467" w:rsidRPr="00211FC2" w:rsidRDefault="00C42467" w:rsidP="00B17644">
      <w:pPr>
        <w:numPr>
          <w:ilvl w:val="0"/>
          <w:numId w:val="76"/>
        </w:numPr>
        <w:spacing w:before="120" w:line="276" w:lineRule="auto"/>
        <w:ind w:left="426" w:hanging="426"/>
        <w:rPr>
          <w:color w:val="000000" w:themeColor="text1"/>
          <w:sz w:val="24"/>
          <w:szCs w:val="24"/>
        </w:rPr>
      </w:pPr>
      <w:r w:rsidRPr="00211FC2">
        <w:rPr>
          <w:color w:val="000000" w:themeColor="text1"/>
          <w:sz w:val="24"/>
          <w:szCs w:val="24"/>
        </w:rPr>
        <w:t xml:space="preserve">Wszelka korespondencja, komunikacja pomiędzy wnioskodawcą a ION odbywa się za pośrednictwem SOWA EFS lub w formie pisemnej. Głównym narzędziem komunikacji na etapie oceny jest funkcja „Korespondencja” w systemie SOWA EFS. </w:t>
      </w:r>
    </w:p>
    <w:p w14:paraId="0888C0A6" w14:textId="77777777" w:rsidR="00C42467" w:rsidRPr="00211FC2" w:rsidRDefault="00C42467" w:rsidP="00B17644">
      <w:pPr>
        <w:numPr>
          <w:ilvl w:val="0"/>
          <w:numId w:val="76"/>
        </w:numPr>
        <w:spacing w:before="120" w:line="276" w:lineRule="auto"/>
        <w:ind w:left="426" w:hanging="426"/>
        <w:rPr>
          <w:color w:val="000000" w:themeColor="text1"/>
          <w:sz w:val="24"/>
          <w:szCs w:val="24"/>
        </w:rPr>
      </w:pPr>
      <w:r w:rsidRPr="00211FC2">
        <w:rPr>
          <w:color w:val="000000" w:themeColor="text1"/>
          <w:sz w:val="24"/>
          <w:szCs w:val="24"/>
        </w:rPr>
        <w:t xml:space="preserve">Wyjaśnienia w kwestiach dotyczących naboru można uzyskać w siedzibie Wojewódzkiego Urzędu Pracy w Białymstoku </w:t>
      </w:r>
      <w:r w:rsidRPr="00211FC2">
        <w:rPr>
          <w:b/>
          <w:bCs/>
          <w:color w:val="000000" w:themeColor="text1"/>
          <w:sz w:val="24"/>
          <w:szCs w:val="24"/>
        </w:rPr>
        <w:t>ul. Pogodna 22 Białystok.</w:t>
      </w:r>
    </w:p>
    <w:p w14:paraId="6F20347C" w14:textId="0FEDCA36" w:rsidR="00C42467" w:rsidRPr="00211FC2" w:rsidRDefault="00C42467" w:rsidP="00B17644">
      <w:pPr>
        <w:spacing w:before="120" w:line="276" w:lineRule="auto"/>
        <w:ind w:left="426"/>
        <w:rPr>
          <w:color w:val="000000" w:themeColor="text1"/>
          <w:sz w:val="24"/>
          <w:szCs w:val="24"/>
        </w:rPr>
      </w:pPr>
      <w:r w:rsidRPr="00211FC2">
        <w:rPr>
          <w:color w:val="000000" w:themeColor="text1"/>
          <w:sz w:val="24"/>
          <w:szCs w:val="24"/>
        </w:rPr>
        <w:t>Wyjaśnienia udzielane będą w dni robocze od poniedziałku do piątku w godz.</w:t>
      </w:r>
      <w:r w:rsidR="000253D9" w:rsidRPr="00211FC2">
        <w:rPr>
          <w:color w:val="000000" w:themeColor="text1"/>
          <w:sz w:val="24"/>
          <w:szCs w:val="24"/>
        </w:rPr>
        <w:t xml:space="preserve"> </w:t>
      </w:r>
      <w:r w:rsidRPr="00211FC2">
        <w:rPr>
          <w:color w:val="000000" w:themeColor="text1"/>
          <w:sz w:val="24"/>
          <w:szCs w:val="24"/>
        </w:rPr>
        <w:t>od 7: 30 do 15:30 poprzez następujące kanały komunikacji:</w:t>
      </w:r>
    </w:p>
    <w:p w14:paraId="418A689E" w14:textId="1568C20A" w:rsidR="00C42467" w:rsidRPr="00211FC2" w:rsidRDefault="00C42467" w:rsidP="00BF7A65">
      <w:pPr>
        <w:pStyle w:val="Akapitzlist"/>
        <w:numPr>
          <w:ilvl w:val="0"/>
          <w:numId w:val="12"/>
        </w:numPr>
        <w:spacing w:before="120" w:after="120" w:line="276" w:lineRule="auto"/>
        <w:ind w:left="1276" w:hanging="425"/>
        <w:contextualSpacing w:val="0"/>
        <w:rPr>
          <w:color w:val="000000" w:themeColor="text1"/>
          <w:sz w:val="24"/>
          <w:szCs w:val="24"/>
        </w:rPr>
      </w:pPr>
      <w:r w:rsidRPr="00211FC2">
        <w:rPr>
          <w:color w:val="000000" w:themeColor="text1"/>
          <w:sz w:val="24"/>
          <w:szCs w:val="24"/>
        </w:rPr>
        <w:t xml:space="preserve">konsultacje elektroniczne (drogą e-mailową na adres: </w:t>
      </w:r>
      <w:hyperlink r:id="rId10" w:history="1">
        <w:r w:rsidRPr="00211FC2">
          <w:rPr>
            <w:rStyle w:val="Hipercze"/>
            <w:color w:val="000000" w:themeColor="text1"/>
            <w:sz w:val="24"/>
            <w:szCs w:val="24"/>
          </w:rPr>
          <w:t>sowa@wup.wrotapodlasia.pl</w:t>
        </w:r>
      </w:hyperlink>
      <w:r w:rsidRPr="00211FC2">
        <w:rPr>
          <w:rStyle w:val="Hipercze"/>
          <w:color w:val="000000" w:themeColor="text1"/>
          <w:sz w:val="24"/>
          <w:szCs w:val="24"/>
        </w:rPr>
        <w:t>)</w:t>
      </w:r>
      <w:r w:rsidR="00F70884" w:rsidRPr="00211FC2">
        <w:rPr>
          <w:rStyle w:val="Hipercze"/>
          <w:color w:val="000000" w:themeColor="text1"/>
          <w:sz w:val="24"/>
          <w:szCs w:val="24"/>
        </w:rPr>
        <w:t xml:space="preserve"> </w:t>
      </w:r>
      <w:r w:rsidRPr="00211FC2">
        <w:rPr>
          <w:color w:val="000000" w:themeColor="text1"/>
          <w:sz w:val="24"/>
          <w:szCs w:val="24"/>
        </w:rPr>
        <w:t xml:space="preserve">, </w:t>
      </w:r>
    </w:p>
    <w:p w14:paraId="75DC3AB4" w14:textId="77777777" w:rsidR="00C42467" w:rsidRPr="00211FC2" w:rsidRDefault="00C42467" w:rsidP="00524AC0">
      <w:pPr>
        <w:pStyle w:val="Akapitzlist"/>
        <w:numPr>
          <w:ilvl w:val="0"/>
          <w:numId w:val="12"/>
        </w:numPr>
        <w:spacing w:before="120" w:after="120" w:line="276" w:lineRule="auto"/>
        <w:ind w:left="1276" w:hanging="425"/>
        <w:contextualSpacing w:val="0"/>
        <w:rPr>
          <w:color w:val="000000" w:themeColor="text1"/>
          <w:sz w:val="24"/>
          <w:szCs w:val="24"/>
        </w:rPr>
      </w:pPr>
      <w:r w:rsidRPr="00211FC2">
        <w:rPr>
          <w:color w:val="000000" w:themeColor="text1"/>
          <w:sz w:val="24"/>
          <w:szCs w:val="24"/>
        </w:rPr>
        <w:t>konsultacje telefoniczne pod numerem tel. (85 749 7228 lub 85 749 7264);</w:t>
      </w:r>
    </w:p>
    <w:p w14:paraId="1CC50C45" w14:textId="77777777" w:rsidR="00C42467" w:rsidRPr="00211FC2" w:rsidRDefault="00C42467" w:rsidP="00524AC0">
      <w:pPr>
        <w:pStyle w:val="Akapitzlist"/>
        <w:numPr>
          <w:ilvl w:val="0"/>
          <w:numId w:val="12"/>
        </w:numPr>
        <w:spacing w:before="120" w:after="120" w:line="276" w:lineRule="auto"/>
        <w:ind w:left="1276" w:hanging="425"/>
        <w:contextualSpacing w:val="0"/>
        <w:rPr>
          <w:color w:val="000000" w:themeColor="text1"/>
          <w:sz w:val="24"/>
          <w:szCs w:val="24"/>
        </w:rPr>
      </w:pPr>
      <w:r w:rsidRPr="00211FC2">
        <w:rPr>
          <w:color w:val="000000" w:themeColor="text1"/>
          <w:sz w:val="24"/>
          <w:szCs w:val="24"/>
        </w:rPr>
        <w:t>konsultacje w siedzibie IP (ul. Pogodna 22, 15 – 354, pok. 214).</w:t>
      </w:r>
    </w:p>
    <w:p w14:paraId="2237E12B" w14:textId="4F1FB16B" w:rsidR="00C42467" w:rsidRPr="00211FC2" w:rsidRDefault="00C42467" w:rsidP="00B17644">
      <w:pPr>
        <w:numPr>
          <w:ilvl w:val="0"/>
          <w:numId w:val="77"/>
        </w:numPr>
        <w:spacing w:after="120" w:line="276" w:lineRule="auto"/>
        <w:ind w:left="426" w:hanging="426"/>
        <w:rPr>
          <w:color w:val="000000" w:themeColor="text1"/>
          <w:sz w:val="24"/>
          <w:szCs w:val="24"/>
        </w:rPr>
      </w:pPr>
      <w:r w:rsidRPr="00211FC2">
        <w:rPr>
          <w:color w:val="000000" w:themeColor="text1"/>
          <w:sz w:val="24"/>
          <w:szCs w:val="24"/>
        </w:rPr>
        <w:t xml:space="preserve">Należy mieć na uwadze, że przedmiotem zapytań w zakresie procedury wyboru </w:t>
      </w:r>
      <w:r w:rsidR="00EB6BE0" w:rsidRPr="00211FC2">
        <w:rPr>
          <w:color w:val="000000" w:themeColor="text1"/>
          <w:sz w:val="24"/>
          <w:szCs w:val="24"/>
        </w:rPr>
        <w:t xml:space="preserve">projektów </w:t>
      </w:r>
      <w:r w:rsidRPr="00211FC2">
        <w:rPr>
          <w:color w:val="000000" w:themeColor="text1"/>
          <w:sz w:val="24"/>
          <w:szCs w:val="24"/>
        </w:rPr>
        <w:t>oraz dotyczących Regulaminu wyboru projekt</w:t>
      </w:r>
      <w:r w:rsidR="00817607" w:rsidRPr="00211FC2">
        <w:rPr>
          <w:color w:val="000000" w:themeColor="text1"/>
          <w:sz w:val="24"/>
          <w:szCs w:val="24"/>
        </w:rPr>
        <w:t>ów</w:t>
      </w:r>
      <w:r w:rsidRPr="00211FC2">
        <w:rPr>
          <w:color w:val="000000" w:themeColor="text1"/>
          <w:sz w:val="24"/>
          <w:szCs w:val="24"/>
        </w:rPr>
        <w:t xml:space="preserve"> nie mogą być konkretne zapisy, czy rozwiązania zastosowane w danym projekcie celem ich wstępnej weryfikacji/oceny. Należy jednocześnie pamiętać, że odpowiedź udzielona przez IP na zapytanie nie jest równoznaczna z wynikiem oceny projektu.</w:t>
      </w:r>
    </w:p>
    <w:p w14:paraId="6333B19E" w14:textId="71F36A09" w:rsidR="00C42467" w:rsidRPr="00211FC2" w:rsidRDefault="00C42467" w:rsidP="00B17644">
      <w:pPr>
        <w:spacing w:before="120" w:after="120" w:line="276" w:lineRule="auto"/>
        <w:ind w:left="426"/>
        <w:rPr>
          <w:color w:val="000000" w:themeColor="text1"/>
          <w:sz w:val="24"/>
          <w:szCs w:val="24"/>
        </w:rPr>
      </w:pPr>
      <w:r w:rsidRPr="00211FC2">
        <w:rPr>
          <w:color w:val="000000" w:themeColor="text1"/>
          <w:sz w:val="24"/>
          <w:szCs w:val="24"/>
        </w:rPr>
        <w:t>Co do zasady, IP na bieżąco zamieszcza odpowiedzi na wszystkie pytania dotyczące naboru (chyba, że odpowiedź polega wyłącznie na odesłaniu do właściwego dokumentu).</w:t>
      </w:r>
    </w:p>
    <w:p w14:paraId="6E10F7F0" w14:textId="6A2980A3" w:rsidR="00DB0EB4" w:rsidRPr="00211FC2" w:rsidRDefault="00DB0EB4" w:rsidP="00D9552A">
      <w:pPr>
        <w:pStyle w:val="Nagwek2"/>
      </w:pPr>
      <w:bookmarkStart w:id="15" w:name="_Toc142650910"/>
      <w:r w:rsidRPr="00211FC2">
        <w:t>Źródła finansowania</w:t>
      </w:r>
      <w:r w:rsidR="0017579E" w:rsidRPr="00211FC2">
        <w:t xml:space="preserve"> i </w:t>
      </w:r>
      <w:r w:rsidRPr="00211FC2">
        <w:t>kwota środków przeznaczona na nabór</w:t>
      </w:r>
      <w:bookmarkEnd w:id="15"/>
    </w:p>
    <w:p w14:paraId="14B8E268" w14:textId="4CAFCDBC" w:rsidR="00F70884" w:rsidRPr="00211FC2" w:rsidRDefault="00195DB2" w:rsidP="00524AC0">
      <w:pPr>
        <w:pStyle w:val="Akapitzlist"/>
        <w:numPr>
          <w:ilvl w:val="0"/>
          <w:numId w:val="129"/>
        </w:numPr>
        <w:spacing w:before="120" w:line="276" w:lineRule="auto"/>
        <w:ind w:left="426" w:hanging="426"/>
        <w:contextualSpacing w:val="0"/>
        <w:rPr>
          <w:color w:val="000000" w:themeColor="text1"/>
          <w:sz w:val="24"/>
          <w:szCs w:val="24"/>
        </w:rPr>
      </w:pPr>
      <w:r w:rsidRPr="00211FC2">
        <w:rPr>
          <w:color w:val="000000" w:themeColor="text1"/>
          <w:sz w:val="24"/>
          <w:szCs w:val="24"/>
        </w:rPr>
        <w:t>Całkowita kwota środków przeznaczonych na dofinansowanie projektów w</w:t>
      </w:r>
      <w:r w:rsidR="00F70884" w:rsidRPr="00211FC2">
        <w:rPr>
          <w:color w:val="000000" w:themeColor="text1"/>
          <w:sz w:val="24"/>
          <w:szCs w:val="24"/>
        </w:rPr>
        <w:t> </w:t>
      </w:r>
      <w:r w:rsidRPr="00211FC2">
        <w:rPr>
          <w:color w:val="000000" w:themeColor="text1"/>
          <w:sz w:val="24"/>
          <w:szCs w:val="24"/>
        </w:rPr>
        <w:t xml:space="preserve">ramach </w:t>
      </w:r>
      <w:r w:rsidR="00817607" w:rsidRPr="00211FC2">
        <w:rPr>
          <w:color w:val="000000" w:themeColor="text1"/>
          <w:sz w:val="24"/>
          <w:szCs w:val="24"/>
        </w:rPr>
        <w:t xml:space="preserve">naboru </w:t>
      </w:r>
      <w:r w:rsidRPr="00211FC2">
        <w:rPr>
          <w:color w:val="000000" w:themeColor="text1"/>
          <w:sz w:val="24"/>
          <w:szCs w:val="24"/>
        </w:rPr>
        <w:t xml:space="preserve">wynosi </w:t>
      </w:r>
      <w:r w:rsidRPr="00211FC2">
        <w:rPr>
          <w:b/>
          <w:bCs/>
          <w:color w:val="000000" w:themeColor="text1"/>
          <w:sz w:val="24"/>
          <w:szCs w:val="24"/>
        </w:rPr>
        <w:t>10 000 000,00</w:t>
      </w:r>
      <w:r w:rsidRPr="00211FC2">
        <w:rPr>
          <w:color w:val="000000" w:themeColor="text1"/>
          <w:sz w:val="24"/>
          <w:szCs w:val="24"/>
        </w:rPr>
        <w:t xml:space="preserve"> zł, co stanowi 100 % kwoty dofinansowania, w tym:</w:t>
      </w:r>
    </w:p>
    <w:p w14:paraId="57D1EBCF" w14:textId="77777777" w:rsidR="00195DB2" w:rsidRPr="00211FC2" w:rsidRDefault="00195DB2" w:rsidP="00524AC0">
      <w:pPr>
        <w:pStyle w:val="Akapitzlist"/>
        <w:numPr>
          <w:ilvl w:val="0"/>
          <w:numId w:val="26"/>
        </w:numPr>
        <w:spacing w:before="120" w:line="276" w:lineRule="auto"/>
        <w:ind w:left="1276" w:hanging="425"/>
        <w:rPr>
          <w:color w:val="000000" w:themeColor="text1"/>
          <w:sz w:val="24"/>
          <w:szCs w:val="24"/>
        </w:rPr>
      </w:pPr>
      <w:r w:rsidRPr="00211FC2">
        <w:rPr>
          <w:color w:val="000000" w:themeColor="text1"/>
          <w:sz w:val="24"/>
          <w:szCs w:val="24"/>
        </w:rPr>
        <w:lastRenderedPageBreak/>
        <w:t xml:space="preserve">środki EFS+: </w:t>
      </w:r>
      <w:r w:rsidRPr="00211FC2">
        <w:rPr>
          <w:b/>
          <w:bCs/>
          <w:color w:val="000000" w:themeColor="text1"/>
          <w:sz w:val="24"/>
          <w:szCs w:val="24"/>
        </w:rPr>
        <w:t>8 947 368,42</w:t>
      </w:r>
      <w:r w:rsidRPr="00211FC2">
        <w:rPr>
          <w:color w:val="000000" w:themeColor="text1"/>
          <w:sz w:val="24"/>
          <w:szCs w:val="24"/>
        </w:rPr>
        <w:t xml:space="preserve"> zł,</w:t>
      </w:r>
    </w:p>
    <w:p w14:paraId="00596478" w14:textId="18AE48C8" w:rsidR="00CA059B" w:rsidRPr="00211FC2" w:rsidRDefault="00195DB2" w:rsidP="00524AC0">
      <w:pPr>
        <w:pStyle w:val="Akapitzlist"/>
        <w:numPr>
          <w:ilvl w:val="0"/>
          <w:numId w:val="26"/>
        </w:numPr>
        <w:spacing w:before="120" w:line="276" w:lineRule="auto"/>
        <w:ind w:left="1276" w:hanging="425"/>
        <w:contextualSpacing w:val="0"/>
        <w:rPr>
          <w:color w:val="000000" w:themeColor="text1"/>
          <w:sz w:val="24"/>
          <w:szCs w:val="24"/>
        </w:rPr>
      </w:pPr>
      <w:r w:rsidRPr="00211FC2">
        <w:rPr>
          <w:color w:val="000000" w:themeColor="text1"/>
          <w:sz w:val="24"/>
          <w:szCs w:val="24"/>
        </w:rPr>
        <w:t xml:space="preserve">środki budżetu państwa: </w:t>
      </w:r>
      <w:r w:rsidRPr="00211FC2">
        <w:rPr>
          <w:b/>
          <w:bCs/>
          <w:color w:val="000000" w:themeColor="text1"/>
          <w:sz w:val="24"/>
          <w:szCs w:val="24"/>
        </w:rPr>
        <w:t>1 052 631,58</w:t>
      </w:r>
      <w:r w:rsidRPr="00211FC2">
        <w:rPr>
          <w:color w:val="000000" w:themeColor="text1"/>
          <w:sz w:val="24"/>
          <w:szCs w:val="24"/>
        </w:rPr>
        <w:t xml:space="preserve"> zł.</w:t>
      </w:r>
    </w:p>
    <w:p w14:paraId="1BC3C212" w14:textId="77777777" w:rsidR="005423AE" w:rsidRPr="00211FC2" w:rsidRDefault="00F70884" w:rsidP="00524AC0">
      <w:pPr>
        <w:pStyle w:val="Akapitzlist"/>
        <w:numPr>
          <w:ilvl w:val="0"/>
          <w:numId w:val="129"/>
        </w:numPr>
        <w:spacing w:before="120" w:line="276" w:lineRule="auto"/>
        <w:ind w:left="426" w:hanging="426"/>
        <w:contextualSpacing w:val="0"/>
        <w:rPr>
          <w:color w:val="000000" w:themeColor="text1"/>
          <w:sz w:val="24"/>
          <w:szCs w:val="24"/>
        </w:rPr>
      </w:pPr>
      <w:r w:rsidRPr="00211FC2">
        <w:rPr>
          <w:color w:val="000000" w:themeColor="text1"/>
          <w:sz w:val="24"/>
          <w:szCs w:val="24"/>
        </w:rPr>
        <w:t>W ramach powyższej kwoty w niniejszym naborze wyodrębniono:</w:t>
      </w:r>
    </w:p>
    <w:p w14:paraId="18511056" w14:textId="20FF187C" w:rsidR="005423AE" w:rsidRPr="00211FC2" w:rsidRDefault="000253D9" w:rsidP="005423AE">
      <w:pPr>
        <w:pStyle w:val="Akapitzlist"/>
        <w:numPr>
          <w:ilvl w:val="0"/>
          <w:numId w:val="12"/>
        </w:numPr>
        <w:spacing w:before="120" w:after="120" w:line="276" w:lineRule="auto"/>
        <w:ind w:left="1276" w:hanging="425"/>
        <w:contextualSpacing w:val="0"/>
        <w:rPr>
          <w:color w:val="000000" w:themeColor="text1"/>
          <w:sz w:val="24"/>
          <w:szCs w:val="24"/>
        </w:rPr>
      </w:pPr>
      <w:r w:rsidRPr="00211FC2">
        <w:rPr>
          <w:color w:val="000000" w:themeColor="text1"/>
          <w:sz w:val="24"/>
          <w:szCs w:val="24"/>
        </w:rPr>
        <w:t xml:space="preserve">40 </w:t>
      </w:r>
      <w:r w:rsidR="00F70884" w:rsidRPr="00211FC2">
        <w:rPr>
          <w:color w:val="000000" w:themeColor="text1"/>
          <w:sz w:val="24"/>
          <w:szCs w:val="24"/>
        </w:rPr>
        <w:t xml:space="preserve">% alokacji, tj. </w:t>
      </w:r>
      <w:r w:rsidRPr="00211FC2">
        <w:rPr>
          <w:color w:val="000000" w:themeColor="text1"/>
          <w:sz w:val="24"/>
          <w:szCs w:val="24"/>
        </w:rPr>
        <w:t>4 000 000</w:t>
      </w:r>
      <w:r w:rsidR="00F70884" w:rsidRPr="00211FC2">
        <w:rPr>
          <w:color w:val="000000" w:themeColor="text1"/>
          <w:sz w:val="24"/>
          <w:szCs w:val="24"/>
        </w:rPr>
        <w:t xml:space="preserve">,00 zł, przeznaczone jest na objęcie wsparciem osób </w:t>
      </w:r>
      <w:r w:rsidR="00524AC0" w:rsidRPr="00211FC2">
        <w:rPr>
          <w:color w:val="000000" w:themeColor="text1"/>
          <w:sz w:val="24"/>
          <w:szCs w:val="24"/>
        </w:rPr>
        <w:t>zamieszkujących subregion białostocki</w:t>
      </w:r>
      <w:r w:rsidR="00F70884" w:rsidRPr="00211FC2">
        <w:rPr>
          <w:color w:val="000000" w:themeColor="text1"/>
          <w:sz w:val="24"/>
          <w:szCs w:val="24"/>
        </w:rPr>
        <w:t>,</w:t>
      </w:r>
    </w:p>
    <w:p w14:paraId="3FC7C4ED" w14:textId="2A73A710" w:rsidR="005423AE" w:rsidRPr="00211FC2" w:rsidRDefault="000253D9" w:rsidP="005423AE">
      <w:pPr>
        <w:pStyle w:val="Akapitzlist"/>
        <w:numPr>
          <w:ilvl w:val="0"/>
          <w:numId w:val="12"/>
        </w:numPr>
        <w:spacing w:before="120" w:after="120" w:line="276" w:lineRule="auto"/>
        <w:ind w:left="1276" w:hanging="425"/>
        <w:contextualSpacing w:val="0"/>
        <w:rPr>
          <w:color w:val="000000" w:themeColor="text1"/>
          <w:sz w:val="24"/>
          <w:szCs w:val="24"/>
        </w:rPr>
      </w:pPr>
      <w:r w:rsidRPr="00211FC2">
        <w:rPr>
          <w:color w:val="000000" w:themeColor="text1"/>
          <w:sz w:val="24"/>
          <w:szCs w:val="24"/>
        </w:rPr>
        <w:t xml:space="preserve">32 </w:t>
      </w:r>
      <w:r w:rsidR="00F70884" w:rsidRPr="00211FC2">
        <w:rPr>
          <w:color w:val="000000" w:themeColor="text1"/>
          <w:sz w:val="24"/>
          <w:szCs w:val="24"/>
        </w:rPr>
        <w:t xml:space="preserve">% alokacji, tj. </w:t>
      </w:r>
      <w:r w:rsidRPr="00211FC2">
        <w:rPr>
          <w:color w:val="000000" w:themeColor="text1"/>
          <w:sz w:val="24"/>
          <w:szCs w:val="24"/>
        </w:rPr>
        <w:t>3 200 000</w:t>
      </w:r>
      <w:r w:rsidR="00F70884" w:rsidRPr="00211FC2">
        <w:rPr>
          <w:color w:val="000000" w:themeColor="text1"/>
          <w:sz w:val="24"/>
          <w:szCs w:val="24"/>
        </w:rPr>
        <w:t xml:space="preserve">,00 zł, przeznaczone jest na objęcie wsparciem osób </w:t>
      </w:r>
      <w:r w:rsidR="00524AC0" w:rsidRPr="00211FC2">
        <w:rPr>
          <w:color w:val="000000" w:themeColor="text1"/>
          <w:sz w:val="24"/>
          <w:szCs w:val="24"/>
        </w:rPr>
        <w:t>zamieszkujących subregion łomżyński</w:t>
      </w:r>
      <w:r w:rsidR="005423AE" w:rsidRPr="00211FC2">
        <w:rPr>
          <w:color w:val="000000" w:themeColor="text1"/>
          <w:sz w:val="24"/>
          <w:szCs w:val="24"/>
        </w:rPr>
        <w:t>,</w:t>
      </w:r>
    </w:p>
    <w:p w14:paraId="6B70B3B0" w14:textId="31DCD42D" w:rsidR="00BF7A65" w:rsidRPr="00211FC2" w:rsidRDefault="000253D9" w:rsidP="00524AC0">
      <w:pPr>
        <w:pStyle w:val="Akapitzlist"/>
        <w:numPr>
          <w:ilvl w:val="0"/>
          <w:numId w:val="130"/>
        </w:numPr>
        <w:spacing w:before="120" w:line="276" w:lineRule="auto"/>
        <w:ind w:left="1276" w:hanging="425"/>
        <w:contextualSpacing w:val="0"/>
        <w:rPr>
          <w:color w:val="000000" w:themeColor="text1"/>
          <w:sz w:val="24"/>
          <w:szCs w:val="24"/>
        </w:rPr>
      </w:pPr>
      <w:r w:rsidRPr="00211FC2">
        <w:rPr>
          <w:color w:val="000000" w:themeColor="text1"/>
          <w:sz w:val="24"/>
          <w:szCs w:val="24"/>
        </w:rPr>
        <w:t xml:space="preserve">28 </w:t>
      </w:r>
      <w:r w:rsidR="00BF7A65" w:rsidRPr="00211FC2">
        <w:rPr>
          <w:color w:val="000000" w:themeColor="text1"/>
          <w:sz w:val="24"/>
          <w:szCs w:val="24"/>
        </w:rPr>
        <w:t>% alokacji, tj.</w:t>
      </w:r>
      <w:r w:rsidR="00524AC0" w:rsidRPr="00211FC2">
        <w:rPr>
          <w:color w:val="000000" w:themeColor="text1"/>
          <w:sz w:val="24"/>
          <w:szCs w:val="24"/>
        </w:rPr>
        <w:t xml:space="preserve"> </w:t>
      </w:r>
      <w:r w:rsidRPr="00211FC2">
        <w:rPr>
          <w:color w:val="000000" w:themeColor="text1"/>
          <w:sz w:val="24"/>
          <w:szCs w:val="24"/>
        </w:rPr>
        <w:t>2 800 000</w:t>
      </w:r>
      <w:r w:rsidR="00524AC0" w:rsidRPr="00211FC2">
        <w:rPr>
          <w:color w:val="000000" w:themeColor="text1"/>
          <w:sz w:val="24"/>
          <w:szCs w:val="24"/>
        </w:rPr>
        <w:t>,00 zł, przeznaczone jest na objęcie wsparciem osób zamieszkujących subregion suwalski.</w:t>
      </w:r>
    </w:p>
    <w:p w14:paraId="2C1195AC" w14:textId="7DCF8562" w:rsidR="00CA059B" w:rsidRPr="00211FC2" w:rsidRDefault="00195DB2" w:rsidP="00524AC0">
      <w:pPr>
        <w:pStyle w:val="Akapitzlist"/>
        <w:numPr>
          <w:ilvl w:val="0"/>
          <w:numId w:val="129"/>
        </w:numPr>
        <w:spacing w:before="120" w:line="276" w:lineRule="auto"/>
        <w:ind w:left="426" w:hanging="426"/>
        <w:contextualSpacing w:val="0"/>
        <w:rPr>
          <w:color w:val="000000" w:themeColor="text1"/>
          <w:sz w:val="24"/>
          <w:szCs w:val="24"/>
        </w:rPr>
      </w:pPr>
      <w:r w:rsidRPr="00211FC2">
        <w:rPr>
          <w:color w:val="000000" w:themeColor="text1"/>
          <w:sz w:val="24"/>
          <w:szCs w:val="24"/>
        </w:rPr>
        <w:t xml:space="preserve">Maksymalny dopuszczalny poziom dofinansowania wydatków kwalifikowanych projektu ze środków EFS+ wynosi </w:t>
      </w:r>
      <w:r w:rsidRPr="00211FC2">
        <w:rPr>
          <w:b/>
          <w:bCs/>
          <w:color w:val="000000" w:themeColor="text1"/>
          <w:sz w:val="24"/>
          <w:szCs w:val="24"/>
        </w:rPr>
        <w:t>85%</w:t>
      </w:r>
      <w:r w:rsidRPr="00211FC2">
        <w:rPr>
          <w:color w:val="000000" w:themeColor="text1"/>
          <w:sz w:val="24"/>
          <w:szCs w:val="24"/>
        </w:rPr>
        <w:t xml:space="preserve">. </w:t>
      </w:r>
    </w:p>
    <w:p w14:paraId="074B017A" w14:textId="5654EFD4" w:rsidR="00CA059B" w:rsidRPr="00211FC2" w:rsidRDefault="00195DB2" w:rsidP="00524AC0">
      <w:pPr>
        <w:pStyle w:val="Akapitzlist"/>
        <w:numPr>
          <w:ilvl w:val="0"/>
          <w:numId w:val="129"/>
        </w:numPr>
        <w:spacing w:before="120" w:line="276" w:lineRule="auto"/>
        <w:ind w:left="426" w:hanging="426"/>
        <w:contextualSpacing w:val="0"/>
        <w:rPr>
          <w:color w:val="000000" w:themeColor="text1"/>
          <w:sz w:val="24"/>
          <w:szCs w:val="24"/>
        </w:rPr>
      </w:pPr>
      <w:r w:rsidRPr="00211FC2">
        <w:rPr>
          <w:color w:val="000000" w:themeColor="text1"/>
          <w:sz w:val="24"/>
          <w:szCs w:val="24"/>
        </w:rPr>
        <w:t>Maksymalny poziom dofinansowania całko</w:t>
      </w:r>
      <w:r w:rsidR="005120BB" w:rsidRPr="00211FC2">
        <w:rPr>
          <w:color w:val="000000" w:themeColor="text1"/>
          <w:sz w:val="24"/>
          <w:szCs w:val="24"/>
        </w:rPr>
        <w:t>witego wydatków kwalifikowanych</w:t>
      </w:r>
      <w:r w:rsidR="000253D9" w:rsidRPr="00211FC2">
        <w:rPr>
          <w:color w:val="000000" w:themeColor="text1"/>
          <w:sz w:val="24"/>
          <w:szCs w:val="24"/>
        </w:rPr>
        <w:t xml:space="preserve"> </w:t>
      </w:r>
      <w:r w:rsidRPr="00211FC2">
        <w:rPr>
          <w:color w:val="000000" w:themeColor="text1"/>
          <w:sz w:val="24"/>
          <w:szCs w:val="24"/>
        </w:rPr>
        <w:t xml:space="preserve">na poziomie projektu (łącznie ze środków EFS+ </w:t>
      </w:r>
      <w:r w:rsidR="00E35063" w:rsidRPr="00211FC2">
        <w:rPr>
          <w:color w:val="000000" w:themeColor="text1"/>
          <w:sz w:val="24"/>
          <w:szCs w:val="24"/>
        </w:rPr>
        <w:t xml:space="preserve">oraz </w:t>
      </w:r>
      <w:r w:rsidRPr="00211FC2">
        <w:rPr>
          <w:color w:val="000000" w:themeColor="text1"/>
          <w:sz w:val="24"/>
          <w:szCs w:val="24"/>
        </w:rPr>
        <w:t xml:space="preserve">środków budżetu państwa) wynosi </w:t>
      </w:r>
      <w:r w:rsidRPr="00211FC2">
        <w:rPr>
          <w:b/>
          <w:bCs/>
          <w:color w:val="000000" w:themeColor="text1"/>
          <w:sz w:val="24"/>
          <w:szCs w:val="24"/>
        </w:rPr>
        <w:t>95%</w:t>
      </w:r>
      <w:r w:rsidRPr="00211FC2">
        <w:rPr>
          <w:color w:val="000000" w:themeColor="text1"/>
          <w:sz w:val="24"/>
          <w:szCs w:val="24"/>
        </w:rPr>
        <w:t xml:space="preserve">. </w:t>
      </w:r>
    </w:p>
    <w:p w14:paraId="403A65AB" w14:textId="7C70FCA0" w:rsidR="00195DB2" w:rsidRPr="00211FC2" w:rsidRDefault="00195DB2" w:rsidP="00524AC0">
      <w:pPr>
        <w:pStyle w:val="Akapitzlist"/>
        <w:numPr>
          <w:ilvl w:val="0"/>
          <w:numId w:val="129"/>
        </w:numPr>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Wnioskodawca jest zobowiązany do wniesienia do projektu </w:t>
      </w:r>
      <w:r w:rsidRPr="00211FC2">
        <w:rPr>
          <w:b/>
          <w:bCs/>
          <w:color w:val="000000" w:themeColor="text1"/>
          <w:sz w:val="24"/>
          <w:szCs w:val="24"/>
        </w:rPr>
        <w:t>wkładu własnego</w:t>
      </w:r>
      <w:r w:rsidR="00E44845" w:rsidRPr="00211FC2">
        <w:rPr>
          <w:bCs/>
          <w:color w:val="000000" w:themeColor="text1"/>
          <w:sz w:val="24"/>
          <w:szCs w:val="24"/>
        </w:rPr>
        <w:t xml:space="preserve"> </w:t>
      </w:r>
      <w:r w:rsidRPr="00211FC2">
        <w:rPr>
          <w:bCs/>
          <w:color w:val="000000" w:themeColor="text1"/>
          <w:sz w:val="24"/>
          <w:szCs w:val="24"/>
        </w:rPr>
        <w:t>w</w:t>
      </w:r>
      <w:r w:rsidR="00E44845" w:rsidRPr="00211FC2">
        <w:rPr>
          <w:bCs/>
          <w:color w:val="000000" w:themeColor="text1"/>
          <w:sz w:val="24"/>
          <w:szCs w:val="24"/>
        </w:rPr>
        <w:t> </w:t>
      </w:r>
      <w:r w:rsidRPr="00211FC2">
        <w:rPr>
          <w:bCs/>
          <w:color w:val="000000" w:themeColor="text1"/>
          <w:sz w:val="24"/>
          <w:szCs w:val="24"/>
        </w:rPr>
        <w:t>wysokości co najmniej</w:t>
      </w:r>
      <w:r w:rsidRPr="00211FC2">
        <w:rPr>
          <w:b/>
          <w:bCs/>
          <w:color w:val="000000" w:themeColor="text1"/>
          <w:sz w:val="24"/>
          <w:szCs w:val="24"/>
        </w:rPr>
        <w:t xml:space="preserve"> 5%</w:t>
      </w:r>
      <w:r w:rsidRPr="00211FC2">
        <w:rPr>
          <w:bCs/>
          <w:color w:val="000000" w:themeColor="text1"/>
          <w:sz w:val="24"/>
          <w:szCs w:val="24"/>
        </w:rPr>
        <w:t xml:space="preserve"> </w:t>
      </w:r>
      <w:r w:rsidRPr="00211FC2">
        <w:rPr>
          <w:b/>
          <w:bCs/>
          <w:color w:val="000000" w:themeColor="text1"/>
          <w:sz w:val="24"/>
          <w:szCs w:val="24"/>
        </w:rPr>
        <w:t>wydatków kwalifikowalnych</w:t>
      </w:r>
      <w:r w:rsidRPr="00211FC2">
        <w:rPr>
          <w:color w:val="000000" w:themeColor="text1"/>
          <w:sz w:val="24"/>
          <w:szCs w:val="24"/>
        </w:rPr>
        <w:t>.</w:t>
      </w:r>
    </w:p>
    <w:p w14:paraId="2E7C1678" w14:textId="0DEB8A9E" w:rsidR="00DB0EB4" w:rsidRPr="00211FC2" w:rsidRDefault="00DB0EB4" w:rsidP="00D9552A">
      <w:pPr>
        <w:pStyle w:val="Nagwek2"/>
      </w:pPr>
      <w:bookmarkStart w:id="16" w:name="_Toc142650911"/>
      <w:r w:rsidRPr="00211FC2">
        <w:t>Termin, forma</w:t>
      </w:r>
      <w:r w:rsidR="0017579E" w:rsidRPr="00211FC2">
        <w:t xml:space="preserve"> i </w:t>
      </w:r>
      <w:r w:rsidRPr="00211FC2">
        <w:t>miejsce składania wniosku o dofinansowanie</w:t>
      </w:r>
      <w:bookmarkEnd w:id="16"/>
    </w:p>
    <w:p w14:paraId="7131022E" w14:textId="341AF7F5" w:rsidR="00EB6668" w:rsidRPr="00211FC2" w:rsidRDefault="00C57058" w:rsidP="00B17644">
      <w:pPr>
        <w:pStyle w:val="Akapitzlist"/>
        <w:numPr>
          <w:ilvl w:val="0"/>
          <w:numId w:val="8"/>
        </w:numPr>
        <w:spacing w:before="120" w:after="120" w:line="276" w:lineRule="auto"/>
        <w:ind w:left="426" w:hanging="426"/>
        <w:contextualSpacing w:val="0"/>
        <w:rPr>
          <w:color w:val="000000" w:themeColor="text1"/>
          <w:sz w:val="24"/>
          <w:szCs w:val="24"/>
        </w:rPr>
      </w:pPr>
      <w:r w:rsidRPr="00211FC2">
        <w:rPr>
          <w:color w:val="000000" w:themeColor="text1"/>
          <w:sz w:val="24"/>
          <w:szCs w:val="24"/>
        </w:rPr>
        <w:t>Nabór wniosków prowadzony będzie</w:t>
      </w:r>
      <w:r w:rsidR="0017579E" w:rsidRPr="00211FC2">
        <w:rPr>
          <w:color w:val="000000" w:themeColor="text1"/>
          <w:sz w:val="24"/>
          <w:szCs w:val="24"/>
        </w:rPr>
        <w:t xml:space="preserve"> w </w:t>
      </w:r>
      <w:r w:rsidRPr="00211FC2">
        <w:rPr>
          <w:color w:val="000000" w:themeColor="text1"/>
          <w:sz w:val="24"/>
          <w:szCs w:val="24"/>
        </w:rPr>
        <w:t>terminie:</w:t>
      </w:r>
    </w:p>
    <w:p w14:paraId="326C9F67" w14:textId="0FAA5EBC" w:rsidR="00EB6668" w:rsidRPr="00211FC2" w:rsidRDefault="00C57058">
      <w:pPr>
        <w:pStyle w:val="Akapitzlist"/>
        <w:numPr>
          <w:ilvl w:val="0"/>
          <w:numId w:val="13"/>
        </w:numPr>
        <w:spacing w:before="120" w:after="120" w:line="276" w:lineRule="auto"/>
        <w:ind w:left="1134"/>
        <w:contextualSpacing w:val="0"/>
        <w:rPr>
          <w:color w:val="000000" w:themeColor="text1"/>
          <w:sz w:val="24"/>
          <w:szCs w:val="24"/>
        </w:rPr>
      </w:pPr>
      <w:r w:rsidRPr="00211FC2">
        <w:rPr>
          <w:color w:val="000000" w:themeColor="text1"/>
          <w:sz w:val="24"/>
          <w:szCs w:val="24"/>
        </w:rPr>
        <w:t xml:space="preserve">od dnia </w:t>
      </w:r>
      <w:r w:rsidR="00D6612D" w:rsidRPr="00211FC2">
        <w:rPr>
          <w:color w:val="000000" w:themeColor="text1"/>
          <w:sz w:val="24"/>
          <w:szCs w:val="24"/>
        </w:rPr>
        <w:t>14.08</w:t>
      </w:r>
      <w:r w:rsidRPr="00211FC2">
        <w:rPr>
          <w:color w:val="000000" w:themeColor="text1"/>
          <w:sz w:val="24"/>
          <w:szCs w:val="24"/>
        </w:rPr>
        <w:t>.2023 r.</w:t>
      </w:r>
      <w:r w:rsidR="00EB6668" w:rsidRPr="00211FC2">
        <w:rPr>
          <w:color w:val="000000" w:themeColor="text1"/>
          <w:sz w:val="24"/>
          <w:szCs w:val="24"/>
        </w:rPr>
        <w:t xml:space="preserve"> godzina 0:00 </w:t>
      </w:r>
      <w:r w:rsidRPr="00211FC2">
        <w:rPr>
          <w:color w:val="000000" w:themeColor="text1"/>
          <w:sz w:val="24"/>
          <w:szCs w:val="24"/>
        </w:rPr>
        <w:t>(otwarcie naboru)</w:t>
      </w:r>
      <w:r w:rsidR="00EB6668" w:rsidRPr="00211FC2">
        <w:rPr>
          <w:color w:val="000000" w:themeColor="text1"/>
          <w:sz w:val="24"/>
          <w:szCs w:val="24"/>
        </w:rPr>
        <w:t>;</w:t>
      </w:r>
    </w:p>
    <w:p w14:paraId="09D471F7" w14:textId="034F2083" w:rsidR="00C57058" w:rsidRPr="00211FC2" w:rsidRDefault="00C57058">
      <w:pPr>
        <w:pStyle w:val="Akapitzlist"/>
        <w:numPr>
          <w:ilvl w:val="0"/>
          <w:numId w:val="13"/>
        </w:numPr>
        <w:spacing w:before="120" w:after="120" w:line="276" w:lineRule="auto"/>
        <w:ind w:left="1134"/>
        <w:contextualSpacing w:val="0"/>
        <w:rPr>
          <w:color w:val="000000" w:themeColor="text1"/>
          <w:sz w:val="24"/>
          <w:szCs w:val="24"/>
        </w:rPr>
      </w:pPr>
      <w:r w:rsidRPr="00211FC2">
        <w:rPr>
          <w:color w:val="000000" w:themeColor="text1"/>
          <w:sz w:val="24"/>
          <w:szCs w:val="24"/>
        </w:rPr>
        <w:t xml:space="preserve">do dnia </w:t>
      </w:r>
      <w:r w:rsidR="000D241F" w:rsidRPr="00211FC2">
        <w:rPr>
          <w:color w:val="000000" w:themeColor="text1"/>
          <w:sz w:val="24"/>
          <w:szCs w:val="24"/>
        </w:rPr>
        <w:t>25</w:t>
      </w:r>
      <w:r w:rsidRPr="00211FC2">
        <w:rPr>
          <w:color w:val="000000" w:themeColor="text1"/>
          <w:sz w:val="24"/>
          <w:szCs w:val="24"/>
        </w:rPr>
        <w:t>.0</w:t>
      </w:r>
      <w:r w:rsidR="000D241F" w:rsidRPr="00211FC2">
        <w:rPr>
          <w:color w:val="000000" w:themeColor="text1"/>
          <w:sz w:val="24"/>
          <w:szCs w:val="24"/>
        </w:rPr>
        <w:t>9</w:t>
      </w:r>
      <w:r w:rsidRPr="00211FC2">
        <w:rPr>
          <w:color w:val="000000" w:themeColor="text1"/>
          <w:sz w:val="24"/>
          <w:szCs w:val="24"/>
        </w:rPr>
        <w:t>.2023 r.</w:t>
      </w:r>
      <w:r w:rsidR="00EB6668" w:rsidRPr="00211FC2">
        <w:rPr>
          <w:color w:val="000000" w:themeColor="text1"/>
          <w:sz w:val="24"/>
          <w:szCs w:val="24"/>
        </w:rPr>
        <w:t xml:space="preserve"> godzina 23:59 </w:t>
      </w:r>
      <w:r w:rsidRPr="00211FC2">
        <w:rPr>
          <w:color w:val="000000" w:themeColor="text1"/>
          <w:sz w:val="24"/>
          <w:szCs w:val="24"/>
        </w:rPr>
        <w:t>(zamknięcie naboru</w:t>
      </w:r>
      <w:r w:rsidR="003C308A" w:rsidRPr="00211FC2">
        <w:rPr>
          <w:color w:val="000000" w:themeColor="text1"/>
          <w:sz w:val="24"/>
          <w:szCs w:val="24"/>
        </w:rPr>
        <w:t>)</w:t>
      </w:r>
      <w:r w:rsidRPr="00211FC2">
        <w:rPr>
          <w:color w:val="000000" w:themeColor="text1"/>
          <w:sz w:val="24"/>
          <w:szCs w:val="24"/>
        </w:rPr>
        <w:t>.</w:t>
      </w:r>
    </w:p>
    <w:p w14:paraId="23481047" w14:textId="528BD395" w:rsidR="00905EC7" w:rsidRPr="00211FC2" w:rsidRDefault="00C57058" w:rsidP="00905EC7">
      <w:pPr>
        <w:pStyle w:val="Akapitzlist"/>
        <w:spacing w:before="120" w:after="120" w:line="276" w:lineRule="auto"/>
        <w:ind w:left="426"/>
        <w:contextualSpacing w:val="0"/>
        <w:rPr>
          <w:color w:val="000000" w:themeColor="text1"/>
          <w:sz w:val="24"/>
          <w:szCs w:val="24"/>
        </w:rPr>
      </w:pPr>
      <w:r w:rsidRPr="00211FC2">
        <w:rPr>
          <w:color w:val="000000" w:themeColor="text1"/>
          <w:sz w:val="24"/>
          <w:szCs w:val="24"/>
        </w:rPr>
        <w:t>IP nie przewiduje możliwości skróceni</w:t>
      </w:r>
      <w:r w:rsidR="00711E49" w:rsidRPr="00211FC2">
        <w:rPr>
          <w:color w:val="000000" w:themeColor="text1"/>
          <w:sz w:val="24"/>
          <w:szCs w:val="24"/>
        </w:rPr>
        <w:t>a terminu składania wniosków o </w:t>
      </w:r>
      <w:r w:rsidRPr="00211FC2">
        <w:rPr>
          <w:color w:val="000000" w:themeColor="text1"/>
          <w:sz w:val="24"/>
          <w:szCs w:val="24"/>
        </w:rPr>
        <w:t>dofinansowanie.</w:t>
      </w:r>
    </w:p>
    <w:p w14:paraId="2A5EBB6D" w14:textId="092B423F" w:rsidR="00905EC7" w:rsidRPr="00211FC2" w:rsidRDefault="00905EC7" w:rsidP="006849D1">
      <w:pPr>
        <w:pStyle w:val="Akapitzlist"/>
        <w:numPr>
          <w:ilvl w:val="0"/>
          <w:numId w:val="103"/>
        </w:numPr>
        <w:autoSpaceDE/>
        <w:autoSpaceDN/>
        <w:spacing w:before="120" w:after="120" w:line="276" w:lineRule="auto"/>
        <w:ind w:left="425" w:hanging="425"/>
        <w:contextualSpacing w:val="0"/>
        <w:textAlignment w:val="baseline"/>
        <w:rPr>
          <w:bCs/>
          <w:color w:val="000000" w:themeColor="text1"/>
          <w:sz w:val="24"/>
          <w:szCs w:val="24"/>
        </w:rPr>
      </w:pPr>
      <w:bookmarkStart w:id="17" w:name="_Hlk136415560"/>
      <w:r w:rsidRPr="00211FC2">
        <w:rPr>
          <w:bCs/>
          <w:color w:val="000000" w:themeColor="text1"/>
          <w:sz w:val="24"/>
          <w:szCs w:val="24"/>
        </w:rPr>
        <w:t>Ww. termin obejmuje rozpoczęcie naboru (dzień udostępnienia formularza wniosku o dofinansowanie projektu w systemie teleinformatycznym</w:t>
      </w:r>
      <w:r w:rsidR="00D6612D" w:rsidRPr="00211FC2">
        <w:rPr>
          <w:bCs/>
          <w:color w:val="000000" w:themeColor="text1"/>
          <w:sz w:val="24"/>
          <w:szCs w:val="24"/>
        </w:rPr>
        <w:t>, o którym mowa w pkt. 3</w:t>
      </w:r>
      <w:r w:rsidRPr="00211FC2">
        <w:rPr>
          <w:bCs/>
          <w:color w:val="000000" w:themeColor="text1"/>
          <w:sz w:val="24"/>
          <w:szCs w:val="24"/>
        </w:rPr>
        <w:t xml:space="preserve"> w sposób umożliwiający składanie wniosków o dofinansowanie projektu), przyjmowanie wniosków oraz zakończenie naboru.</w:t>
      </w:r>
    </w:p>
    <w:p w14:paraId="3979EE98" w14:textId="3E630A21" w:rsidR="00C57058" w:rsidRPr="00211FC2" w:rsidRDefault="00C57058" w:rsidP="00B17644">
      <w:pPr>
        <w:pStyle w:val="Akapitzlist"/>
        <w:numPr>
          <w:ilvl w:val="0"/>
          <w:numId w:val="8"/>
        </w:numPr>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Orientacyjny termin rozstrzygnięcia naboru to </w:t>
      </w:r>
      <w:r w:rsidR="00D6612D" w:rsidRPr="00211FC2">
        <w:rPr>
          <w:color w:val="000000" w:themeColor="text1"/>
          <w:sz w:val="24"/>
          <w:szCs w:val="24"/>
        </w:rPr>
        <w:t>styczeń</w:t>
      </w:r>
      <w:r w:rsidR="00432668" w:rsidRPr="00211FC2">
        <w:rPr>
          <w:color w:val="000000" w:themeColor="text1"/>
          <w:sz w:val="24"/>
          <w:szCs w:val="24"/>
        </w:rPr>
        <w:t>/</w:t>
      </w:r>
      <w:r w:rsidR="00D6612D" w:rsidRPr="00211FC2">
        <w:rPr>
          <w:color w:val="000000" w:themeColor="text1"/>
          <w:sz w:val="24"/>
          <w:szCs w:val="24"/>
        </w:rPr>
        <w:t>luty 2024</w:t>
      </w:r>
      <w:r w:rsidR="00E44845" w:rsidRPr="00211FC2">
        <w:rPr>
          <w:color w:val="000000" w:themeColor="text1"/>
          <w:sz w:val="24"/>
          <w:szCs w:val="24"/>
        </w:rPr>
        <w:t xml:space="preserve"> </w:t>
      </w:r>
      <w:r w:rsidR="00D6612D" w:rsidRPr="00211FC2">
        <w:rPr>
          <w:color w:val="000000" w:themeColor="text1"/>
          <w:sz w:val="24"/>
          <w:szCs w:val="24"/>
        </w:rPr>
        <w:t>r</w:t>
      </w:r>
      <w:r w:rsidRPr="00211FC2">
        <w:rPr>
          <w:color w:val="000000" w:themeColor="text1"/>
          <w:sz w:val="24"/>
          <w:szCs w:val="24"/>
        </w:rPr>
        <w:t>.</w:t>
      </w:r>
    </w:p>
    <w:bookmarkEnd w:id="17"/>
    <w:p w14:paraId="15C30980" w14:textId="7CD0F363" w:rsidR="002D461A" w:rsidRPr="00211FC2" w:rsidRDefault="00C57058" w:rsidP="00B17644">
      <w:pPr>
        <w:pStyle w:val="Akapitzlist"/>
        <w:numPr>
          <w:ilvl w:val="0"/>
          <w:numId w:val="8"/>
        </w:numPr>
        <w:spacing w:before="120" w:after="120" w:line="276" w:lineRule="auto"/>
        <w:ind w:left="426" w:hanging="426"/>
        <w:contextualSpacing w:val="0"/>
        <w:rPr>
          <w:color w:val="000000" w:themeColor="text1"/>
          <w:sz w:val="24"/>
          <w:szCs w:val="24"/>
        </w:rPr>
      </w:pPr>
      <w:r w:rsidRPr="00211FC2">
        <w:rPr>
          <w:color w:val="000000" w:themeColor="text1"/>
          <w:sz w:val="24"/>
          <w:szCs w:val="24"/>
        </w:rPr>
        <w:t>Wniosek o dofinansowanie projektu należy opracować</w:t>
      </w:r>
      <w:r w:rsidR="0017579E" w:rsidRPr="00211FC2">
        <w:rPr>
          <w:color w:val="000000" w:themeColor="text1"/>
          <w:sz w:val="24"/>
          <w:szCs w:val="24"/>
        </w:rPr>
        <w:t xml:space="preserve"> w </w:t>
      </w:r>
      <w:r w:rsidRPr="00211FC2">
        <w:rPr>
          <w:color w:val="000000" w:themeColor="text1"/>
          <w:sz w:val="24"/>
          <w:szCs w:val="24"/>
        </w:rPr>
        <w:t xml:space="preserve">Systemie Obsługi Wniosków Aplikacyjnych </w:t>
      </w:r>
      <w:r w:rsidR="00F51E87" w:rsidRPr="00211FC2">
        <w:rPr>
          <w:color w:val="000000" w:themeColor="text1"/>
          <w:sz w:val="24"/>
          <w:szCs w:val="24"/>
        </w:rPr>
        <w:t xml:space="preserve">EFS </w:t>
      </w:r>
      <w:r w:rsidRPr="00211FC2">
        <w:rPr>
          <w:color w:val="000000" w:themeColor="text1"/>
          <w:sz w:val="24"/>
          <w:szCs w:val="24"/>
        </w:rPr>
        <w:t>(SOWA</w:t>
      </w:r>
      <w:r w:rsidR="006A757C" w:rsidRPr="00211FC2">
        <w:rPr>
          <w:color w:val="000000" w:themeColor="text1"/>
          <w:sz w:val="24"/>
          <w:szCs w:val="24"/>
        </w:rPr>
        <w:t xml:space="preserve"> EFS</w:t>
      </w:r>
      <w:r w:rsidRPr="00211FC2">
        <w:rPr>
          <w:color w:val="000000" w:themeColor="text1"/>
          <w:sz w:val="24"/>
          <w:szCs w:val="24"/>
        </w:rPr>
        <w:t>), który jest narzędziem informatycznym przeznaczonym do obsługi procesu ubiegania się o środki pochodzące</w:t>
      </w:r>
      <w:r w:rsidR="0017579E" w:rsidRPr="00211FC2">
        <w:rPr>
          <w:color w:val="000000" w:themeColor="text1"/>
          <w:sz w:val="24"/>
          <w:szCs w:val="24"/>
        </w:rPr>
        <w:t xml:space="preserve"> z </w:t>
      </w:r>
      <w:r w:rsidRPr="00211FC2">
        <w:rPr>
          <w:color w:val="000000" w:themeColor="text1"/>
          <w:sz w:val="24"/>
          <w:szCs w:val="24"/>
        </w:rPr>
        <w:t xml:space="preserve"> EFS +. Aplikacja dostępna jest za pośrednictwem strony internetowej </w:t>
      </w:r>
      <w:hyperlink r:id="rId11" w:history="1">
        <w:r w:rsidR="00F51E87" w:rsidRPr="00211FC2">
          <w:rPr>
            <w:rStyle w:val="Hipercze"/>
            <w:color w:val="000000" w:themeColor="text1"/>
            <w:sz w:val="24"/>
            <w:szCs w:val="24"/>
          </w:rPr>
          <w:t>https://sowa2021.efs.gov.pl/</w:t>
        </w:r>
      </w:hyperlink>
      <w:r w:rsidRPr="00211FC2">
        <w:rPr>
          <w:color w:val="000000" w:themeColor="text1"/>
          <w:sz w:val="24"/>
          <w:szCs w:val="24"/>
        </w:rPr>
        <w:t>.</w:t>
      </w:r>
    </w:p>
    <w:p w14:paraId="76502387" w14:textId="1C914A4A" w:rsidR="002D461A" w:rsidRPr="00211FC2" w:rsidRDefault="00C57058" w:rsidP="00B17644">
      <w:pPr>
        <w:pStyle w:val="Akapitzlist"/>
        <w:spacing w:before="120" w:after="120" w:line="276" w:lineRule="auto"/>
        <w:ind w:left="426"/>
        <w:contextualSpacing w:val="0"/>
        <w:rPr>
          <w:color w:val="000000" w:themeColor="text1"/>
          <w:sz w:val="24"/>
          <w:szCs w:val="24"/>
        </w:rPr>
      </w:pPr>
      <w:r w:rsidRPr="00211FC2">
        <w:rPr>
          <w:color w:val="000000" w:themeColor="text1"/>
          <w:sz w:val="24"/>
          <w:szCs w:val="24"/>
        </w:rPr>
        <w:t xml:space="preserve">Instrukcja użytkownika Systemu Obsługi Wniosków Aplikacyjnych </w:t>
      </w:r>
      <w:r w:rsidR="00FB5BEA" w:rsidRPr="00211FC2">
        <w:rPr>
          <w:color w:val="000000" w:themeColor="text1"/>
          <w:sz w:val="24"/>
          <w:szCs w:val="24"/>
        </w:rPr>
        <w:t xml:space="preserve">EFS </w:t>
      </w:r>
      <w:r w:rsidRPr="00211FC2">
        <w:rPr>
          <w:color w:val="000000" w:themeColor="text1"/>
          <w:sz w:val="24"/>
          <w:szCs w:val="24"/>
        </w:rPr>
        <w:t>(SOWA EFS) dla wnioskodawców/beneficjentów dostępn</w:t>
      </w:r>
      <w:r w:rsidR="00E15115" w:rsidRPr="00211FC2">
        <w:rPr>
          <w:color w:val="000000" w:themeColor="text1"/>
          <w:sz w:val="24"/>
          <w:szCs w:val="24"/>
        </w:rPr>
        <w:t>a</w:t>
      </w:r>
      <w:r w:rsidR="00981477" w:rsidRPr="00211FC2">
        <w:rPr>
          <w:color w:val="000000" w:themeColor="text1"/>
          <w:sz w:val="24"/>
          <w:szCs w:val="24"/>
        </w:rPr>
        <w:t xml:space="preserve"> jest</w:t>
      </w:r>
      <w:r w:rsidRPr="00211FC2">
        <w:rPr>
          <w:color w:val="000000" w:themeColor="text1"/>
          <w:sz w:val="24"/>
          <w:szCs w:val="24"/>
        </w:rPr>
        <w:t xml:space="preserve"> ww. stronie internetowej.</w:t>
      </w:r>
    </w:p>
    <w:p w14:paraId="7B6FDC70" w14:textId="7A18C7C8" w:rsidR="00C57058" w:rsidRPr="00211FC2" w:rsidRDefault="00C57058" w:rsidP="00B17644">
      <w:pPr>
        <w:pStyle w:val="Akapitzlist"/>
        <w:numPr>
          <w:ilvl w:val="0"/>
          <w:numId w:val="8"/>
        </w:numPr>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Wniosek o dofinansowanie </w:t>
      </w:r>
      <w:r w:rsidR="00D6612D" w:rsidRPr="00211FC2">
        <w:rPr>
          <w:color w:val="000000" w:themeColor="text1"/>
          <w:sz w:val="24"/>
          <w:szCs w:val="24"/>
        </w:rPr>
        <w:t xml:space="preserve">projektu </w:t>
      </w:r>
      <w:r w:rsidRPr="00211FC2">
        <w:rPr>
          <w:color w:val="000000" w:themeColor="text1"/>
          <w:sz w:val="24"/>
          <w:szCs w:val="24"/>
        </w:rPr>
        <w:t>składa się wyłącznie za pośrednictwem systemu teleinformatycznego</w:t>
      </w:r>
      <w:r w:rsidR="00F51E87" w:rsidRPr="00211FC2">
        <w:rPr>
          <w:color w:val="000000" w:themeColor="text1"/>
          <w:sz w:val="24"/>
          <w:szCs w:val="24"/>
        </w:rPr>
        <w:t>,</w:t>
      </w:r>
      <w:r w:rsidRPr="00211FC2">
        <w:rPr>
          <w:color w:val="000000" w:themeColor="text1"/>
          <w:sz w:val="24"/>
          <w:szCs w:val="24"/>
        </w:rPr>
        <w:t xml:space="preserve"> o którym mowa</w:t>
      </w:r>
      <w:r w:rsidR="0017579E" w:rsidRPr="00211FC2">
        <w:rPr>
          <w:color w:val="000000" w:themeColor="text1"/>
          <w:sz w:val="24"/>
          <w:szCs w:val="24"/>
        </w:rPr>
        <w:t xml:space="preserve"> w </w:t>
      </w:r>
      <w:r w:rsidRPr="00211FC2">
        <w:rPr>
          <w:color w:val="000000" w:themeColor="text1"/>
          <w:sz w:val="24"/>
          <w:szCs w:val="24"/>
        </w:rPr>
        <w:t xml:space="preserve">pkt. 3. Oznacza to, że IP nie </w:t>
      </w:r>
      <w:r w:rsidRPr="00211FC2">
        <w:rPr>
          <w:color w:val="000000" w:themeColor="text1"/>
          <w:sz w:val="24"/>
          <w:szCs w:val="24"/>
        </w:rPr>
        <w:lastRenderedPageBreak/>
        <w:t>może przyjąć wniosku złożonego</w:t>
      </w:r>
      <w:r w:rsidR="0017579E" w:rsidRPr="00211FC2">
        <w:rPr>
          <w:color w:val="000000" w:themeColor="text1"/>
          <w:sz w:val="24"/>
          <w:szCs w:val="24"/>
        </w:rPr>
        <w:t xml:space="preserve"> w </w:t>
      </w:r>
      <w:r w:rsidRPr="00211FC2">
        <w:rPr>
          <w:color w:val="000000" w:themeColor="text1"/>
          <w:sz w:val="24"/>
          <w:szCs w:val="24"/>
        </w:rPr>
        <w:t>inny sposób,</w:t>
      </w:r>
      <w:r w:rsidR="0017579E" w:rsidRPr="00211FC2">
        <w:rPr>
          <w:color w:val="000000" w:themeColor="text1"/>
          <w:sz w:val="24"/>
          <w:szCs w:val="24"/>
        </w:rPr>
        <w:t xml:space="preserve"> w </w:t>
      </w:r>
      <w:r w:rsidRPr="00211FC2">
        <w:rPr>
          <w:color w:val="000000" w:themeColor="text1"/>
          <w:sz w:val="24"/>
          <w:szCs w:val="24"/>
        </w:rPr>
        <w:t>tym</w:t>
      </w:r>
      <w:r w:rsidR="0017579E" w:rsidRPr="00211FC2">
        <w:rPr>
          <w:color w:val="000000" w:themeColor="text1"/>
          <w:sz w:val="24"/>
          <w:szCs w:val="24"/>
        </w:rPr>
        <w:t xml:space="preserve"> w </w:t>
      </w:r>
      <w:r w:rsidRPr="00211FC2">
        <w:rPr>
          <w:color w:val="000000" w:themeColor="text1"/>
          <w:sz w:val="24"/>
          <w:szCs w:val="24"/>
        </w:rPr>
        <w:t>postaci papierowej, zgodnie</w:t>
      </w:r>
      <w:r w:rsidR="0017579E" w:rsidRPr="00211FC2">
        <w:rPr>
          <w:color w:val="000000" w:themeColor="text1"/>
          <w:sz w:val="24"/>
          <w:szCs w:val="24"/>
        </w:rPr>
        <w:t xml:space="preserve"> z </w:t>
      </w:r>
      <w:r w:rsidRPr="00211FC2">
        <w:rPr>
          <w:color w:val="000000" w:themeColor="text1"/>
          <w:sz w:val="24"/>
          <w:szCs w:val="24"/>
        </w:rPr>
        <w:t>art. 52 ust. 1 ustawy wdrożeniowej.</w:t>
      </w:r>
    </w:p>
    <w:p w14:paraId="0D68B232" w14:textId="216F17C8" w:rsidR="00C57058" w:rsidRPr="00211FC2" w:rsidRDefault="00C57058" w:rsidP="00B17644">
      <w:pPr>
        <w:pStyle w:val="Akapitzlist"/>
        <w:numPr>
          <w:ilvl w:val="0"/>
          <w:numId w:val="8"/>
        </w:numPr>
        <w:spacing w:before="120" w:after="120" w:line="276" w:lineRule="auto"/>
        <w:ind w:left="426" w:hanging="426"/>
        <w:contextualSpacing w:val="0"/>
        <w:rPr>
          <w:color w:val="000000" w:themeColor="text1"/>
          <w:sz w:val="24"/>
          <w:szCs w:val="24"/>
        </w:rPr>
      </w:pPr>
      <w:r w:rsidRPr="00211FC2">
        <w:rPr>
          <w:color w:val="000000" w:themeColor="text1"/>
          <w:sz w:val="24"/>
          <w:szCs w:val="24"/>
        </w:rPr>
        <w:t>Wnioskodawca przesyła wniosek o dofinansowanie projektu</w:t>
      </w:r>
      <w:r w:rsidR="0017579E" w:rsidRPr="00211FC2">
        <w:rPr>
          <w:color w:val="000000" w:themeColor="text1"/>
          <w:sz w:val="24"/>
          <w:szCs w:val="24"/>
        </w:rPr>
        <w:t xml:space="preserve"> </w:t>
      </w:r>
      <w:r w:rsidR="00D6612D" w:rsidRPr="00211FC2">
        <w:rPr>
          <w:color w:val="000000" w:themeColor="text1"/>
          <w:sz w:val="24"/>
          <w:szCs w:val="24"/>
        </w:rPr>
        <w:t xml:space="preserve">wraz z załącznikami </w:t>
      </w:r>
      <w:r w:rsidR="0017579E" w:rsidRPr="00211FC2">
        <w:rPr>
          <w:color w:val="000000" w:themeColor="text1"/>
          <w:sz w:val="24"/>
          <w:szCs w:val="24"/>
        </w:rPr>
        <w:t>w </w:t>
      </w:r>
      <w:r w:rsidRPr="00211FC2">
        <w:rPr>
          <w:color w:val="000000" w:themeColor="text1"/>
          <w:sz w:val="24"/>
          <w:szCs w:val="24"/>
        </w:rPr>
        <w:t>sposób wskazany</w:t>
      </w:r>
      <w:r w:rsidR="0017579E" w:rsidRPr="00211FC2">
        <w:rPr>
          <w:color w:val="000000" w:themeColor="text1"/>
          <w:sz w:val="24"/>
          <w:szCs w:val="24"/>
        </w:rPr>
        <w:t xml:space="preserve"> w </w:t>
      </w:r>
      <w:r w:rsidRPr="00211FC2">
        <w:rPr>
          <w:color w:val="000000" w:themeColor="text1"/>
          <w:sz w:val="24"/>
          <w:szCs w:val="24"/>
        </w:rPr>
        <w:t>pkt. 4 najpóźniej</w:t>
      </w:r>
      <w:r w:rsidR="0017579E" w:rsidRPr="00211FC2">
        <w:rPr>
          <w:color w:val="000000" w:themeColor="text1"/>
          <w:sz w:val="24"/>
          <w:szCs w:val="24"/>
        </w:rPr>
        <w:t xml:space="preserve"> w </w:t>
      </w:r>
      <w:r w:rsidRPr="00211FC2">
        <w:rPr>
          <w:color w:val="000000" w:themeColor="text1"/>
          <w:sz w:val="24"/>
          <w:szCs w:val="24"/>
        </w:rPr>
        <w:t>dniu zak</w:t>
      </w:r>
      <w:r w:rsidR="00696430" w:rsidRPr="00211FC2">
        <w:rPr>
          <w:color w:val="000000" w:themeColor="text1"/>
          <w:sz w:val="24"/>
          <w:szCs w:val="24"/>
        </w:rPr>
        <w:t>ończenia naboru wniosk</w:t>
      </w:r>
      <w:r w:rsidR="003067EF" w:rsidRPr="00211FC2">
        <w:rPr>
          <w:color w:val="000000" w:themeColor="text1"/>
          <w:sz w:val="24"/>
          <w:szCs w:val="24"/>
        </w:rPr>
        <w:t>u</w:t>
      </w:r>
      <w:r w:rsidR="00DC52C5" w:rsidRPr="00211FC2">
        <w:rPr>
          <w:color w:val="000000" w:themeColor="text1"/>
          <w:sz w:val="24"/>
          <w:szCs w:val="24"/>
        </w:rPr>
        <w:t>.</w:t>
      </w:r>
    </w:p>
    <w:p w14:paraId="6AD6E93A" w14:textId="77777777" w:rsidR="001D23FB" w:rsidRPr="00211FC2" w:rsidRDefault="00DC52C5" w:rsidP="00B17644">
      <w:pPr>
        <w:pStyle w:val="Akapitzlist"/>
        <w:numPr>
          <w:ilvl w:val="0"/>
          <w:numId w:val="8"/>
        </w:numPr>
        <w:spacing w:before="120" w:after="120" w:line="276" w:lineRule="auto"/>
        <w:ind w:left="426" w:hanging="426"/>
        <w:contextualSpacing w:val="0"/>
        <w:rPr>
          <w:color w:val="000000" w:themeColor="text1"/>
          <w:sz w:val="24"/>
          <w:szCs w:val="24"/>
        </w:rPr>
      </w:pPr>
      <w:r w:rsidRPr="00211FC2">
        <w:rPr>
          <w:color w:val="000000" w:themeColor="text1"/>
          <w:sz w:val="24"/>
          <w:szCs w:val="24"/>
        </w:rPr>
        <w:t>Wnioskodawca wraz</w:t>
      </w:r>
      <w:r w:rsidR="0017579E" w:rsidRPr="00211FC2">
        <w:rPr>
          <w:color w:val="000000" w:themeColor="text1"/>
          <w:sz w:val="24"/>
          <w:szCs w:val="24"/>
        </w:rPr>
        <w:t xml:space="preserve"> z </w:t>
      </w:r>
      <w:r w:rsidRPr="00211FC2">
        <w:rPr>
          <w:color w:val="000000" w:themeColor="text1"/>
          <w:sz w:val="24"/>
          <w:szCs w:val="24"/>
        </w:rPr>
        <w:t>wnioskiem składa następując</w:t>
      </w:r>
      <w:r w:rsidR="001D23FB" w:rsidRPr="00211FC2">
        <w:rPr>
          <w:color w:val="000000" w:themeColor="text1"/>
          <w:sz w:val="24"/>
          <w:szCs w:val="24"/>
        </w:rPr>
        <w:t>e</w:t>
      </w:r>
      <w:r w:rsidRPr="00211FC2">
        <w:rPr>
          <w:color w:val="000000" w:themeColor="text1"/>
          <w:sz w:val="24"/>
          <w:szCs w:val="24"/>
        </w:rPr>
        <w:t xml:space="preserve"> załącznik</w:t>
      </w:r>
      <w:r w:rsidR="001D23FB" w:rsidRPr="00211FC2">
        <w:rPr>
          <w:color w:val="000000" w:themeColor="text1"/>
          <w:sz w:val="24"/>
          <w:szCs w:val="24"/>
        </w:rPr>
        <w:t>i:</w:t>
      </w:r>
    </w:p>
    <w:p w14:paraId="79E93104" w14:textId="16B4FE81" w:rsidR="00620B8B" w:rsidRPr="00211FC2" w:rsidRDefault="002D626C" w:rsidP="00B17644">
      <w:pPr>
        <w:pStyle w:val="Akapitzlist"/>
        <w:numPr>
          <w:ilvl w:val="0"/>
          <w:numId w:val="28"/>
        </w:numPr>
        <w:spacing w:before="120" w:line="276" w:lineRule="auto"/>
        <w:ind w:left="851" w:hanging="357"/>
        <w:contextualSpacing w:val="0"/>
        <w:rPr>
          <w:color w:val="000000" w:themeColor="text1"/>
          <w:sz w:val="24"/>
          <w:szCs w:val="24"/>
        </w:rPr>
      </w:pPr>
      <w:r w:rsidRPr="00211FC2">
        <w:rPr>
          <w:color w:val="000000" w:themeColor="text1"/>
          <w:sz w:val="24"/>
          <w:szCs w:val="24"/>
        </w:rPr>
        <w:t>oświadczenie dotyczące spełn</w:t>
      </w:r>
      <w:r w:rsidR="001D5425" w:rsidRPr="00211FC2">
        <w:rPr>
          <w:color w:val="000000" w:themeColor="text1"/>
          <w:sz w:val="24"/>
          <w:szCs w:val="24"/>
        </w:rPr>
        <w:t xml:space="preserve">ienia </w:t>
      </w:r>
      <w:r w:rsidR="001D5425" w:rsidRPr="00211FC2">
        <w:rPr>
          <w:b/>
          <w:bCs/>
          <w:color w:val="000000" w:themeColor="text1"/>
          <w:sz w:val="24"/>
          <w:szCs w:val="24"/>
        </w:rPr>
        <w:t>kryterium formalnego nr 2</w:t>
      </w:r>
      <w:r w:rsidR="00EF2E39" w:rsidRPr="00211FC2">
        <w:rPr>
          <w:color w:val="000000" w:themeColor="text1"/>
          <w:sz w:val="24"/>
          <w:szCs w:val="24"/>
        </w:rPr>
        <w:t xml:space="preserve"> </w:t>
      </w:r>
      <w:r w:rsidRPr="00211FC2">
        <w:rPr>
          <w:color w:val="000000" w:themeColor="text1"/>
          <w:sz w:val="24"/>
          <w:szCs w:val="24"/>
        </w:rPr>
        <w:t>(tj. oświadczenie o niepodleganiu wykluczeniu z możliwości otrzymania dofinansowania);</w:t>
      </w:r>
    </w:p>
    <w:p w14:paraId="1E5FEF07" w14:textId="41B28D72" w:rsidR="00620B8B" w:rsidRPr="00211FC2" w:rsidRDefault="00620B8B" w:rsidP="00B17644">
      <w:pPr>
        <w:pStyle w:val="Akapitzlist"/>
        <w:numPr>
          <w:ilvl w:val="0"/>
          <w:numId w:val="28"/>
        </w:numPr>
        <w:spacing w:before="120" w:after="120" w:line="276" w:lineRule="auto"/>
        <w:ind w:left="851" w:hanging="357"/>
        <w:contextualSpacing w:val="0"/>
        <w:rPr>
          <w:color w:val="000000" w:themeColor="text1"/>
          <w:sz w:val="24"/>
          <w:szCs w:val="24"/>
        </w:rPr>
      </w:pPr>
      <w:r w:rsidRPr="00211FC2">
        <w:rPr>
          <w:color w:val="000000" w:themeColor="text1"/>
          <w:sz w:val="24"/>
          <w:szCs w:val="24"/>
        </w:rPr>
        <w:t xml:space="preserve">oświadczenie wnioskodawcy dotyczące spełnienia </w:t>
      </w:r>
      <w:r w:rsidRPr="00211FC2">
        <w:rPr>
          <w:b/>
          <w:bCs/>
          <w:color w:val="000000" w:themeColor="text1"/>
          <w:sz w:val="24"/>
          <w:szCs w:val="24"/>
        </w:rPr>
        <w:t>kryterium horyzontalnego nr 4</w:t>
      </w:r>
      <w:r w:rsidRPr="00211FC2">
        <w:rPr>
          <w:color w:val="000000" w:themeColor="text1"/>
          <w:sz w:val="24"/>
          <w:szCs w:val="24"/>
        </w:rPr>
        <w:t xml:space="preserve"> – jeśli dotyczy; </w:t>
      </w:r>
    </w:p>
    <w:p w14:paraId="6161ABE5" w14:textId="098916F2" w:rsidR="00620B8B" w:rsidRPr="00211FC2" w:rsidRDefault="00620B8B" w:rsidP="00B17644">
      <w:pPr>
        <w:pStyle w:val="Akapitzlist"/>
        <w:spacing w:before="120" w:line="276" w:lineRule="auto"/>
        <w:ind w:left="851"/>
        <w:contextualSpacing w:val="0"/>
        <w:rPr>
          <w:b/>
          <w:color w:val="000000" w:themeColor="text1"/>
          <w:sz w:val="24"/>
          <w:szCs w:val="24"/>
        </w:rPr>
      </w:pPr>
      <w:r w:rsidRPr="00211FC2">
        <w:rPr>
          <w:b/>
          <w:color w:val="000000" w:themeColor="text1"/>
          <w:sz w:val="24"/>
          <w:szCs w:val="24"/>
        </w:rPr>
        <w:t>U</w:t>
      </w:r>
      <w:r w:rsidR="00AF297B" w:rsidRPr="00211FC2">
        <w:rPr>
          <w:b/>
          <w:color w:val="000000" w:themeColor="text1"/>
          <w:sz w:val="24"/>
          <w:szCs w:val="24"/>
        </w:rPr>
        <w:t>waga</w:t>
      </w:r>
      <w:r w:rsidRPr="00211FC2">
        <w:rPr>
          <w:b/>
          <w:color w:val="000000" w:themeColor="text1"/>
          <w:sz w:val="24"/>
          <w:szCs w:val="24"/>
        </w:rPr>
        <w:t>!</w:t>
      </w:r>
    </w:p>
    <w:p w14:paraId="04AD068A" w14:textId="0D6086B2" w:rsidR="00620B8B" w:rsidRPr="00211FC2" w:rsidRDefault="00620B8B" w:rsidP="00B17644">
      <w:pPr>
        <w:pStyle w:val="Akapitzlist"/>
        <w:spacing w:before="120" w:line="276" w:lineRule="auto"/>
        <w:ind w:left="851"/>
        <w:contextualSpacing w:val="0"/>
        <w:rPr>
          <w:color w:val="000000" w:themeColor="text1"/>
          <w:sz w:val="24"/>
          <w:szCs w:val="24"/>
        </w:rPr>
      </w:pPr>
      <w:r w:rsidRPr="00211FC2">
        <w:rPr>
          <w:color w:val="000000" w:themeColor="text1"/>
          <w:sz w:val="24"/>
          <w:szCs w:val="24"/>
        </w:rPr>
        <w:t>Zgodnie z kryterium horyzontalnym nr 4 obowiązek złożenia przedmiotowego oświadczenia dotyczy wyłącznie wnioskodawcy będącego jednostką samorządu terytorialnego oraz wnioskodawcy będącego podmiotem kontrolowanym przez jednostkę samorządu terytorialnego lub podmiotem zależnym od jednostki samorządu terytorialnego</w:t>
      </w:r>
      <w:r w:rsidR="007708E7" w:rsidRPr="00211FC2">
        <w:rPr>
          <w:color w:val="000000" w:themeColor="text1"/>
          <w:sz w:val="24"/>
          <w:szCs w:val="24"/>
        </w:rPr>
        <w:t xml:space="preserve">. Wzory oświadczeń stanowią załączniki nr 13 i 14 do </w:t>
      </w:r>
      <w:r w:rsidR="00693A4E">
        <w:rPr>
          <w:color w:val="000000" w:themeColor="text1"/>
          <w:sz w:val="24"/>
          <w:szCs w:val="24"/>
        </w:rPr>
        <w:t>R</w:t>
      </w:r>
      <w:r w:rsidR="007708E7" w:rsidRPr="00211FC2">
        <w:rPr>
          <w:color w:val="000000" w:themeColor="text1"/>
          <w:sz w:val="24"/>
          <w:szCs w:val="24"/>
        </w:rPr>
        <w:t>egulaminu wyboru projektów</w:t>
      </w:r>
      <w:r w:rsidRPr="00211FC2">
        <w:rPr>
          <w:color w:val="000000" w:themeColor="text1"/>
          <w:sz w:val="24"/>
          <w:szCs w:val="24"/>
        </w:rPr>
        <w:t>;</w:t>
      </w:r>
    </w:p>
    <w:p w14:paraId="732E657F" w14:textId="244EC68E" w:rsidR="001D23FB" w:rsidRPr="00211FC2" w:rsidRDefault="002D626C" w:rsidP="00B17644">
      <w:pPr>
        <w:pStyle w:val="Akapitzlist"/>
        <w:numPr>
          <w:ilvl w:val="0"/>
          <w:numId w:val="28"/>
        </w:numPr>
        <w:spacing w:before="120" w:line="276" w:lineRule="auto"/>
        <w:ind w:left="851" w:hanging="357"/>
        <w:contextualSpacing w:val="0"/>
        <w:rPr>
          <w:color w:val="000000" w:themeColor="text1"/>
          <w:sz w:val="24"/>
          <w:szCs w:val="24"/>
        </w:rPr>
      </w:pPr>
      <w:r w:rsidRPr="00211FC2">
        <w:rPr>
          <w:color w:val="000000" w:themeColor="text1"/>
          <w:sz w:val="24"/>
          <w:szCs w:val="24"/>
        </w:rPr>
        <w:t xml:space="preserve">dokumenty potwierdzające spełnienie </w:t>
      </w:r>
      <w:r w:rsidRPr="00211FC2">
        <w:rPr>
          <w:b/>
          <w:bCs/>
          <w:color w:val="000000" w:themeColor="text1"/>
          <w:sz w:val="24"/>
          <w:szCs w:val="24"/>
        </w:rPr>
        <w:t>kryterium</w:t>
      </w:r>
      <w:r w:rsidR="001D5425" w:rsidRPr="00211FC2">
        <w:rPr>
          <w:b/>
          <w:bCs/>
          <w:color w:val="000000" w:themeColor="text1"/>
          <w:sz w:val="24"/>
          <w:szCs w:val="24"/>
        </w:rPr>
        <w:t xml:space="preserve"> formalnego nr 6</w:t>
      </w:r>
      <w:r w:rsidR="00EF2E39" w:rsidRPr="00211FC2">
        <w:rPr>
          <w:color w:val="000000" w:themeColor="text1"/>
          <w:sz w:val="24"/>
          <w:szCs w:val="24"/>
        </w:rPr>
        <w:t xml:space="preserve"> </w:t>
      </w:r>
      <w:r w:rsidRPr="00211FC2">
        <w:rPr>
          <w:color w:val="000000" w:themeColor="text1"/>
          <w:sz w:val="24"/>
          <w:szCs w:val="24"/>
        </w:rPr>
        <w:t>(tj. dokumenty potwierdzające</w:t>
      </w:r>
      <w:r w:rsidR="001D5425" w:rsidRPr="00211FC2">
        <w:rPr>
          <w:color w:val="000000" w:themeColor="text1"/>
          <w:sz w:val="24"/>
          <w:szCs w:val="24"/>
        </w:rPr>
        <w:t xml:space="preserve"> odpowiedni potencjał finansowy</w:t>
      </w:r>
      <w:r w:rsidR="00EF2E39" w:rsidRPr="00211FC2">
        <w:rPr>
          <w:color w:val="000000" w:themeColor="text1"/>
          <w:sz w:val="24"/>
          <w:szCs w:val="24"/>
        </w:rPr>
        <w:t xml:space="preserve"> </w:t>
      </w:r>
      <w:r w:rsidRPr="00211FC2">
        <w:rPr>
          <w:color w:val="000000" w:themeColor="text1"/>
          <w:sz w:val="24"/>
          <w:szCs w:val="24"/>
        </w:rPr>
        <w:t xml:space="preserve">do realizacji projektu) </w:t>
      </w:r>
      <w:r w:rsidR="00B16E67" w:rsidRPr="00211FC2">
        <w:rPr>
          <w:color w:val="000000" w:themeColor="text1"/>
          <w:sz w:val="24"/>
          <w:szCs w:val="24"/>
        </w:rPr>
        <w:t xml:space="preserve">– </w:t>
      </w:r>
      <w:r w:rsidRPr="00211FC2">
        <w:rPr>
          <w:color w:val="000000" w:themeColor="text1"/>
          <w:sz w:val="24"/>
          <w:szCs w:val="24"/>
        </w:rPr>
        <w:t>jeśli dotyczy</w:t>
      </w:r>
      <w:r w:rsidR="001D23FB" w:rsidRPr="00211FC2">
        <w:rPr>
          <w:color w:val="000000" w:themeColor="text1"/>
          <w:sz w:val="24"/>
          <w:szCs w:val="24"/>
        </w:rPr>
        <w:t>;</w:t>
      </w:r>
    </w:p>
    <w:p w14:paraId="55F89DFD" w14:textId="7EB2D6BE" w:rsidR="001D23FB" w:rsidRPr="00211FC2" w:rsidRDefault="001D23FB" w:rsidP="00B17644">
      <w:pPr>
        <w:pStyle w:val="Akapitzlist"/>
        <w:spacing w:before="120" w:line="276" w:lineRule="auto"/>
        <w:ind w:left="851"/>
        <w:contextualSpacing w:val="0"/>
        <w:rPr>
          <w:b/>
          <w:color w:val="000000" w:themeColor="text1"/>
          <w:sz w:val="24"/>
          <w:szCs w:val="24"/>
        </w:rPr>
      </w:pPr>
      <w:r w:rsidRPr="00211FC2">
        <w:rPr>
          <w:b/>
          <w:color w:val="000000" w:themeColor="text1"/>
          <w:sz w:val="24"/>
          <w:szCs w:val="24"/>
        </w:rPr>
        <w:t>U</w:t>
      </w:r>
      <w:r w:rsidR="00AF297B" w:rsidRPr="00211FC2">
        <w:rPr>
          <w:b/>
          <w:color w:val="000000" w:themeColor="text1"/>
          <w:sz w:val="24"/>
          <w:szCs w:val="24"/>
        </w:rPr>
        <w:t>waga</w:t>
      </w:r>
      <w:r w:rsidRPr="00211FC2">
        <w:rPr>
          <w:b/>
          <w:color w:val="000000" w:themeColor="text1"/>
          <w:sz w:val="24"/>
          <w:szCs w:val="24"/>
        </w:rPr>
        <w:t>!</w:t>
      </w:r>
    </w:p>
    <w:p w14:paraId="13AD3F95" w14:textId="4B40BF18" w:rsidR="001D5425" w:rsidRPr="00211FC2" w:rsidRDefault="001D23FB" w:rsidP="00B17644">
      <w:pPr>
        <w:pStyle w:val="Akapitzlist"/>
        <w:spacing w:before="120" w:line="276" w:lineRule="auto"/>
        <w:ind w:left="851"/>
        <w:contextualSpacing w:val="0"/>
        <w:rPr>
          <w:color w:val="000000" w:themeColor="text1"/>
          <w:sz w:val="24"/>
          <w:szCs w:val="24"/>
        </w:rPr>
      </w:pPr>
      <w:r w:rsidRPr="00211FC2">
        <w:rPr>
          <w:color w:val="000000" w:themeColor="text1"/>
          <w:sz w:val="24"/>
          <w:szCs w:val="24"/>
        </w:rPr>
        <w:t>Zgodnie z definicją kryterium formalnego nr 6 kryterium zostanie zweryfikowane na podstawie zapisów we wnioskach o dofinansowanie projektu oraz załącznika</w:t>
      </w:r>
      <w:r w:rsidR="008A5A1D" w:rsidRPr="00211FC2">
        <w:rPr>
          <w:color w:val="000000" w:themeColor="text1"/>
          <w:sz w:val="24"/>
          <w:szCs w:val="24"/>
        </w:rPr>
        <w:t>ch do wniosków o dofinansowanie</w:t>
      </w:r>
      <w:r w:rsidR="00EF2E39" w:rsidRPr="00211FC2">
        <w:rPr>
          <w:color w:val="000000" w:themeColor="text1"/>
          <w:sz w:val="24"/>
          <w:szCs w:val="24"/>
        </w:rPr>
        <w:t xml:space="preserve"> </w:t>
      </w:r>
      <w:r w:rsidRPr="00211FC2">
        <w:rPr>
          <w:color w:val="000000" w:themeColor="text1"/>
          <w:sz w:val="24"/>
          <w:szCs w:val="24"/>
        </w:rPr>
        <w:t>lub ogólnodostępnych rejestrów</w:t>
      </w:r>
      <w:r w:rsidR="008A5A1D" w:rsidRPr="00211FC2">
        <w:rPr>
          <w:color w:val="000000" w:themeColor="text1"/>
          <w:sz w:val="24"/>
          <w:szCs w:val="24"/>
        </w:rPr>
        <w:t xml:space="preserve"> (wskazanych przez wnioskodawcę</w:t>
      </w:r>
      <w:r w:rsidR="00EF2E39" w:rsidRPr="00211FC2">
        <w:rPr>
          <w:color w:val="000000" w:themeColor="text1"/>
          <w:sz w:val="24"/>
          <w:szCs w:val="24"/>
        </w:rPr>
        <w:t xml:space="preserve"> </w:t>
      </w:r>
      <w:r w:rsidRPr="00211FC2">
        <w:rPr>
          <w:color w:val="000000" w:themeColor="text1"/>
          <w:sz w:val="24"/>
          <w:szCs w:val="24"/>
        </w:rPr>
        <w:t>we wniosku o dofinansowanie).</w:t>
      </w:r>
    </w:p>
    <w:p w14:paraId="3DD1DFA2" w14:textId="3DF01239" w:rsidR="001D23FB" w:rsidRPr="00211FC2" w:rsidRDefault="001D23FB" w:rsidP="00B17644">
      <w:pPr>
        <w:pStyle w:val="Akapitzlist"/>
        <w:spacing w:before="120" w:line="276" w:lineRule="auto"/>
        <w:ind w:left="851"/>
        <w:contextualSpacing w:val="0"/>
        <w:rPr>
          <w:color w:val="000000" w:themeColor="text1"/>
          <w:sz w:val="24"/>
          <w:szCs w:val="24"/>
        </w:rPr>
      </w:pPr>
      <w:r w:rsidRPr="00211FC2">
        <w:rPr>
          <w:color w:val="000000" w:themeColor="text1"/>
          <w:sz w:val="24"/>
          <w:szCs w:val="24"/>
        </w:rPr>
        <w:t xml:space="preserve">Oznacza to, że w sytuacji kiedy </w:t>
      </w:r>
      <w:r w:rsidR="008A5A1D" w:rsidRPr="00211FC2">
        <w:rPr>
          <w:color w:val="000000" w:themeColor="text1"/>
          <w:sz w:val="24"/>
          <w:szCs w:val="24"/>
        </w:rPr>
        <w:t>wnioskodawca określi we wniosku</w:t>
      </w:r>
      <w:r w:rsidR="00EF2E39" w:rsidRPr="00211FC2">
        <w:rPr>
          <w:color w:val="000000" w:themeColor="text1"/>
          <w:sz w:val="24"/>
          <w:szCs w:val="24"/>
        </w:rPr>
        <w:t xml:space="preserve"> </w:t>
      </w:r>
      <w:r w:rsidRPr="00211FC2">
        <w:rPr>
          <w:color w:val="000000" w:themeColor="text1"/>
          <w:sz w:val="24"/>
          <w:szCs w:val="24"/>
        </w:rPr>
        <w:t>o</w:t>
      </w:r>
      <w:r w:rsidR="00EF2E39" w:rsidRPr="00211FC2">
        <w:rPr>
          <w:color w:val="000000" w:themeColor="text1"/>
          <w:sz w:val="24"/>
          <w:szCs w:val="24"/>
        </w:rPr>
        <w:t> </w:t>
      </w:r>
      <w:r w:rsidRPr="00211FC2">
        <w:rPr>
          <w:color w:val="000000" w:themeColor="text1"/>
          <w:sz w:val="24"/>
          <w:szCs w:val="24"/>
        </w:rPr>
        <w:t>dofinansowanie ogólnodostępne rejestry, na podstawie których możliwa będzie ocena jego potencjału finansowego nie ma konieczności składania dokumentów potwierdzających sytuację finansową wnioskodawcy.</w:t>
      </w:r>
    </w:p>
    <w:p w14:paraId="7A7B619C" w14:textId="77777777" w:rsidR="007708E7" w:rsidRPr="00211FC2" w:rsidRDefault="001D23FB" w:rsidP="00B17644">
      <w:pPr>
        <w:pStyle w:val="Akapitzlist"/>
        <w:spacing w:before="120" w:line="276" w:lineRule="auto"/>
        <w:ind w:left="851"/>
        <w:contextualSpacing w:val="0"/>
        <w:rPr>
          <w:color w:val="000000" w:themeColor="text1"/>
          <w:sz w:val="24"/>
          <w:szCs w:val="24"/>
        </w:rPr>
      </w:pPr>
      <w:r w:rsidRPr="00211FC2">
        <w:rPr>
          <w:color w:val="000000" w:themeColor="text1"/>
          <w:sz w:val="24"/>
          <w:szCs w:val="24"/>
        </w:rPr>
        <w:t>Kryterium formalne nr 6 nie ma zastosowania do projektów, w których wnioskodawcą /partnerem wiodącym jest jednostka sektora finansów publicznych. W związku z powyższym jednostki sektora finansów publicznych zwolnione są z obowiązku składania dokument</w:t>
      </w:r>
    </w:p>
    <w:p w14:paraId="377D12D5" w14:textId="48302800" w:rsidR="001D23FB" w:rsidRPr="00211FC2" w:rsidRDefault="001D23FB" w:rsidP="00B17644">
      <w:pPr>
        <w:pStyle w:val="Akapitzlist"/>
        <w:spacing w:before="120" w:line="276" w:lineRule="auto"/>
        <w:ind w:left="851"/>
        <w:contextualSpacing w:val="0"/>
        <w:rPr>
          <w:color w:val="000000" w:themeColor="text1"/>
          <w:sz w:val="24"/>
          <w:szCs w:val="24"/>
        </w:rPr>
      </w:pPr>
      <w:r w:rsidRPr="00211FC2">
        <w:rPr>
          <w:color w:val="000000" w:themeColor="text1"/>
          <w:sz w:val="24"/>
          <w:szCs w:val="24"/>
        </w:rPr>
        <w:t>ów potwierdzających sytuację finansową wnioskodawcy.</w:t>
      </w:r>
    </w:p>
    <w:p w14:paraId="5A1D5F40" w14:textId="21115D01" w:rsidR="001D23FB" w:rsidRPr="00211FC2" w:rsidRDefault="001D23FB" w:rsidP="00B17644">
      <w:pPr>
        <w:pStyle w:val="Akapitzlist"/>
        <w:numPr>
          <w:ilvl w:val="0"/>
          <w:numId w:val="28"/>
        </w:numPr>
        <w:spacing w:before="120" w:line="276" w:lineRule="auto"/>
        <w:ind w:left="851"/>
        <w:contextualSpacing w:val="0"/>
        <w:rPr>
          <w:color w:val="000000" w:themeColor="text1"/>
          <w:sz w:val="24"/>
          <w:szCs w:val="24"/>
        </w:rPr>
      </w:pPr>
      <w:r w:rsidRPr="00211FC2">
        <w:rPr>
          <w:color w:val="000000" w:themeColor="text1"/>
          <w:sz w:val="24"/>
          <w:szCs w:val="24"/>
        </w:rPr>
        <w:t>szczegółowy budżet SOWA EFS</w:t>
      </w:r>
      <w:r w:rsidR="00B45BC8" w:rsidRPr="00211FC2">
        <w:rPr>
          <w:color w:val="000000" w:themeColor="text1"/>
          <w:sz w:val="24"/>
          <w:szCs w:val="24"/>
        </w:rPr>
        <w:t xml:space="preserve"> – </w:t>
      </w:r>
      <w:r w:rsidR="002361D7" w:rsidRPr="00211FC2">
        <w:rPr>
          <w:color w:val="000000" w:themeColor="text1"/>
          <w:sz w:val="24"/>
          <w:szCs w:val="24"/>
        </w:rPr>
        <w:t>wypełniony</w:t>
      </w:r>
      <w:r w:rsidR="00185104" w:rsidRPr="00211FC2">
        <w:rPr>
          <w:color w:val="000000" w:themeColor="text1"/>
          <w:sz w:val="24"/>
          <w:szCs w:val="24"/>
        </w:rPr>
        <w:t xml:space="preserve"> załącznik nr 12 do niniejszego Regulaminu wyboru projektów </w:t>
      </w:r>
      <w:r w:rsidR="00B45BC8" w:rsidRPr="00211FC2">
        <w:rPr>
          <w:color w:val="000000" w:themeColor="text1"/>
          <w:sz w:val="24"/>
          <w:szCs w:val="24"/>
        </w:rPr>
        <w:t xml:space="preserve">należy złożyć w formie </w:t>
      </w:r>
      <w:r w:rsidR="00185104" w:rsidRPr="00211FC2">
        <w:rPr>
          <w:color w:val="000000" w:themeColor="text1"/>
          <w:sz w:val="24"/>
          <w:szCs w:val="24"/>
        </w:rPr>
        <w:t>arkusza kalkulacyjnego</w:t>
      </w:r>
      <w:r w:rsidR="00B45BC8" w:rsidRPr="00211FC2">
        <w:rPr>
          <w:color w:val="000000" w:themeColor="text1"/>
          <w:sz w:val="24"/>
          <w:szCs w:val="24"/>
        </w:rPr>
        <w:t xml:space="preserve"> </w:t>
      </w:r>
      <w:r w:rsidR="00F423E4" w:rsidRPr="00211FC2">
        <w:rPr>
          <w:color w:val="000000" w:themeColor="text1"/>
          <w:sz w:val="24"/>
          <w:szCs w:val="24"/>
        </w:rPr>
        <w:t>bez obsługi makr (</w:t>
      </w:r>
      <w:r w:rsidR="002924C7" w:rsidRPr="00211FC2">
        <w:rPr>
          <w:color w:val="000000" w:themeColor="text1"/>
          <w:sz w:val="24"/>
          <w:szCs w:val="24"/>
        </w:rPr>
        <w:t>rozszerzenie .</w:t>
      </w:r>
      <w:proofErr w:type="spellStart"/>
      <w:r w:rsidR="002924C7" w:rsidRPr="00211FC2">
        <w:rPr>
          <w:color w:val="000000" w:themeColor="text1"/>
          <w:sz w:val="24"/>
          <w:szCs w:val="24"/>
        </w:rPr>
        <w:t>xlsx</w:t>
      </w:r>
      <w:proofErr w:type="spellEnd"/>
      <w:r w:rsidR="00F423E4" w:rsidRPr="00211FC2">
        <w:rPr>
          <w:color w:val="000000" w:themeColor="text1"/>
          <w:sz w:val="24"/>
          <w:szCs w:val="24"/>
        </w:rPr>
        <w:t>)</w:t>
      </w:r>
      <w:r w:rsidRPr="00211FC2">
        <w:rPr>
          <w:color w:val="000000" w:themeColor="text1"/>
          <w:sz w:val="24"/>
          <w:szCs w:val="24"/>
        </w:rPr>
        <w:t>.</w:t>
      </w:r>
    </w:p>
    <w:p w14:paraId="5B5A4AD2" w14:textId="3DF7E1E2" w:rsidR="00696430" w:rsidRPr="00211FC2" w:rsidRDefault="005966C2" w:rsidP="00B17644">
      <w:pPr>
        <w:pStyle w:val="Akapitzlist"/>
        <w:spacing w:before="120" w:after="120" w:line="276" w:lineRule="auto"/>
        <w:ind w:left="426"/>
        <w:contextualSpacing w:val="0"/>
        <w:rPr>
          <w:color w:val="000000" w:themeColor="text1"/>
          <w:sz w:val="24"/>
          <w:szCs w:val="24"/>
        </w:rPr>
      </w:pPr>
      <w:r w:rsidRPr="00211FC2">
        <w:rPr>
          <w:color w:val="000000" w:themeColor="text1"/>
          <w:sz w:val="24"/>
          <w:szCs w:val="24"/>
        </w:rPr>
        <w:lastRenderedPageBreak/>
        <w:t>Ww.</w:t>
      </w:r>
      <w:r w:rsidR="001D23FB" w:rsidRPr="00211FC2">
        <w:rPr>
          <w:color w:val="000000" w:themeColor="text1"/>
          <w:sz w:val="24"/>
          <w:szCs w:val="24"/>
        </w:rPr>
        <w:t xml:space="preserve"> załączniki należy podpisać </w:t>
      </w:r>
      <w:r w:rsidR="001D23FB" w:rsidRPr="00211FC2">
        <w:rPr>
          <w:b/>
          <w:bCs/>
          <w:color w:val="000000" w:themeColor="text1"/>
          <w:sz w:val="24"/>
          <w:szCs w:val="24"/>
        </w:rPr>
        <w:t>podpisem kwalifikowalnym</w:t>
      </w:r>
      <w:r w:rsidR="001D23FB" w:rsidRPr="00211FC2">
        <w:rPr>
          <w:color w:val="000000" w:themeColor="text1"/>
          <w:sz w:val="24"/>
          <w:szCs w:val="24"/>
        </w:rPr>
        <w:t xml:space="preserve"> i przesłać wraz</w:t>
      </w:r>
      <w:r w:rsidR="00EF2E39" w:rsidRPr="00211FC2">
        <w:rPr>
          <w:color w:val="000000" w:themeColor="text1"/>
          <w:sz w:val="24"/>
          <w:szCs w:val="24"/>
        </w:rPr>
        <w:t xml:space="preserve"> </w:t>
      </w:r>
      <w:r w:rsidR="001D23FB" w:rsidRPr="00211FC2">
        <w:rPr>
          <w:color w:val="000000" w:themeColor="text1"/>
          <w:sz w:val="24"/>
          <w:szCs w:val="24"/>
        </w:rPr>
        <w:t>z</w:t>
      </w:r>
      <w:r w:rsidR="00EF2E39" w:rsidRPr="00211FC2">
        <w:rPr>
          <w:color w:val="000000" w:themeColor="text1"/>
          <w:sz w:val="24"/>
          <w:szCs w:val="24"/>
        </w:rPr>
        <w:t> </w:t>
      </w:r>
      <w:r w:rsidR="001D23FB" w:rsidRPr="00211FC2">
        <w:rPr>
          <w:color w:val="000000" w:themeColor="text1"/>
          <w:sz w:val="24"/>
          <w:szCs w:val="24"/>
        </w:rPr>
        <w:t>wnioskiem o dofinansowanie w systemie SOWA EFS.</w:t>
      </w:r>
    </w:p>
    <w:p w14:paraId="4EF1EBD5" w14:textId="423B368B" w:rsidR="00B16E67" w:rsidRPr="00211FC2" w:rsidRDefault="00B16E67" w:rsidP="00B17644">
      <w:pPr>
        <w:pStyle w:val="Akapitzlist"/>
        <w:spacing w:before="120" w:after="120" w:line="276" w:lineRule="auto"/>
        <w:ind w:left="426"/>
        <w:contextualSpacing w:val="0"/>
        <w:rPr>
          <w:b/>
          <w:bCs/>
          <w:color w:val="000000" w:themeColor="text1"/>
          <w:sz w:val="24"/>
          <w:szCs w:val="24"/>
        </w:rPr>
      </w:pPr>
      <w:r w:rsidRPr="00211FC2">
        <w:rPr>
          <w:b/>
          <w:bCs/>
          <w:color w:val="000000" w:themeColor="text1"/>
          <w:sz w:val="24"/>
          <w:szCs w:val="24"/>
        </w:rPr>
        <w:t>U</w:t>
      </w:r>
      <w:r w:rsidR="00AF297B" w:rsidRPr="00211FC2">
        <w:rPr>
          <w:b/>
          <w:bCs/>
          <w:color w:val="000000" w:themeColor="text1"/>
          <w:sz w:val="24"/>
          <w:szCs w:val="24"/>
        </w:rPr>
        <w:t>waga</w:t>
      </w:r>
      <w:r w:rsidRPr="00211FC2">
        <w:rPr>
          <w:b/>
          <w:bCs/>
          <w:color w:val="000000" w:themeColor="text1"/>
          <w:sz w:val="24"/>
          <w:szCs w:val="24"/>
        </w:rPr>
        <w:t>!</w:t>
      </w:r>
    </w:p>
    <w:p w14:paraId="00BB7F3C" w14:textId="0B3BE61D" w:rsidR="00B16E67" w:rsidRPr="00211FC2" w:rsidRDefault="00B16E67" w:rsidP="00B17644">
      <w:pPr>
        <w:pStyle w:val="Akapitzlist"/>
        <w:spacing w:before="120" w:after="120" w:line="276" w:lineRule="auto"/>
        <w:ind w:left="426"/>
        <w:contextualSpacing w:val="0"/>
        <w:rPr>
          <w:color w:val="000000" w:themeColor="text1"/>
          <w:sz w:val="24"/>
          <w:szCs w:val="24"/>
        </w:rPr>
      </w:pPr>
      <w:r w:rsidRPr="00211FC2">
        <w:rPr>
          <w:color w:val="000000" w:themeColor="text1"/>
          <w:sz w:val="24"/>
          <w:szCs w:val="24"/>
        </w:rPr>
        <w:t>Dodatkowo</w:t>
      </w:r>
      <w:r w:rsidR="002645BD" w:rsidRPr="00211FC2">
        <w:rPr>
          <w:color w:val="000000" w:themeColor="text1"/>
          <w:sz w:val="24"/>
          <w:szCs w:val="24"/>
        </w:rPr>
        <w:t>,</w:t>
      </w:r>
      <w:r w:rsidRPr="00211FC2">
        <w:rPr>
          <w:color w:val="000000" w:themeColor="text1"/>
          <w:sz w:val="24"/>
          <w:szCs w:val="24"/>
        </w:rPr>
        <w:t xml:space="preserve"> w sytuacji gdy </w:t>
      </w:r>
      <w:r w:rsidR="00167E76" w:rsidRPr="00211FC2">
        <w:rPr>
          <w:color w:val="000000" w:themeColor="text1"/>
          <w:sz w:val="24"/>
          <w:szCs w:val="24"/>
        </w:rPr>
        <w:t xml:space="preserve">na etapie oceny formalnej </w:t>
      </w:r>
      <w:r w:rsidRPr="00211FC2">
        <w:rPr>
          <w:color w:val="000000" w:themeColor="text1"/>
          <w:sz w:val="24"/>
          <w:szCs w:val="24"/>
        </w:rPr>
        <w:t xml:space="preserve">wniosek zostanie skierowany do poprawy </w:t>
      </w:r>
      <w:r w:rsidR="007A4852" w:rsidRPr="00211FC2">
        <w:rPr>
          <w:color w:val="000000" w:themeColor="text1"/>
          <w:sz w:val="24"/>
          <w:szCs w:val="24"/>
        </w:rPr>
        <w:t xml:space="preserve">w zakresie spełnienia kryteriów formalnych i/lub horyzontalnych </w:t>
      </w:r>
      <w:r w:rsidR="00971613" w:rsidRPr="00211FC2">
        <w:rPr>
          <w:color w:val="000000" w:themeColor="text1"/>
          <w:sz w:val="24"/>
          <w:szCs w:val="24"/>
        </w:rPr>
        <w:t xml:space="preserve"> </w:t>
      </w:r>
      <w:r w:rsidRPr="00211FC2">
        <w:rPr>
          <w:color w:val="000000" w:themeColor="text1"/>
          <w:sz w:val="24"/>
          <w:szCs w:val="24"/>
        </w:rPr>
        <w:t xml:space="preserve">po uzupełnieniu wniosku przez wnioskodawcę wymagane będzie złożenie </w:t>
      </w:r>
      <w:r w:rsidR="007A4852" w:rsidRPr="00211FC2">
        <w:rPr>
          <w:color w:val="000000" w:themeColor="text1"/>
          <w:sz w:val="24"/>
          <w:szCs w:val="24"/>
        </w:rPr>
        <w:t xml:space="preserve">wraz z poprawionym wnioskiem </w:t>
      </w:r>
      <w:r w:rsidRPr="00211FC2">
        <w:rPr>
          <w:color w:val="000000" w:themeColor="text1"/>
          <w:sz w:val="24"/>
          <w:szCs w:val="24"/>
        </w:rPr>
        <w:t>oświadczeni</w:t>
      </w:r>
      <w:r w:rsidR="007A4852" w:rsidRPr="00211FC2">
        <w:rPr>
          <w:color w:val="000000" w:themeColor="text1"/>
          <w:sz w:val="24"/>
          <w:szCs w:val="24"/>
        </w:rPr>
        <w:t>a</w:t>
      </w:r>
      <w:r w:rsidRPr="00211FC2">
        <w:rPr>
          <w:color w:val="000000" w:themeColor="text1"/>
          <w:sz w:val="24"/>
          <w:szCs w:val="24"/>
        </w:rPr>
        <w:t xml:space="preserve"> dotyczącego spełnienia </w:t>
      </w:r>
      <w:r w:rsidRPr="00211FC2">
        <w:rPr>
          <w:b/>
          <w:bCs/>
          <w:color w:val="000000" w:themeColor="text1"/>
          <w:sz w:val="24"/>
          <w:szCs w:val="24"/>
        </w:rPr>
        <w:t>kryterium horyzontalnego nr 10</w:t>
      </w:r>
      <w:r w:rsidRPr="00211FC2">
        <w:rPr>
          <w:color w:val="000000" w:themeColor="text1"/>
          <w:sz w:val="24"/>
          <w:szCs w:val="24"/>
        </w:rPr>
        <w:t>.</w:t>
      </w:r>
    </w:p>
    <w:p w14:paraId="31F52FDC" w14:textId="3D8A5135" w:rsidR="00276C31" w:rsidRPr="00211FC2" w:rsidRDefault="00C57058" w:rsidP="00B17644">
      <w:pPr>
        <w:pStyle w:val="Akapitzlist"/>
        <w:numPr>
          <w:ilvl w:val="0"/>
          <w:numId w:val="8"/>
        </w:numPr>
        <w:spacing w:before="120" w:after="120" w:line="276" w:lineRule="auto"/>
        <w:ind w:left="426" w:hanging="426"/>
        <w:contextualSpacing w:val="0"/>
        <w:rPr>
          <w:color w:val="000000" w:themeColor="text1"/>
          <w:sz w:val="24"/>
          <w:szCs w:val="24"/>
        </w:rPr>
      </w:pPr>
      <w:bookmarkStart w:id="18" w:name="_Hlk135657594"/>
      <w:r w:rsidRPr="00211FC2">
        <w:rPr>
          <w:color w:val="000000" w:themeColor="text1"/>
          <w:sz w:val="24"/>
          <w:szCs w:val="24"/>
        </w:rPr>
        <w:t>Po terminie wskazanym jako data zakończenia naboru, o którym mowa</w:t>
      </w:r>
      <w:r w:rsidR="00EF2E39" w:rsidRPr="00211FC2">
        <w:rPr>
          <w:color w:val="000000" w:themeColor="text1"/>
          <w:sz w:val="24"/>
          <w:szCs w:val="24"/>
        </w:rPr>
        <w:t xml:space="preserve"> </w:t>
      </w:r>
      <w:r w:rsidR="0017579E" w:rsidRPr="00211FC2">
        <w:rPr>
          <w:color w:val="000000" w:themeColor="text1"/>
          <w:sz w:val="24"/>
          <w:szCs w:val="24"/>
        </w:rPr>
        <w:t>w </w:t>
      </w:r>
      <w:r w:rsidRPr="00211FC2">
        <w:rPr>
          <w:color w:val="000000" w:themeColor="text1"/>
          <w:sz w:val="24"/>
          <w:szCs w:val="24"/>
        </w:rPr>
        <w:t>pkt</w:t>
      </w:r>
      <w:r w:rsidR="00116048" w:rsidRPr="00211FC2">
        <w:rPr>
          <w:color w:val="000000" w:themeColor="text1"/>
          <w:sz w:val="24"/>
          <w:szCs w:val="24"/>
        </w:rPr>
        <w:t>.</w:t>
      </w:r>
      <w:r w:rsidRPr="00211FC2">
        <w:rPr>
          <w:color w:val="000000" w:themeColor="text1"/>
          <w:sz w:val="24"/>
          <w:szCs w:val="24"/>
        </w:rPr>
        <w:t xml:space="preserve"> 1, nie jest możliwe utworzenie wersji elektronicznej wniosku</w:t>
      </w:r>
      <w:r w:rsidR="0017579E" w:rsidRPr="00211FC2">
        <w:rPr>
          <w:color w:val="000000" w:themeColor="text1"/>
          <w:sz w:val="24"/>
          <w:szCs w:val="24"/>
        </w:rPr>
        <w:t xml:space="preserve"> w </w:t>
      </w:r>
      <w:r w:rsidRPr="00211FC2">
        <w:rPr>
          <w:color w:val="000000" w:themeColor="text1"/>
          <w:sz w:val="24"/>
          <w:szCs w:val="24"/>
        </w:rPr>
        <w:t>SOWA EFS</w:t>
      </w:r>
      <w:r w:rsidR="0017579E" w:rsidRPr="00211FC2">
        <w:rPr>
          <w:color w:val="000000" w:themeColor="text1"/>
          <w:sz w:val="24"/>
          <w:szCs w:val="24"/>
        </w:rPr>
        <w:t xml:space="preserve"> i </w:t>
      </w:r>
      <w:r w:rsidRPr="00211FC2">
        <w:rPr>
          <w:color w:val="000000" w:themeColor="text1"/>
          <w:sz w:val="24"/>
          <w:szCs w:val="24"/>
        </w:rPr>
        <w:t>przesłanie jej do IP</w:t>
      </w:r>
      <w:bookmarkEnd w:id="18"/>
      <w:r w:rsidRPr="00211FC2">
        <w:rPr>
          <w:color w:val="000000" w:themeColor="text1"/>
          <w:sz w:val="24"/>
          <w:szCs w:val="24"/>
        </w:rPr>
        <w:t>.</w:t>
      </w:r>
    </w:p>
    <w:p w14:paraId="2639CF09" w14:textId="59359FD5" w:rsidR="00C57058" w:rsidRPr="00211FC2" w:rsidRDefault="00C57058" w:rsidP="00B17644">
      <w:pPr>
        <w:pStyle w:val="Akapitzlist"/>
        <w:numPr>
          <w:ilvl w:val="0"/>
          <w:numId w:val="8"/>
        </w:numPr>
        <w:spacing w:before="120" w:after="120" w:line="276" w:lineRule="auto"/>
        <w:ind w:left="426" w:hanging="426"/>
        <w:contextualSpacing w:val="0"/>
        <w:rPr>
          <w:color w:val="000000" w:themeColor="text1"/>
          <w:sz w:val="24"/>
          <w:szCs w:val="24"/>
        </w:rPr>
      </w:pPr>
      <w:r w:rsidRPr="00211FC2">
        <w:rPr>
          <w:color w:val="000000" w:themeColor="text1"/>
          <w:sz w:val="24"/>
          <w:szCs w:val="24"/>
        </w:rPr>
        <w:t>W przypadku awarii SOWA EFS, powodującej brak możliwości wysłania do IP</w:t>
      </w:r>
      <w:r w:rsidR="0079483F" w:rsidRPr="00211FC2">
        <w:rPr>
          <w:color w:val="000000" w:themeColor="text1"/>
          <w:sz w:val="24"/>
          <w:szCs w:val="24"/>
        </w:rPr>
        <w:t xml:space="preserve"> </w:t>
      </w:r>
      <w:r w:rsidRPr="00211FC2">
        <w:rPr>
          <w:color w:val="000000" w:themeColor="text1"/>
          <w:sz w:val="24"/>
          <w:szCs w:val="24"/>
        </w:rPr>
        <w:t>wniosku o dofinansowanie projektu</w:t>
      </w:r>
      <w:r w:rsidR="0017579E" w:rsidRPr="00211FC2">
        <w:rPr>
          <w:color w:val="000000" w:themeColor="text1"/>
          <w:sz w:val="24"/>
          <w:szCs w:val="24"/>
        </w:rPr>
        <w:t xml:space="preserve"> w </w:t>
      </w:r>
      <w:r w:rsidRPr="00211FC2">
        <w:rPr>
          <w:color w:val="000000" w:themeColor="text1"/>
          <w:sz w:val="24"/>
          <w:szCs w:val="24"/>
        </w:rPr>
        <w:t>terminie wskazanym</w:t>
      </w:r>
      <w:r w:rsidR="0017579E" w:rsidRPr="00211FC2">
        <w:rPr>
          <w:color w:val="000000" w:themeColor="text1"/>
          <w:sz w:val="24"/>
          <w:szCs w:val="24"/>
        </w:rPr>
        <w:t xml:space="preserve"> w </w:t>
      </w:r>
      <w:r w:rsidRPr="00211FC2">
        <w:rPr>
          <w:color w:val="000000" w:themeColor="text1"/>
          <w:sz w:val="24"/>
          <w:szCs w:val="24"/>
        </w:rPr>
        <w:t>pkt</w:t>
      </w:r>
      <w:r w:rsidR="00116048" w:rsidRPr="00211FC2">
        <w:rPr>
          <w:color w:val="000000" w:themeColor="text1"/>
          <w:sz w:val="24"/>
          <w:szCs w:val="24"/>
        </w:rPr>
        <w:t xml:space="preserve">. </w:t>
      </w:r>
      <w:r w:rsidRPr="00211FC2">
        <w:rPr>
          <w:color w:val="000000" w:themeColor="text1"/>
          <w:sz w:val="24"/>
          <w:szCs w:val="24"/>
        </w:rPr>
        <w:t>1, IP może</w:t>
      </w:r>
      <w:r w:rsidR="0079483F" w:rsidRPr="00211FC2">
        <w:rPr>
          <w:color w:val="000000" w:themeColor="text1"/>
          <w:sz w:val="24"/>
          <w:szCs w:val="24"/>
        </w:rPr>
        <w:t xml:space="preserve"> </w:t>
      </w:r>
      <w:r w:rsidRPr="00211FC2">
        <w:rPr>
          <w:color w:val="000000" w:themeColor="text1"/>
          <w:sz w:val="24"/>
          <w:szCs w:val="24"/>
        </w:rPr>
        <w:t>wydłużyć termin składania wniosków o dofinansowanie projektu.</w:t>
      </w:r>
    </w:p>
    <w:p w14:paraId="36537EF0" w14:textId="69A17863" w:rsidR="008E61C9" w:rsidRPr="00211FC2" w:rsidRDefault="00C57058" w:rsidP="00B17644">
      <w:pPr>
        <w:pStyle w:val="Akapitzlist"/>
        <w:numPr>
          <w:ilvl w:val="0"/>
          <w:numId w:val="8"/>
        </w:numPr>
        <w:spacing w:before="120" w:after="120" w:line="276" w:lineRule="auto"/>
        <w:ind w:left="426" w:hanging="426"/>
        <w:contextualSpacing w:val="0"/>
        <w:rPr>
          <w:color w:val="000000" w:themeColor="text1"/>
          <w:sz w:val="24"/>
          <w:szCs w:val="24"/>
        </w:rPr>
      </w:pPr>
      <w:r w:rsidRPr="00211FC2">
        <w:rPr>
          <w:color w:val="000000" w:themeColor="text1"/>
          <w:sz w:val="24"/>
          <w:szCs w:val="24"/>
        </w:rPr>
        <w:t>Wzór wniosku o dofinansowanie projektu stanowi załącznik nr 1</w:t>
      </w:r>
      <w:r w:rsidR="00EF2E39" w:rsidRPr="00211FC2">
        <w:rPr>
          <w:color w:val="000000" w:themeColor="text1"/>
          <w:sz w:val="24"/>
          <w:szCs w:val="24"/>
        </w:rPr>
        <w:t xml:space="preserve"> </w:t>
      </w:r>
      <w:r w:rsidRPr="00211FC2">
        <w:rPr>
          <w:color w:val="000000" w:themeColor="text1"/>
          <w:sz w:val="24"/>
          <w:szCs w:val="24"/>
        </w:rPr>
        <w:t>do Regulaminu wyboru projekt</w:t>
      </w:r>
      <w:r w:rsidR="00C55EE6" w:rsidRPr="00211FC2">
        <w:rPr>
          <w:color w:val="000000" w:themeColor="text1"/>
          <w:sz w:val="24"/>
          <w:szCs w:val="24"/>
        </w:rPr>
        <w:t>ów</w:t>
      </w:r>
      <w:r w:rsidRPr="00211FC2">
        <w:rPr>
          <w:color w:val="000000" w:themeColor="text1"/>
          <w:sz w:val="24"/>
          <w:szCs w:val="24"/>
        </w:rPr>
        <w:t>.</w:t>
      </w:r>
    </w:p>
    <w:p w14:paraId="2431E879" w14:textId="3E655211" w:rsidR="008E61C9" w:rsidRPr="00211FC2" w:rsidRDefault="00C57058" w:rsidP="00B17644">
      <w:pPr>
        <w:pStyle w:val="Akapitzlist"/>
        <w:numPr>
          <w:ilvl w:val="0"/>
          <w:numId w:val="8"/>
        </w:numPr>
        <w:spacing w:before="120" w:after="120" w:line="276" w:lineRule="auto"/>
        <w:ind w:left="426" w:hanging="426"/>
        <w:contextualSpacing w:val="0"/>
        <w:rPr>
          <w:color w:val="000000" w:themeColor="text1"/>
          <w:sz w:val="24"/>
          <w:szCs w:val="24"/>
        </w:rPr>
      </w:pPr>
      <w:r w:rsidRPr="00211FC2">
        <w:rPr>
          <w:color w:val="000000" w:themeColor="text1"/>
          <w:sz w:val="24"/>
          <w:szCs w:val="24"/>
        </w:rPr>
        <w:t>Wniosek należy wypełnić zgodnie</w:t>
      </w:r>
      <w:r w:rsidR="0017579E" w:rsidRPr="00211FC2">
        <w:rPr>
          <w:color w:val="000000" w:themeColor="text1"/>
          <w:sz w:val="24"/>
          <w:szCs w:val="24"/>
        </w:rPr>
        <w:t xml:space="preserve"> z </w:t>
      </w:r>
      <w:r w:rsidR="008E61C9" w:rsidRPr="00211FC2">
        <w:rPr>
          <w:color w:val="000000" w:themeColor="text1"/>
          <w:sz w:val="24"/>
          <w:szCs w:val="24"/>
        </w:rPr>
        <w:t>Instrukcją wypełniania wniosków o</w:t>
      </w:r>
      <w:r w:rsidR="00D07652" w:rsidRPr="00211FC2">
        <w:rPr>
          <w:color w:val="000000" w:themeColor="text1"/>
          <w:sz w:val="24"/>
          <w:szCs w:val="24"/>
        </w:rPr>
        <w:t> </w:t>
      </w:r>
      <w:r w:rsidR="008E61C9" w:rsidRPr="00211FC2">
        <w:rPr>
          <w:color w:val="000000" w:themeColor="text1"/>
          <w:sz w:val="24"/>
          <w:szCs w:val="24"/>
        </w:rPr>
        <w:t>dofinansowanie</w:t>
      </w:r>
      <w:r w:rsidR="0017579E" w:rsidRPr="00211FC2">
        <w:rPr>
          <w:color w:val="000000" w:themeColor="text1"/>
          <w:sz w:val="24"/>
          <w:szCs w:val="24"/>
        </w:rPr>
        <w:t xml:space="preserve"> w </w:t>
      </w:r>
      <w:r w:rsidR="008E61C9" w:rsidRPr="00211FC2">
        <w:rPr>
          <w:color w:val="000000" w:themeColor="text1"/>
          <w:sz w:val="24"/>
          <w:szCs w:val="24"/>
        </w:rPr>
        <w:t>ramach programu Fundusze Europejskie dla Podlaskiego 2021-2027</w:t>
      </w:r>
      <w:r w:rsidR="0017579E" w:rsidRPr="00211FC2">
        <w:rPr>
          <w:color w:val="000000" w:themeColor="text1"/>
          <w:sz w:val="24"/>
          <w:szCs w:val="24"/>
        </w:rPr>
        <w:t xml:space="preserve"> w </w:t>
      </w:r>
      <w:r w:rsidR="008E61C9" w:rsidRPr="00211FC2">
        <w:rPr>
          <w:color w:val="000000" w:themeColor="text1"/>
          <w:sz w:val="24"/>
          <w:szCs w:val="24"/>
        </w:rPr>
        <w:t>zakresie EFS +</w:t>
      </w:r>
      <w:r w:rsidR="009F5461" w:rsidRPr="00211FC2">
        <w:rPr>
          <w:color w:val="000000" w:themeColor="text1"/>
          <w:sz w:val="24"/>
          <w:szCs w:val="24"/>
        </w:rPr>
        <w:t>, która stanowi</w:t>
      </w:r>
      <w:r w:rsidRPr="00211FC2">
        <w:rPr>
          <w:color w:val="000000" w:themeColor="text1"/>
          <w:sz w:val="24"/>
          <w:szCs w:val="24"/>
        </w:rPr>
        <w:t xml:space="preserve"> załącznik nr 2 do Regulaminu wyboru projekt</w:t>
      </w:r>
      <w:r w:rsidR="00C55EE6" w:rsidRPr="00211FC2">
        <w:rPr>
          <w:color w:val="000000" w:themeColor="text1"/>
          <w:sz w:val="24"/>
          <w:szCs w:val="24"/>
        </w:rPr>
        <w:t>ów</w:t>
      </w:r>
      <w:r w:rsidRPr="00211FC2">
        <w:rPr>
          <w:color w:val="000000" w:themeColor="text1"/>
          <w:sz w:val="24"/>
          <w:szCs w:val="24"/>
        </w:rPr>
        <w:t xml:space="preserve">. </w:t>
      </w:r>
    </w:p>
    <w:p w14:paraId="24E28CB5" w14:textId="500A35B5" w:rsidR="00005CD0" w:rsidRPr="00211FC2" w:rsidRDefault="00005CD0" w:rsidP="00B17644">
      <w:pPr>
        <w:pStyle w:val="Akapitzlist"/>
        <w:numPr>
          <w:ilvl w:val="0"/>
          <w:numId w:val="8"/>
        </w:numPr>
        <w:spacing w:before="120" w:after="120" w:line="276" w:lineRule="auto"/>
        <w:ind w:left="426" w:hanging="426"/>
        <w:contextualSpacing w:val="0"/>
        <w:rPr>
          <w:color w:val="000000" w:themeColor="text1"/>
          <w:sz w:val="24"/>
          <w:szCs w:val="24"/>
        </w:rPr>
      </w:pPr>
      <w:r w:rsidRPr="00211FC2">
        <w:rPr>
          <w:color w:val="000000" w:themeColor="text1"/>
          <w:sz w:val="24"/>
          <w:szCs w:val="24"/>
        </w:rPr>
        <w:t>W przypadku założenia w imieniu wnioskodawcy konta w systemach informatycznych SOWA EFS przez podmioty inne niż wnioskodawca, nie będzie możliwości zmiany właściciela konta w systemie lub przeniesienia wniosku z</w:t>
      </w:r>
      <w:r w:rsidR="00E44845" w:rsidRPr="00211FC2">
        <w:rPr>
          <w:color w:val="000000" w:themeColor="text1"/>
          <w:sz w:val="24"/>
          <w:szCs w:val="24"/>
        </w:rPr>
        <w:t> </w:t>
      </w:r>
      <w:r w:rsidRPr="00211FC2">
        <w:rPr>
          <w:color w:val="000000" w:themeColor="text1"/>
          <w:sz w:val="24"/>
          <w:szCs w:val="24"/>
        </w:rPr>
        <w:t>konta podmiotu zewnętrznego na konto wnioskodawcy. Pozostawienie uprawnień do kont w ww. systemach informatycznych poza kontrolą wnioskodawcy może uniemożliwić proces wnioskowania, negocjacji, podpisania umowy lub realizacji projektu.</w:t>
      </w:r>
    </w:p>
    <w:p w14:paraId="4126227F" w14:textId="0CB5B7DC" w:rsidR="00CA2C43" w:rsidRPr="00211FC2" w:rsidRDefault="00DB0EB4" w:rsidP="007660F2">
      <w:pPr>
        <w:pStyle w:val="Nagwek1"/>
        <w:spacing w:after="240" w:line="23" w:lineRule="atLeast"/>
        <w:ind w:left="357" w:hanging="357"/>
        <w:rPr>
          <w:rFonts w:ascii="Arial" w:hAnsi="Arial" w:cs="Arial"/>
          <w:b/>
          <w:color w:val="000000" w:themeColor="text1"/>
          <w:sz w:val="24"/>
          <w:szCs w:val="24"/>
        </w:rPr>
      </w:pPr>
      <w:bookmarkStart w:id="19" w:name="_Toc142650912"/>
      <w:r w:rsidRPr="00211FC2">
        <w:rPr>
          <w:rFonts w:ascii="Arial" w:hAnsi="Arial" w:cs="Arial"/>
          <w:b/>
          <w:color w:val="000000" w:themeColor="text1"/>
          <w:sz w:val="24"/>
          <w:szCs w:val="24"/>
        </w:rPr>
        <w:t>WYMAGANIA NABORU</w:t>
      </w:r>
      <w:bookmarkEnd w:id="19"/>
    </w:p>
    <w:p w14:paraId="5D06D9B0" w14:textId="0CD870A8" w:rsidR="002F7FAD" w:rsidRPr="00211FC2" w:rsidRDefault="00DB0EB4" w:rsidP="00D9552A">
      <w:pPr>
        <w:pStyle w:val="Nagwek2"/>
      </w:pPr>
      <w:bookmarkStart w:id="20" w:name="_Toc142650913"/>
      <w:r w:rsidRPr="00211FC2">
        <w:t>Podmioty uprawnione do ubiegania się o dofinansowanie</w:t>
      </w:r>
      <w:bookmarkEnd w:id="20"/>
    </w:p>
    <w:p w14:paraId="3BA304DB" w14:textId="32BB514C" w:rsidR="00BF676F" w:rsidRPr="00211FC2" w:rsidRDefault="00BF676F" w:rsidP="00A544F4">
      <w:pPr>
        <w:pStyle w:val="Akapitzlist"/>
        <w:numPr>
          <w:ilvl w:val="0"/>
          <w:numId w:val="106"/>
        </w:numPr>
        <w:spacing w:after="120" w:line="276" w:lineRule="auto"/>
        <w:ind w:left="425" w:hanging="425"/>
        <w:contextualSpacing w:val="0"/>
        <w:rPr>
          <w:color w:val="000000" w:themeColor="text1"/>
          <w:sz w:val="24"/>
          <w:szCs w:val="24"/>
          <w:lang w:bidi="pl-PL"/>
        </w:rPr>
      </w:pPr>
      <w:r w:rsidRPr="00211FC2">
        <w:rPr>
          <w:color w:val="000000" w:themeColor="text1"/>
          <w:sz w:val="24"/>
          <w:szCs w:val="24"/>
        </w:rPr>
        <w:t xml:space="preserve">Podmiotami uprawnionymi do ubiegania się o dofinansowanie realizacji projektu są </w:t>
      </w:r>
      <w:r w:rsidR="00A544F4" w:rsidRPr="00211FC2">
        <w:rPr>
          <w:rFonts w:ascii="Times New Roman" w:eastAsia="Calibri" w:hAnsi="Times New Roman" w:cs="Times New Roman"/>
          <w:lang w:eastAsia="en-US" w:bidi="pl-PL"/>
        </w:rPr>
        <w:t xml:space="preserve"> </w:t>
      </w:r>
      <w:r w:rsidR="00A544F4" w:rsidRPr="00211FC2">
        <w:rPr>
          <w:color w:val="000000" w:themeColor="text1"/>
          <w:sz w:val="24"/>
          <w:szCs w:val="24"/>
          <w:lang w:bidi="pl-PL"/>
        </w:rPr>
        <w:t>wszystkie podmioty – z wyłączeniem osób fizycznych (nie dotyczy osób prowadzących działalność gospodarczą lub oświatową na podstawie przepisów odrębnych) w szczególności: organizacje pozarządowe, przedsiębiorcy, organizacje pracodawców i związki zawodowe.</w:t>
      </w:r>
    </w:p>
    <w:p w14:paraId="0C5DF95F" w14:textId="0897C95D" w:rsidR="006849D1" w:rsidRPr="00211FC2" w:rsidRDefault="006849D1" w:rsidP="006849D1">
      <w:pPr>
        <w:pStyle w:val="Akapitzlist"/>
        <w:numPr>
          <w:ilvl w:val="0"/>
          <w:numId w:val="106"/>
        </w:numPr>
        <w:spacing w:after="120" w:line="276" w:lineRule="auto"/>
        <w:ind w:left="426" w:hanging="426"/>
        <w:rPr>
          <w:color w:val="000000" w:themeColor="text1"/>
          <w:sz w:val="24"/>
          <w:szCs w:val="24"/>
        </w:rPr>
      </w:pPr>
      <w:r w:rsidRPr="00211FC2">
        <w:rPr>
          <w:color w:val="000000" w:themeColor="text1"/>
          <w:sz w:val="24"/>
          <w:szCs w:val="24"/>
        </w:rPr>
        <w:t>Zgodnie z SZOP o dofinansowanie realizacji projektu mogą ubiegać się następujące podmioty:</w:t>
      </w:r>
    </w:p>
    <w:p w14:paraId="77FE0DC9" w14:textId="77777777" w:rsidR="00BF676F" w:rsidRPr="00211FC2" w:rsidRDefault="00BF676F" w:rsidP="006849D1">
      <w:pPr>
        <w:spacing w:before="200" w:after="120" w:line="276" w:lineRule="auto"/>
        <w:ind w:left="426"/>
        <w:rPr>
          <w:b/>
          <w:bCs/>
          <w:color w:val="000000" w:themeColor="text1"/>
          <w:sz w:val="24"/>
          <w:szCs w:val="24"/>
        </w:rPr>
      </w:pPr>
      <w:r w:rsidRPr="00211FC2">
        <w:rPr>
          <w:b/>
          <w:bCs/>
          <w:color w:val="000000" w:themeColor="text1"/>
          <w:sz w:val="24"/>
          <w:szCs w:val="24"/>
        </w:rPr>
        <w:t>Ogólny:</w:t>
      </w:r>
    </w:p>
    <w:p w14:paraId="6863DC1E" w14:textId="77777777" w:rsidR="00BF676F" w:rsidRPr="00211FC2" w:rsidRDefault="00BF676F" w:rsidP="006849D1">
      <w:pPr>
        <w:pStyle w:val="Akapitzlist"/>
        <w:numPr>
          <w:ilvl w:val="0"/>
          <w:numId w:val="29"/>
        </w:numPr>
        <w:spacing w:after="60" w:line="276" w:lineRule="auto"/>
        <w:ind w:left="851" w:hanging="357"/>
        <w:contextualSpacing w:val="0"/>
        <w:rPr>
          <w:color w:val="000000" w:themeColor="text1"/>
          <w:sz w:val="24"/>
          <w:szCs w:val="24"/>
        </w:rPr>
      </w:pPr>
      <w:r w:rsidRPr="00211FC2">
        <w:rPr>
          <w:color w:val="000000" w:themeColor="text1"/>
          <w:sz w:val="24"/>
          <w:szCs w:val="24"/>
        </w:rPr>
        <w:t xml:space="preserve">Instytucje nauki i edukacji, </w:t>
      </w:r>
    </w:p>
    <w:p w14:paraId="5A004DBA" w14:textId="77777777" w:rsidR="00BF676F" w:rsidRPr="00211FC2" w:rsidRDefault="00BF676F" w:rsidP="006849D1">
      <w:pPr>
        <w:pStyle w:val="Akapitzlist"/>
        <w:numPr>
          <w:ilvl w:val="0"/>
          <w:numId w:val="29"/>
        </w:numPr>
        <w:spacing w:after="60" w:line="276" w:lineRule="auto"/>
        <w:ind w:left="851" w:hanging="357"/>
        <w:contextualSpacing w:val="0"/>
        <w:rPr>
          <w:color w:val="000000" w:themeColor="text1"/>
          <w:sz w:val="24"/>
          <w:szCs w:val="24"/>
        </w:rPr>
      </w:pPr>
      <w:r w:rsidRPr="00211FC2">
        <w:rPr>
          <w:color w:val="000000" w:themeColor="text1"/>
          <w:sz w:val="24"/>
          <w:szCs w:val="24"/>
        </w:rPr>
        <w:lastRenderedPageBreak/>
        <w:t xml:space="preserve">Instytucje wspierające biznes, </w:t>
      </w:r>
    </w:p>
    <w:p w14:paraId="58B2C8D0" w14:textId="77777777" w:rsidR="00BF676F" w:rsidRPr="00211FC2" w:rsidRDefault="00BF676F" w:rsidP="006849D1">
      <w:pPr>
        <w:pStyle w:val="Akapitzlist"/>
        <w:numPr>
          <w:ilvl w:val="0"/>
          <w:numId w:val="29"/>
        </w:numPr>
        <w:spacing w:after="60" w:line="276" w:lineRule="auto"/>
        <w:ind w:left="851" w:hanging="357"/>
        <w:contextualSpacing w:val="0"/>
        <w:rPr>
          <w:color w:val="000000" w:themeColor="text1"/>
          <w:sz w:val="24"/>
          <w:szCs w:val="24"/>
        </w:rPr>
      </w:pPr>
      <w:r w:rsidRPr="00211FC2">
        <w:rPr>
          <w:color w:val="000000" w:themeColor="text1"/>
          <w:sz w:val="24"/>
          <w:szCs w:val="24"/>
        </w:rPr>
        <w:t xml:space="preserve">Organizacje społeczne i związki wyznaniowe, </w:t>
      </w:r>
    </w:p>
    <w:p w14:paraId="5DCEB125" w14:textId="77777777" w:rsidR="00BF676F" w:rsidRPr="00211FC2" w:rsidRDefault="00BF676F" w:rsidP="006849D1">
      <w:pPr>
        <w:pStyle w:val="Akapitzlist"/>
        <w:numPr>
          <w:ilvl w:val="0"/>
          <w:numId w:val="29"/>
        </w:numPr>
        <w:spacing w:after="60" w:line="276" w:lineRule="auto"/>
        <w:ind w:left="851" w:hanging="357"/>
        <w:contextualSpacing w:val="0"/>
        <w:rPr>
          <w:color w:val="000000" w:themeColor="text1"/>
          <w:sz w:val="24"/>
          <w:szCs w:val="24"/>
        </w:rPr>
      </w:pPr>
      <w:r w:rsidRPr="00211FC2">
        <w:rPr>
          <w:color w:val="000000" w:themeColor="text1"/>
          <w:sz w:val="24"/>
          <w:szCs w:val="24"/>
        </w:rPr>
        <w:t xml:space="preserve">Partnerstwa, </w:t>
      </w:r>
    </w:p>
    <w:p w14:paraId="5D6ED39F" w14:textId="77777777" w:rsidR="00BF676F" w:rsidRPr="00211FC2" w:rsidRDefault="00BF676F" w:rsidP="006849D1">
      <w:pPr>
        <w:pStyle w:val="Akapitzlist"/>
        <w:numPr>
          <w:ilvl w:val="0"/>
          <w:numId w:val="29"/>
        </w:numPr>
        <w:spacing w:after="60" w:line="276" w:lineRule="auto"/>
        <w:ind w:left="851" w:hanging="357"/>
        <w:contextualSpacing w:val="0"/>
        <w:rPr>
          <w:color w:val="000000" w:themeColor="text1"/>
          <w:sz w:val="24"/>
          <w:szCs w:val="24"/>
        </w:rPr>
      </w:pPr>
      <w:r w:rsidRPr="00211FC2">
        <w:rPr>
          <w:color w:val="000000" w:themeColor="text1"/>
          <w:sz w:val="24"/>
          <w:szCs w:val="24"/>
        </w:rPr>
        <w:t xml:space="preserve">Partnerzy społeczni, </w:t>
      </w:r>
    </w:p>
    <w:p w14:paraId="7FB96C46" w14:textId="77777777" w:rsidR="00BF676F" w:rsidRPr="00211FC2" w:rsidRDefault="00BF676F" w:rsidP="006849D1">
      <w:pPr>
        <w:pStyle w:val="Akapitzlist"/>
        <w:numPr>
          <w:ilvl w:val="0"/>
          <w:numId w:val="29"/>
        </w:numPr>
        <w:spacing w:after="60" w:line="276" w:lineRule="auto"/>
        <w:ind w:left="851" w:hanging="357"/>
        <w:contextualSpacing w:val="0"/>
        <w:rPr>
          <w:color w:val="000000" w:themeColor="text1"/>
          <w:sz w:val="24"/>
          <w:szCs w:val="24"/>
        </w:rPr>
      </w:pPr>
      <w:r w:rsidRPr="00211FC2">
        <w:rPr>
          <w:color w:val="000000" w:themeColor="text1"/>
          <w:sz w:val="24"/>
          <w:szCs w:val="24"/>
        </w:rPr>
        <w:t xml:space="preserve">Przedsiębiorstwa, </w:t>
      </w:r>
    </w:p>
    <w:p w14:paraId="077BC0C1" w14:textId="77777777" w:rsidR="00BF676F" w:rsidRPr="00211FC2" w:rsidRDefault="00BF676F" w:rsidP="006849D1">
      <w:pPr>
        <w:pStyle w:val="Akapitzlist"/>
        <w:numPr>
          <w:ilvl w:val="0"/>
          <w:numId w:val="29"/>
        </w:numPr>
        <w:spacing w:after="120" w:line="276" w:lineRule="auto"/>
        <w:ind w:left="851" w:hanging="357"/>
        <w:contextualSpacing w:val="0"/>
        <w:rPr>
          <w:color w:val="000000" w:themeColor="text1"/>
          <w:sz w:val="24"/>
          <w:szCs w:val="24"/>
        </w:rPr>
      </w:pPr>
      <w:r w:rsidRPr="00211FC2">
        <w:rPr>
          <w:color w:val="000000" w:themeColor="text1"/>
          <w:sz w:val="24"/>
          <w:szCs w:val="24"/>
        </w:rPr>
        <w:t>Służby publiczne</w:t>
      </w:r>
    </w:p>
    <w:p w14:paraId="4E7CA98C" w14:textId="77777777" w:rsidR="00BF676F" w:rsidRPr="00211FC2" w:rsidRDefault="00BF676F" w:rsidP="006849D1">
      <w:pPr>
        <w:spacing w:before="200" w:after="120" w:line="276" w:lineRule="auto"/>
        <w:ind w:left="426"/>
        <w:rPr>
          <w:b/>
          <w:bCs/>
          <w:color w:val="000000" w:themeColor="text1"/>
          <w:sz w:val="24"/>
          <w:szCs w:val="24"/>
        </w:rPr>
      </w:pPr>
      <w:r w:rsidRPr="00211FC2">
        <w:rPr>
          <w:b/>
          <w:bCs/>
          <w:color w:val="000000" w:themeColor="text1"/>
          <w:sz w:val="24"/>
          <w:szCs w:val="24"/>
        </w:rPr>
        <w:t>Szczegółowy:</w:t>
      </w:r>
    </w:p>
    <w:p w14:paraId="1F8144F1" w14:textId="77777777" w:rsidR="00BF676F" w:rsidRPr="00211FC2" w:rsidRDefault="00BF676F" w:rsidP="006849D1">
      <w:pPr>
        <w:pStyle w:val="Akapitzlist"/>
        <w:numPr>
          <w:ilvl w:val="0"/>
          <w:numId w:val="30"/>
        </w:numPr>
        <w:spacing w:after="60" w:line="276" w:lineRule="auto"/>
        <w:ind w:left="851" w:hanging="357"/>
        <w:contextualSpacing w:val="0"/>
        <w:rPr>
          <w:color w:val="000000" w:themeColor="text1"/>
          <w:sz w:val="24"/>
          <w:szCs w:val="24"/>
        </w:rPr>
      </w:pPr>
      <w:r w:rsidRPr="00211FC2">
        <w:rPr>
          <w:color w:val="000000" w:themeColor="text1"/>
          <w:sz w:val="24"/>
          <w:szCs w:val="24"/>
        </w:rPr>
        <w:t xml:space="preserve">Centra aktywności lokalnej, </w:t>
      </w:r>
    </w:p>
    <w:p w14:paraId="3D3E864D"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Duże przedsiębiorstwa, </w:t>
      </w:r>
    </w:p>
    <w:p w14:paraId="22B30D05"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Inne podmioty systemu szkolnictwa wyższego i nauki, </w:t>
      </w:r>
    </w:p>
    <w:p w14:paraId="4A073283"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Instytucje finansowe, </w:t>
      </w:r>
    </w:p>
    <w:p w14:paraId="1129A030"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Instytucje integracji i pomocy społecznej, </w:t>
      </w:r>
    </w:p>
    <w:p w14:paraId="04F307B1"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Instytucje kultury, </w:t>
      </w:r>
    </w:p>
    <w:p w14:paraId="7A7AB1E4"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Instytucje otoczenia biznesu, </w:t>
      </w:r>
    </w:p>
    <w:p w14:paraId="5007788E"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Instytucje rynku pracy, </w:t>
      </w:r>
    </w:p>
    <w:p w14:paraId="49A8BBD3"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Instytucje sportu, </w:t>
      </w:r>
    </w:p>
    <w:p w14:paraId="693A5821"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Izby gospodarcze, </w:t>
      </w:r>
    </w:p>
    <w:p w14:paraId="7E53D8F4"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Jednostki naukowe, </w:t>
      </w:r>
    </w:p>
    <w:p w14:paraId="71B70937"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Jednostki organizacyjne działające w imieniu jednostek samorządu terytorialnego, </w:t>
      </w:r>
    </w:p>
    <w:p w14:paraId="15E9777F"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Klastry, </w:t>
      </w:r>
    </w:p>
    <w:p w14:paraId="389A07FF"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Konsorcja naukowo-przemysłowe, </w:t>
      </w:r>
    </w:p>
    <w:p w14:paraId="083198B5"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Kościoły i związki wyznaniowe, </w:t>
      </w:r>
    </w:p>
    <w:p w14:paraId="71BC0DC6"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MŚP, </w:t>
      </w:r>
    </w:p>
    <w:p w14:paraId="566963B5"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Niepubliczne instytucje kultury, </w:t>
      </w:r>
    </w:p>
    <w:p w14:paraId="2422FD7C"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Niepubliczne instytucje sportu, </w:t>
      </w:r>
    </w:p>
    <w:p w14:paraId="6D6332A5"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Niepubliczne podmioty integracji i pomocy społecznej, </w:t>
      </w:r>
    </w:p>
    <w:p w14:paraId="119AD16A"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Organizacje badawcze, </w:t>
      </w:r>
    </w:p>
    <w:p w14:paraId="7B609184"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Organizacje pozarządowe, </w:t>
      </w:r>
    </w:p>
    <w:p w14:paraId="42BB7621"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Organizacje zrzeszające pracodawców, </w:t>
      </w:r>
    </w:p>
    <w:p w14:paraId="2CAFAF86"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Ośrodki innowacji, </w:t>
      </w:r>
    </w:p>
    <w:p w14:paraId="6AED71DB"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Ośrodki kształcenia dorosłych, </w:t>
      </w:r>
    </w:p>
    <w:p w14:paraId="3235D805"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Partnerstwa instytucji pozarządowych, </w:t>
      </w:r>
    </w:p>
    <w:p w14:paraId="56ACFC3A"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Partnerstwa Publiczno-Prywatne, </w:t>
      </w:r>
    </w:p>
    <w:p w14:paraId="455510B1"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Partnerzy gospodarczy, </w:t>
      </w:r>
    </w:p>
    <w:p w14:paraId="6B6E250C"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lastRenderedPageBreak/>
        <w:t>Podmioty ekonomii społecznej,</w:t>
      </w:r>
    </w:p>
    <w:p w14:paraId="7B9039E3"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Podmioty świadczące usługi publiczne w ramach realizacji obowiązków własnych jednostek samorządu terytorialnego, </w:t>
      </w:r>
    </w:p>
    <w:p w14:paraId="6709B578"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Przedszkola i inne formy wychowania przedszkolnego, </w:t>
      </w:r>
    </w:p>
    <w:p w14:paraId="7A83AE1B"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Szkoły i inne placówki systemu oświaty, </w:t>
      </w:r>
    </w:p>
    <w:p w14:paraId="28BB4921"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Uczelnie, </w:t>
      </w:r>
    </w:p>
    <w:p w14:paraId="33F152A0" w14:textId="77777777" w:rsidR="00BF676F" w:rsidRPr="00211FC2" w:rsidRDefault="00BF676F" w:rsidP="00A544F4">
      <w:pPr>
        <w:pStyle w:val="Akapitzlist"/>
        <w:numPr>
          <w:ilvl w:val="0"/>
          <w:numId w:val="30"/>
        </w:numPr>
        <w:spacing w:after="120" w:line="276" w:lineRule="auto"/>
        <w:ind w:left="850" w:hanging="357"/>
        <w:contextualSpacing w:val="0"/>
        <w:rPr>
          <w:color w:val="000000" w:themeColor="text1"/>
          <w:sz w:val="24"/>
          <w:szCs w:val="24"/>
        </w:rPr>
      </w:pPr>
      <w:r w:rsidRPr="00211FC2">
        <w:rPr>
          <w:color w:val="000000" w:themeColor="text1"/>
          <w:sz w:val="24"/>
          <w:szCs w:val="24"/>
        </w:rPr>
        <w:t>Związki zawodowe.</w:t>
      </w:r>
    </w:p>
    <w:p w14:paraId="70B3CEF7" w14:textId="77777777" w:rsidR="005F01DD" w:rsidRPr="00211FC2" w:rsidRDefault="005F01DD" w:rsidP="00A544F4">
      <w:pPr>
        <w:pStyle w:val="Akapitzlist"/>
        <w:numPr>
          <w:ilvl w:val="0"/>
          <w:numId w:val="106"/>
        </w:numPr>
        <w:spacing w:after="120" w:line="276" w:lineRule="auto"/>
        <w:ind w:left="426" w:hanging="426"/>
        <w:rPr>
          <w:color w:val="000000" w:themeColor="text1"/>
          <w:sz w:val="24"/>
          <w:szCs w:val="24"/>
        </w:rPr>
      </w:pPr>
      <w:r w:rsidRPr="00211FC2">
        <w:rPr>
          <w:color w:val="000000" w:themeColor="text1"/>
          <w:sz w:val="24"/>
          <w:szCs w:val="24"/>
        </w:rPr>
        <w:t xml:space="preserve">W ramach naboru o dofinansowanie nie może ubiegać się podmiot, który zgodnie z </w:t>
      </w:r>
      <w:r w:rsidRPr="00211FC2">
        <w:rPr>
          <w:b/>
          <w:bCs/>
          <w:color w:val="000000" w:themeColor="text1"/>
          <w:sz w:val="24"/>
          <w:szCs w:val="24"/>
        </w:rPr>
        <w:t>kryterium formalnym nr 2</w:t>
      </w:r>
      <w:r w:rsidRPr="00211FC2">
        <w:rPr>
          <w:color w:val="000000" w:themeColor="text1"/>
          <w:sz w:val="24"/>
          <w:szCs w:val="24"/>
        </w:rPr>
        <w:t xml:space="preserve"> podlega wykluczeniu z możliwości otrzymania dofinansowania, w tym wykluczeniu, o którym mowa w:</w:t>
      </w:r>
    </w:p>
    <w:p w14:paraId="7348CBF6" w14:textId="314CF731" w:rsidR="00BF676F" w:rsidRPr="00211FC2" w:rsidRDefault="00BF676F">
      <w:pPr>
        <w:pStyle w:val="Akapitzlist"/>
        <w:numPr>
          <w:ilvl w:val="0"/>
          <w:numId w:val="52"/>
        </w:numPr>
        <w:spacing w:before="120" w:after="120" w:line="276" w:lineRule="auto"/>
        <w:ind w:left="1145" w:hanging="357"/>
        <w:contextualSpacing w:val="0"/>
        <w:rPr>
          <w:color w:val="000000" w:themeColor="text1"/>
          <w:sz w:val="24"/>
          <w:szCs w:val="24"/>
        </w:rPr>
      </w:pPr>
      <w:r w:rsidRPr="00211FC2">
        <w:rPr>
          <w:color w:val="000000" w:themeColor="text1"/>
          <w:sz w:val="24"/>
          <w:szCs w:val="24"/>
        </w:rPr>
        <w:t>art. 207 ust. 4 ustawy z dnia 27 sierpnia 2009 r. o finansach publicznych;</w:t>
      </w:r>
    </w:p>
    <w:p w14:paraId="4AC58770" w14:textId="483EF0F0" w:rsidR="00BF676F" w:rsidRPr="00211FC2" w:rsidRDefault="00BF676F">
      <w:pPr>
        <w:pStyle w:val="Akapitzlist"/>
        <w:numPr>
          <w:ilvl w:val="0"/>
          <w:numId w:val="31"/>
        </w:numPr>
        <w:spacing w:after="120" w:line="276" w:lineRule="auto"/>
        <w:ind w:left="1139" w:hanging="357"/>
        <w:contextualSpacing w:val="0"/>
        <w:rPr>
          <w:color w:val="000000" w:themeColor="text1"/>
          <w:sz w:val="24"/>
          <w:szCs w:val="24"/>
        </w:rPr>
      </w:pPr>
      <w:r w:rsidRPr="00211FC2">
        <w:rPr>
          <w:color w:val="000000" w:themeColor="text1"/>
          <w:sz w:val="24"/>
          <w:szCs w:val="24"/>
        </w:rPr>
        <w:t>art. 12 ust. 1 pkt 1 ustawy z dnia 15 czerwca 2012 r. o skutkach powierzania wykonywania pracy cudzoziemcom przebywającym wbrew przepisom na terytorium Rzeczypospolitej Polskiej;</w:t>
      </w:r>
    </w:p>
    <w:p w14:paraId="334F22D7" w14:textId="77161EE3" w:rsidR="00BF676F" w:rsidRPr="00211FC2" w:rsidRDefault="00BF676F">
      <w:pPr>
        <w:pStyle w:val="Akapitzlist"/>
        <w:numPr>
          <w:ilvl w:val="0"/>
          <w:numId w:val="31"/>
        </w:numPr>
        <w:spacing w:before="120" w:after="120" w:line="276" w:lineRule="auto"/>
        <w:ind w:left="1139" w:hanging="357"/>
        <w:contextualSpacing w:val="0"/>
        <w:rPr>
          <w:color w:val="000000" w:themeColor="text1"/>
          <w:sz w:val="24"/>
          <w:szCs w:val="24"/>
        </w:rPr>
      </w:pPr>
      <w:r w:rsidRPr="00211FC2">
        <w:rPr>
          <w:color w:val="000000" w:themeColor="text1"/>
          <w:sz w:val="24"/>
          <w:szCs w:val="24"/>
        </w:rPr>
        <w:t>art. 9 ust. 1 pkt 2a ustawy z dnia 28 października 2002 r. o</w:t>
      </w:r>
      <w:r w:rsidR="000253D9" w:rsidRPr="00211FC2">
        <w:rPr>
          <w:color w:val="000000" w:themeColor="text1"/>
          <w:sz w:val="24"/>
          <w:szCs w:val="24"/>
        </w:rPr>
        <w:t> </w:t>
      </w:r>
      <w:r w:rsidRPr="00211FC2">
        <w:rPr>
          <w:color w:val="000000" w:themeColor="text1"/>
          <w:sz w:val="24"/>
          <w:szCs w:val="24"/>
        </w:rPr>
        <w:t>odpowiedzialności podmiotów zbiorowych za czyny zabronione pod groźbą kary.</w:t>
      </w:r>
    </w:p>
    <w:p w14:paraId="1AFA7009" w14:textId="601D58E9" w:rsidR="007F6AF5" w:rsidRPr="00211FC2" w:rsidRDefault="007F6AF5" w:rsidP="00A544F4">
      <w:pPr>
        <w:spacing w:before="120" w:after="120" w:line="276" w:lineRule="auto"/>
        <w:ind w:left="426"/>
        <w:rPr>
          <w:b/>
          <w:color w:val="000000" w:themeColor="text1"/>
          <w:sz w:val="24"/>
          <w:szCs w:val="24"/>
        </w:rPr>
      </w:pPr>
      <w:r w:rsidRPr="00211FC2">
        <w:rPr>
          <w:b/>
          <w:color w:val="000000" w:themeColor="text1"/>
          <w:sz w:val="24"/>
          <w:szCs w:val="24"/>
        </w:rPr>
        <w:t>U</w:t>
      </w:r>
      <w:r w:rsidR="00AF297B" w:rsidRPr="00211FC2">
        <w:rPr>
          <w:b/>
          <w:color w:val="000000" w:themeColor="text1"/>
          <w:sz w:val="24"/>
          <w:szCs w:val="24"/>
        </w:rPr>
        <w:t>waga</w:t>
      </w:r>
      <w:r w:rsidRPr="00211FC2">
        <w:rPr>
          <w:b/>
          <w:color w:val="000000" w:themeColor="text1"/>
          <w:sz w:val="24"/>
          <w:szCs w:val="24"/>
        </w:rPr>
        <w:t>!</w:t>
      </w:r>
    </w:p>
    <w:p w14:paraId="350EADAE" w14:textId="6C370E01" w:rsidR="005F01DD" w:rsidRPr="00211FC2" w:rsidRDefault="005F01DD" w:rsidP="00A544F4">
      <w:pPr>
        <w:spacing w:before="120" w:after="120" w:line="276" w:lineRule="auto"/>
        <w:ind w:left="426"/>
        <w:rPr>
          <w:color w:val="000000" w:themeColor="text1"/>
          <w:sz w:val="24"/>
          <w:szCs w:val="24"/>
        </w:rPr>
      </w:pPr>
      <w:r w:rsidRPr="00211FC2">
        <w:rPr>
          <w:color w:val="000000" w:themeColor="text1"/>
          <w:sz w:val="24"/>
          <w:szCs w:val="24"/>
        </w:rPr>
        <w:t>Wskazane warunki będą weryfikowane na etapie oceny</w:t>
      </w:r>
      <w:r w:rsidR="007F6AF5" w:rsidRPr="00211FC2">
        <w:rPr>
          <w:color w:val="000000" w:themeColor="text1"/>
          <w:sz w:val="24"/>
          <w:szCs w:val="24"/>
        </w:rPr>
        <w:t xml:space="preserve"> formalnej w oparciu</w:t>
      </w:r>
      <w:r w:rsidR="00EF2E39" w:rsidRPr="00211FC2">
        <w:rPr>
          <w:color w:val="000000" w:themeColor="text1"/>
          <w:sz w:val="24"/>
          <w:szCs w:val="24"/>
        </w:rPr>
        <w:t xml:space="preserve"> </w:t>
      </w:r>
      <w:r w:rsidRPr="00211FC2">
        <w:rPr>
          <w:color w:val="000000" w:themeColor="text1"/>
          <w:sz w:val="24"/>
          <w:szCs w:val="24"/>
        </w:rPr>
        <w:t>o</w:t>
      </w:r>
      <w:r w:rsidR="00EF2E39" w:rsidRPr="00211FC2">
        <w:rPr>
          <w:color w:val="000000" w:themeColor="text1"/>
          <w:sz w:val="24"/>
          <w:szCs w:val="24"/>
        </w:rPr>
        <w:t> </w:t>
      </w:r>
      <w:r w:rsidRPr="00211FC2">
        <w:rPr>
          <w:color w:val="000000" w:themeColor="text1"/>
          <w:sz w:val="24"/>
          <w:szCs w:val="24"/>
        </w:rPr>
        <w:t xml:space="preserve">oświadczenie złożone przez </w:t>
      </w:r>
      <w:r w:rsidR="007F6AF5" w:rsidRPr="00211FC2">
        <w:rPr>
          <w:color w:val="000000" w:themeColor="text1"/>
          <w:sz w:val="24"/>
          <w:szCs w:val="24"/>
        </w:rPr>
        <w:t>wnioskodawcę wraz z wnioskiem</w:t>
      </w:r>
      <w:r w:rsidR="00EF2E39" w:rsidRPr="00211FC2">
        <w:rPr>
          <w:color w:val="000000" w:themeColor="text1"/>
          <w:sz w:val="24"/>
          <w:szCs w:val="24"/>
        </w:rPr>
        <w:t xml:space="preserve"> </w:t>
      </w:r>
      <w:r w:rsidRPr="00211FC2">
        <w:rPr>
          <w:color w:val="000000" w:themeColor="text1"/>
          <w:sz w:val="24"/>
          <w:szCs w:val="24"/>
        </w:rPr>
        <w:t>o</w:t>
      </w:r>
      <w:r w:rsidR="00EF2E39" w:rsidRPr="00211FC2">
        <w:rPr>
          <w:color w:val="000000" w:themeColor="text1"/>
          <w:sz w:val="24"/>
          <w:szCs w:val="24"/>
        </w:rPr>
        <w:t> </w:t>
      </w:r>
      <w:r w:rsidRPr="00211FC2">
        <w:rPr>
          <w:color w:val="000000" w:themeColor="text1"/>
          <w:sz w:val="24"/>
          <w:szCs w:val="24"/>
        </w:rPr>
        <w:t>dofinansowanie. Następnie, prawdziwość złożonego oświadczenia podlega weryfikacji na etapie zawarcia umowy o dofinansowanie projektu poprzez korespondencję IP z podmiotami zewnętrznymi.</w:t>
      </w:r>
    </w:p>
    <w:p w14:paraId="7736BFD1" w14:textId="733A4EC7" w:rsidR="00BF676F" w:rsidRPr="00211FC2" w:rsidRDefault="00BF676F" w:rsidP="00195585">
      <w:pPr>
        <w:pStyle w:val="Nagwek2"/>
      </w:pPr>
      <w:bookmarkStart w:id="21" w:name="_Toc139441193"/>
      <w:bookmarkStart w:id="22" w:name="_Toc142650914"/>
      <w:r w:rsidRPr="00211FC2">
        <w:t>Podmioty występujące wspólnie (partnerstwo)</w:t>
      </w:r>
      <w:bookmarkEnd w:id="21"/>
      <w:bookmarkEnd w:id="22"/>
    </w:p>
    <w:p w14:paraId="166C52AA" w14:textId="081D6FE9" w:rsidR="00BF676F" w:rsidRPr="00211FC2" w:rsidRDefault="005120BB" w:rsidP="00B17644">
      <w:pPr>
        <w:pStyle w:val="Akapitzlist"/>
        <w:numPr>
          <w:ilvl w:val="0"/>
          <w:numId w:val="34"/>
        </w:numPr>
        <w:spacing w:after="120" w:line="276" w:lineRule="auto"/>
        <w:ind w:left="426" w:hanging="426"/>
        <w:contextualSpacing w:val="0"/>
        <w:rPr>
          <w:color w:val="000000" w:themeColor="text1"/>
          <w:sz w:val="24"/>
          <w:szCs w:val="24"/>
        </w:rPr>
      </w:pPr>
      <w:r w:rsidRPr="00211FC2">
        <w:rPr>
          <w:color w:val="000000" w:themeColor="text1"/>
          <w:sz w:val="24"/>
          <w:szCs w:val="24"/>
        </w:rPr>
        <w:t>IP</w:t>
      </w:r>
      <w:r w:rsidR="00BF676F" w:rsidRPr="00211FC2">
        <w:rPr>
          <w:color w:val="000000" w:themeColor="text1"/>
          <w:sz w:val="24"/>
          <w:szCs w:val="24"/>
        </w:rPr>
        <w:t xml:space="preserve"> dopuszcza konstrukcję projektu partnerskiego, o którym mowa w art. 39 ustawy wdrożeniowej. Sposób i tryb w</w:t>
      </w:r>
      <w:r w:rsidRPr="00211FC2">
        <w:rPr>
          <w:color w:val="000000" w:themeColor="text1"/>
          <w:sz w:val="24"/>
          <w:szCs w:val="24"/>
        </w:rPr>
        <w:t>yboru partnera musi być opisany</w:t>
      </w:r>
      <w:r w:rsidR="005F0268" w:rsidRPr="00211FC2">
        <w:rPr>
          <w:color w:val="000000" w:themeColor="text1"/>
          <w:sz w:val="24"/>
          <w:szCs w:val="24"/>
        </w:rPr>
        <w:t xml:space="preserve"> </w:t>
      </w:r>
      <w:r w:rsidR="00BF676F" w:rsidRPr="00211FC2">
        <w:rPr>
          <w:color w:val="000000" w:themeColor="text1"/>
          <w:sz w:val="24"/>
          <w:szCs w:val="24"/>
        </w:rPr>
        <w:t xml:space="preserve">we wniosku i spełniać wymogi, o których mowa w art. 39 ustawy wdrożeniowej. </w:t>
      </w:r>
    </w:p>
    <w:p w14:paraId="54AC0E76" w14:textId="1721359A" w:rsidR="00BF676F" w:rsidRPr="00211FC2" w:rsidRDefault="00BF676F" w:rsidP="00B17644">
      <w:pPr>
        <w:pStyle w:val="Akapitzlist"/>
        <w:numPr>
          <w:ilvl w:val="0"/>
          <w:numId w:val="34"/>
        </w:numPr>
        <w:spacing w:after="120" w:line="276" w:lineRule="auto"/>
        <w:ind w:left="426" w:hanging="426"/>
        <w:contextualSpacing w:val="0"/>
        <w:rPr>
          <w:color w:val="000000" w:themeColor="text1"/>
          <w:sz w:val="24"/>
          <w:szCs w:val="24"/>
        </w:rPr>
      </w:pPr>
      <w:r w:rsidRPr="00211FC2">
        <w:rPr>
          <w:color w:val="000000" w:themeColor="text1"/>
          <w:sz w:val="24"/>
          <w:szCs w:val="24"/>
        </w:rPr>
        <w:t>W celu wspólnej realizacji projektu mo</w:t>
      </w:r>
      <w:r w:rsidR="005120BB" w:rsidRPr="00211FC2">
        <w:rPr>
          <w:color w:val="000000" w:themeColor="text1"/>
          <w:sz w:val="24"/>
          <w:szCs w:val="24"/>
        </w:rPr>
        <w:t>że zostać utworzone partnerstwo</w:t>
      </w:r>
      <w:r w:rsidR="005F0268" w:rsidRPr="00211FC2">
        <w:rPr>
          <w:color w:val="000000" w:themeColor="text1"/>
          <w:sz w:val="24"/>
          <w:szCs w:val="24"/>
        </w:rPr>
        <w:t xml:space="preserve"> </w:t>
      </w:r>
      <w:r w:rsidRPr="00211FC2">
        <w:rPr>
          <w:color w:val="000000" w:themeColor="text1"/>
          <w:sz w:val="24"/>
          <w:szCs w:val="24"/>
        </w:rPr>
        <w:t>przez podmioty wnoszące do projektu zasoby ludzkie, organizacyjne, techniczne lub finansowe, realizujące wspólnie projekt na warunkach określonych w</w:t>
      </w:r>
      <w:r w:rsidR="005F0268" w:rsidRPr="00211FC2">
        <w:rPr>
          <w:color w:val="000000" w:themeColor="text1"/>
          <w:sz w:val="24"/>
          <w:szCs w:val="24"/>
        </w:rPr>
        <w:t> </w:t>
      </w:r>
      <w:r w:rsidRPr="00211FC2">
        <w:rPr>
          <w:color w:val="000000" w:themeColor="text1"/>
          <w:sz w:val="24"/>
          <w:szCs w:val="24"/>
        </w:rPr>
        <w:t xml:space="preserve">porozumieniu albo umowie o partnerstwie. </w:t>
      </w:r>
    </w:p>
    <w:p w14:paraId="67B3A260" w14:textId="70120486" w:rsidR="00BF676F" w:rsidRPr="00211FC2" w:rsidRDefault="00BF676F" w:rsidP="00B17644">
      <w:pPr>
        <w:pStyle w:val="Akapitzlist"/>
        <w:numPr>
          <w:ilvl w:val="0"/>
          <w:numId w:val="34"/>
        </w:numPr>
        <w:spacing w:after="120" w:line="276" w:lineRule="auto"/>
        <w:ind w:left="426" w:hanging="426"/>
        <w:contextualSpacing w:val="0"/>
        <w:rPr>
          <w:color w:val="000000" w:themeColor="text1"/>
          <w:sz w:val="24"/>
          <w:szCs w:val="24"/>
        </w:rPr>
      </w:pPr>
      <w:r w:rsidRPr="00211FC2">
        <w:rPr>
          <w:color w:val="000000" w:themeColor="text1"/>
          <w:sz w:val="24"/>
          <w:szCs w:val="24"/>
        </w:rPr>
        <w:t>Udział partnerów w projekcie partner</w:t>
      </w:r>
      <w:r w:rsidR="005120BB" w:rsidRPr="00211FC2">
        <w:rPr>
          <w:color w:val="000000" w:themeColor="text1"/>
          <w:sz w:val="24"/>
          <w:szCs w:val="24"/>
        </w:rPr>
        <w:t>skim nie może polegać wyłącznie</w:t>
      </w:r>
      <w:r w:rsidR="005F0268" w:rsidRPr="00211FC2">
        <w:rPr>
          <w:color w:val="000000" w:themeColor="text1"/>
          <w:sz w:val="24"/>
          <w:szCs w:val="24"/>
        </w:rPr>
        <w:t xml:space="preserve"> </w:t>
      </w:r>
      <w:r w:rsidRPr="00211FC2">
        <w:rPr>
          <w:color w:val="000000" w:themeColor="text1"/>
          <w:sz w:val="24"/>
          <w:szCs w:val="24"/>
        </w:rPr>
        <w:t>na wniesieniu do jego realizacji ww. zasobów</w:t>
      </w:r>
      <w:r w:rsidRPr="00211FC2">
        <w:rPr>
          <w:bCs/>
          <w:color w:val="000000" w:themeColor="text1"/>
          <w:sz w:val="24"/>
          <w:szCs w:val="24"/>
        </w:rPr>
        <w:t>,</w:t>
      </w:r>
      <w:r w:rsidRPr="00211FC2">
        <w:rPr>
          <w:b/>
          <w:bCs/>
          <w:color w:val="000000" w:themeColor="text1"/>
          <w:sz w:val="24"/>
          <w:szCs w:val="24"/>
        </w:rPr>
        <w:t xml:space="preserve"> </w:t>
      </w:r>
      <w:r w:rsidR="005120BB" w:rsidRPr="00211FC2">
        <w:rPr>
          <w:color w:val="000000" w:themeColor="text1"/>
          <w:sz w:val="24"/>
          <w:szCs w:val="24"/>
        </w:rPr>
        <w:t>niezbędna jest realizacja</w:t>
      </w:r>
      <w:r w:rsidR="005F0268" w:rsidRPr="00211FC2">
        <w:rPr>
          <w:color w:val="000000" w:themeColor="text1"/>
          <w:sz w:val="24"/>
          <w:szCs w:val="24"/>
        </w:rPr>
        <w:t xml:space="preserve"> </w:t>
      </w:r>
      <w:r w:rsidRPr="00211FC2">
        <w:rPr>
          <w:color w:val="000000" w:themeColor="text1"/>
          <w:sz w:val="24"/>
          <w:szCs w:val="24"/>
        </w:rPr>
        <w:t xml:space="preserve">przez </w:t>
      </w:r>
      <w:r w:rsidR="005120BB" w:rsidRPr="00211FC2">
        <w:rPr>
          <w:color w:val="000000" w:themeColor="text1"/>
          <w:sz w:val="24"/>
          <w:szCs w:val="24"/>
        </w:rPr>
        <w:t>p</w:t>
      </w:r>
      <w:r w:rsidRPr="00211FC2">
        <w:rPr>
          <w:color w:val="000000" w:themeColor="text1"/>
          <w:sz w:val="24"/>
          <w:szCs w:val="24"/>
        </w:rPr>
        <w:t xml:space="preserve">artnera/ów zadań merytorycznych zaplanowanych w ramach kosztów bezpośrednich i tym samym korzystanie przez </w:t>
      </w:r>
      <w:r w:rsidR="005120BB" w:rsidRPr="00211FC2">
        <w:rPr>
          <w:color w:val="000000" w:themeColor="text1"/>
          <w:sz w:val="24"/>
          <w:szCs w:val="24"/>
        </w:rPr>
        <w:t>partnera/ów projektu</w:t>
      </w:r>
      <w:r w:rsidR="005F0268" w:rsidRPr="00211FC2">
        <w:rPr>
          <w:color w:val="000000" w:themeColor="text1"/>
          <w:sz w:val="24"/>
          <w:szCs w:val="24"/>
        </w:rPr>
        <w:t xml:space="preserve"> </w:t>
      </w:r>
      <w:r w:rsidRPr="00211FC2">
        <w:rPr>
          <w:color w:val="000000" w:themeColor="text1"/>
          <w:sz w:val="24"/>
          <w:szCs w:val="24"/>
        </w:rPr>
        <w:t>z</w:t>
      </w:r>
      <w:r w:rsidR="005F0268" w:rsidRPr="00211FC2">
        <w:rPr>
          <w:color w:val="000000" w:themeColor="text1"/>
          <w:sz w:val="24"/>
          <w:szCs w:val="24"/>
        </w:rPr>
        <w:t> </w:t>
      </w:r>
      <w:r w:rsidRPr="00211FC2">
        <w:rPr>
          <w:color w:val="000000" w:themeColor="text1"/>
          <w:sz w:val="24"/>
          <w:szCs w:val="24"/>
        </w:rPr>
        <w:t xml:space="preserve">dofinansowania UE, które musi być przewidziane dla </w:t>
      </w:r>
      <w:r w:rsidR="005120BB" w:rsidRPr="00211FC2">
        <w:rPr>
          <w:color w:val="000000" w:themeColor="text1"/>
          <w:sz w:val="24"/>
          <w:szCs w:val="24"/>
        </w:rPr>
        <w:t>partnera/ów</w:t>
      </w:r>
      <w:r w:rsidR="005F0268" w:rsidRPr="00211FC2">
        <w:rPr>
          <w:color w:val="000000" w:themeColor="text1"/>
          <w:sz w:val="24"/>
          <w:szCs w:val="24"/>
        </w:rPr>
        <w:t xml:space="preserve"> </w:t>
      </w:r>
      <w:r w:rsidRPr="00211FC2">
        <w:rPr>
          <w:color w:val="000000" w:themeColor="text1"/>
          <w:sz w:val="24"/>
          <w:szCs w:val="24"/>
        </w:rPr>
        <w:t>w budżecie projektu</w:t>
      </w:r>
      <w:r w:rsidRPr="00211FC2">
        <w:rPr>
          <w:b/>
          <w:bCs/>
          <w:color w:val="000000" w:themeColor="text1"/>
          <w:sz w:val="24"/>
          <w:szCs w:val="24"/>
        </w:rPr>
        <w:t>.</w:t>
      </w:r>
    </w:p>
    <w:p w14:paraId="7CC2AC5C" w14:textId="7E446FA1" w:rsidR="00BF676F" w:rsidRPr="00211FC2" w:rsidRDefault="00BF676F" w:rsidP="00B17644">
      <w:pPr>
        <w:pStyle w:val="Akapitzlist"/>
        <w:numPr>
          <w:ilvl w:val="0"/>
          <w:numId w:val="34"/>
        </w:numPr>
        <w:spacing w:after="120" w:line="276" w:lineRule="auto"/>
        <w:ind w:left="426" w:hanging="426"/>
        <w:contextualSpacing w:val="0"/>
        <w:rPr>
          <w:color w:val="000000" w:themeColor="text1"/>
          <w:sz w:val="24"/>
          <w:szCs w:val="24"/>
        </w:rPr>
      </w:pPr>
      <w:r w:rsidRPr="00211FC2">
        <w:rPr>
          <w:color w:val="000000" w:themeColor="text1"/>
          <w:sz w:val="24"/>
          <w:szCs w:val="24"/>
        </w:rPr>
        <w:t>Partner jest zaangażowany w realizac</w:t>
      </w:r>
      <w:r w:rsidR="005120BB" w:rsidRPr="00211FC2">
        <w:rPr>
          <w:color w:val="000000" w:themeColor="text1"/>
          <w:sz w:val="24"/>
          <w:szCs w:val="24"/>
        </w:rPr>
        <w:t>ję całego projektu, co oznacza,</w:t>
      </w:r>
      <w:r w:rsidR="005F0268" w:rsidRPr="00211FC2">
        <w:rPr>
          <w:color w:val="000000" w:themeColor="text1"/>
          <w:sz w:val="24"/>
          <w:szCs w:val="24"/>
        </w:rPr>
        <w:t xml:space="preserve"> </w:t>
      </w:r>
      <w:r w:rsidRPr="00211FC2">
        <w:rPr>
          <w:color w:val="000000" w:themeColor="text1"/>
          <w:sz w:val="24"/>
          <w:szCs w:val="24"/>
        </w:rPr>
        <w:t>że</w:t>
      </w:r>
      <w:r w:rsidR="005120BB" w:rsidRPr="00211FC2">
        <w:rPr>
          <w:color w:val="000000" w:themeColor="text1"/>
          <w:sz w:val="24"/>
          <w:szCs w:val="24"/>
        </w:rPr>
        <w:t xml:space="preserve"> </w:t>
      </w:r>
      <w:r w:rsidRPr="00211FC2">
        <w:rPr>
          <w:color w:val="000000" w:themeColor="text1"/>
          <w:sz w:val="24"/>
          <w:szCs w:val="24"/>
        </w:rPr>
        <w:lastRenderedPageBreak/>
        <w:t>uczestniczy również w przygotowaniu wniosku o dofinansowanie projektu</w:t>
      </w:r>
      <w:r w:rsidR="005F0268" w:rsidRPr="00211FC2">
        <w:rPr>
          <w:color w:val="000000" w:themeColor="text1"/>
          <w:sz w:val="24"/>
          <w:szCs w:val="24"/>
        </w:rPr>
        <w:t xml:space="preserve"> </w:t>
      </w:r>
      <w:r w:rsidRPr="00211FC2">
        <w:rPr>
          <w:color w:val="000000" w:themeColor="text1"/>
          <w:sz w:val="24"/>
          <w:szCs w:val="24"/>
        </w:rPr>
        <w:t>i</w:t>
      </w:r>
      <w:r w:rsidR="005F0268" w:rsidRPr="00211FC2">
        <w:rPr>
          <w:color w:val="000000" w:themeColor="text1"/>
          <w:sz w:val="24"/>
          <w:szCs w:val="24"/>
        </w:rPr>
        <w:t> </w:t>
      </w:r>
      <w:r w:rsidRPr="00211FC2">
        <w:rPr>
          <w:color w:val="000000" w:themeColor="text1"/>
          <w:sz w:val="24"/>
          <w:szCs w:val="24"/>
        </w:rPr>
        <w:t>za</w:t>
      </w:r>
      <w:r w:rsidR="005120BB" w:rsidRPr="00211FC2">
        <w:rPr>
          <w:color w:val="000000" w:themeColor="text1"/>
          <w:sz w:val="24"/>
          <w:szCs w:val="24"/>
        </w:rPr>
        <w:t>rządzaniu projektem. Przy czym p</w:t>
      </w:r>
      <w:r w:rsidRPr="00211FC2">
        <w:rPr>
          <w:color w:val="000000" w:themeColor="text1"/>
          <w:sz w:val="24"/>
          <w:szCs w:val="24"/>
        </w:rPr>
        <w:t>artner może uczestniczyć w realizacji</w:t>
      </w:r>
      <w:r w:rsidR="005120BB" w:rsidRPr="00211FC2">
        <w:rPr>
          <w:color w:val="000000" w:themeColor="text1"/>
          <w:sz w:val="24"/>
          <w:szCs w:val="24"/>
        </w:rPr>
        <w:t xml:space="preserve"> </w:t>
      </w:r>
      <w:r w:rsidRPr="00211FC2">
        <w:rPr>
          <w:color w:val="000000" w:themeColor="text1"/>
          <w:sz w:val="24"/>
          <w:szCs w:val="24"/>
        </w:rPr>
        <w:t>tylko części zadań w projekcie.</w:t>
      </w:r>
    </w:p>
    <w:p w14:paraId="535B50A3" w14:textId="77777777" w:rsidR="00BF676F" w:rsidRPr="00211FC2" w:rsidRDefault="00BF676F" w:rsidP="00B17644">
      <w:pPr>
        <w:pStyle w:val="Akapitzlist"/>
        <w:numPr>
          <w:ilvl w:val="0"/>
          <w:numId w:val="34"/>
        </w:numPr>
        <w:spacing w:after="120" w:line="276" w:lineRule="auto"/>
        <w:ind w:left="426" w:hanging="426"/>
        <w:contextualSpacing w:val="0"/>
        <w:rPr>
          <w:color w:val="000000" w:themeColor="text1"/>
          <w:sz w:val="24"/>
          <w:szCs w:val="24"/>
        </w:rPr>
      </w:pPr>
      <w:r w:rsidRPr="00211FC2">
        <w:rPr>
          <w:color w:val="000000" w:themeColor="text1"/>
          <w:sz w:val="24"/>
          <w:szCs w:val="24"/>
        </w:rPr>
        <w:t>Zadania realizowane przez poszczególnych partnerów w ramach projektu partnerskiego nie mogą polegać na oferowaniu towarów, świadczeniu usług lub wykonywaniu robót budowlanych na rzecz pozostałych partnerów.</w:t>
      </w:r>
    </w:p>
    <w:p w14:paraId="713169EF" w14:textId="72A53AFB" w:rsidR="00BF676F" w:rsidRPr="00211FC2" w:rsidRDefault="00BF676F" w:rsidP="00B17644">
      <w:pPr>
        <w:pStyle w:val="Akapitzlist"/>
        <w:numPr>
          <w:ilvl w:val="0"/>
          <w:numId w:val="34"/>
        </w:numPr>
        <w:spacing w:after="120" w:line="276" w:lineRule="auto"/>
        <w:ind w:left="426" w:hanging="426"/>
        <w:contextualSpacing w:val="0"/>
        <w:rPr>
          <w:color w:val="000000" w:themeColor="text1"/>
          <w:sz w:val="24"/>
          <w:szCs w:val="24"/>
        </w:rPr>
      </w:pPr>
      <w:r w:rsidRPr="00211FC2">
        <w:rPr>
          <w:color w:val="000000" w:themeColor="text1"/>
          <w:sz w:val="24"/>
          <w:szCs w:val="24"/>
        </w:rPr>
        <w:t xml:space="preserve">Wnioskodawca będący stroną umowy o dofinansowanie projektu, pełni rolę </w:t>
      </w:r>
      <w:r w:rsidR="005120BB" w:rsidRPr="00211FC2">
        <w:rPr>
          <w:color w:val="000000" w:themeColor="text1"/>
          <w:sz w:val="24"/>
          <w:szCs w:val="24"/>
        </w:rPr>
        <w:t>p</w:t>
      </w:r>
      <w:r w:rsidRPr="00211FC2">
        <w:rPr>
          <w:color w:val="000000" w:themeColor="text1"/>
          <w:sz w:val="24"/>
          <w:szCs w:val="24"/>
        </w:rPr>
        <w:t>artnera wiodącego. Partnerem wiodącym w projekcie powinien zostać podmiot o odpowiednim potencjale ekonomicznym umożliwiającym realizację całego projektu. Partnerem wiodącym w projekcie partnerskim może być wyłącznie podmiot inicjujący projekt partnerski. Partner wiodący reprezentuje strony umowy o partnerstwie/porozumienia o partnerstwie. Niezależnie</w:t>
      </w:r>
      <w:r w:rsidR="00E44845" w:rsidRPr="00211FC2">
        <w:rPr>
          <w:color w:val="000000" w:themeColor="text1"/>
          <w:sz w:val="24"/>
          <w:szCs w:val="24"/>
        </w:rPr>
        <w:t xml:space="preserve"> </w:t>
      </w:r>
      <w:r w:rsidRPr="00211FC2">
        <w:rPr>
          <w:color w:val="000000" w:themeColor="text1"/>
          <w:sz w:val="24"/>
          <w:szCs w:val="24"/>
        </w:rPr>
        <w:t>od podziału zadań i</w:t>
      </w:r>
      <w:r w:rsidR="00E44845" w:rsidRPr="00211FC2">
        <w:rPr>
          <w:color w:val="000000" w:themeColor="text1"/>
          <w:sz w:val="24"/>
          <w:szCs w:val="24"/>
        </w:rPr>
        <w:t> </w:t>
      </w:r>
      <w:r w:rsidRPr="00211FC2">
        <w:rPr>
          <w:color w:val="000000" w:themeColor="text1"/>
          <w:sz w:val="24"/>
          <w:szCs w:val="24"/>
        </w:rPr>
        <w:t>obowiązków w ramach partnerstwa odpowiedzialność</w:t>
      </w:r>
      <w:r w:rsidR="00E44845" w:rsidRPr="00211FC2">
        <w:rPr>
          <w:color w:val="000000" w:themeColor="text1"/>
          <w:sz w:val="24"/>
          <w:szCs w:val="24"/>
        </w:rPr>
        <w:t xml:space="preserve"> </w:t>
      </w:r>
      <w:r w:rsidRPr="00211FC2">
        <w:rPr>
          <w:color w:val="000000" w:themeColor="text1"/>
          <w:sz w:val="24"/>
          <w:szCs w:val="24"/>
        </w:rPr>
        <w:t>za przygotowani</w:t>
      </w:r>
      <w:r w:rsidR="005120BB" w:rsidRPr="00211FC2">
        <w:rPr>
          <w:color w:val="000000" w:themeColor="text1"/>
          <w:sz w:val="24"/>
          <w:szCs w:val="24"/>
        </w:rPr>
        <w:t>e i</w:t>
      </w:r>
      <w:r w:rsidR="00E44845" w:rsidRPr="00211FC2">
        <w:t> </w:t>
      </w:r>
      <w:r w:rsidR="005120BB" w:rsidRPr="00211FC2">
        <w:rPr>
          <w:color w:val="000000" w:themeColor="text1"/>
          <w:sz w:val="24"/>
          <w:szCs w:val="24"/>
        </w:rPr>
        <w:t>realizację projektu ponosi p</w:t>
      </w:r>
      <w:r w:rsidRPr="00211FC2">
        <w:rPr>
          <w:color w:val="000000" w:themeColor="text1"/>
          <w:sz w:val="24"/>
          <w:szCs w:val="24"/>
        </w:rPr>
        <w:t>artner wiodący, zgodnie</w:t>
      </w:r>
      <w:r w:rsidR="00E44845" w:rsidRPr="00211FC2">
        <w:rPr>
          <w:color w:val="000000" w:themeColor="text1"/>
          <w:sz w:val="24"/>
          <w:szCs w:val="24"/>
        </w:rPr>
        <w:t xml:space="preserve"> </w:t>
      </w:r>
      <w:r w:rsidRPr="00211FC2">
        <w:rPr>
          <w:color w:val="000000" w:themeColor="text1"/>
          <w:sz w:val="24"/>
          <w:szCs w:val="24"/>
        </w:rPr>
        <w:t>z art. 61 ust. 2 ustawy.</w:t>
      </w:r>
    </w:p>
    <w:p w14:paraId="0FB9E52C" w14:textId="7AC85187" w:rsidR="00BF676F" w:rsidRPr="00211FC2" w:rsidRDefault="00BF676F" w:rsidP="00B17644">
      <w:pPr>
        <w:pStyle w:val="Akapitzlist"/>
        <w:numPr>
          <w:ilvl w:val="0"/>
          <w:numId w:val="34"/>
        </w:numPr>
        <w:spacing w:after="120" w:line="276" w:lineRule="auto"/>
        <w:ind w:left="426" w:hanging="426"/>
        <w:contextualSpacing w:val="0"/>
        <w:rPr>
          <w:color w:val="000000" w:themeColor="text1"/>
          <w:sz w:val="24"/>
          <w:szCs w:val="24"/>
        </w:rPr>
      </w:pPr>
      <w:r w:rsidRPr="00211FC2">
        <w:rPr>
          <w:color w:val="000000" w:themeColor="text1"/>
          <w:sz w:val="24"/>
          <w:szCs w:val="24"/>
        </w:rPr>
        <w:t>Partnerami w projekcie mogą by</w:t>
      </w:r>
      <w:r w:rsidR="005120BB" w:rsidRPr="00211FC2">
        <w:rPr>
          <w:color w:val="000000" w:themeColor="text1"/>
          <w:sz w:val="24"/>
          <w:szCs w:val="24"/>
        </w:rPr>
        <w:t>ć wszystkie podmioty uprawnione</w:t>
      </w:r>
      <w:r w:rsidR="00E44845" w:rsidRPr="00211FC2">
        <w:rPr>
          <w:color w:val="000000" w:themeColor="text1"/>
          <w:sz w:val="24"/>
          <w:szCs w:val="24"/>
        </w:rPr>
        <w:t xml:space="preserve"> </w:t>
      </w:r>
      <w:r w:rsidRPr="00211FC2">
        <w:rPr>
          <w:color w:val="000000" w:themeColor="text1"/>
          <w:sz w:val="24"/>
          <w:szCs w:val="24"/>
        </w:rPr>
        <w:t>do ubiegania się o dofinansowanie w</w:t>
      </w:r>
      <w:r w:rsidR="005120BB" w:rsidRPr="00211FC2">
        <w:rPr>
          <w:color w:val="000000" w:themeColor="text1"/>
          <w:sz w:val="24"/>
          <w:szCs w:val="24"/>
        </w:rPr>
        <w:t>skazane w pkt. 3.1 niniejszego R</w:t>
      </w:r>
      <w:r w:rsidRPr="00211FC2">
        <w:rPr>
          <w:color w:val="000000" w:themeColor="text1"/>
          <w:sz w:val="24"/>
          <w:szCs w:val="24"/>
        </w:rPr>
        <w:t>egulaminu</w:t>
      </w:r>
      <w:r w:rsidR="005120BB" w:rsidRPr="00211FC2">
        <w:rPr>
          <w:color w:val="000000" w:themeColor="text1"/>
          <w:sz w:val="24"/>
          <w:szCs w:val="24"/>
        </w:rPr>
        <w:t xml:space="preserve"> wyboru projektów</w:t>
      </w:r>
      <w:r w:rsidRPr="00211FC2">
        <w:rPr>
          <w:color w:val="000000" w:themeColor="text1"/>
          <w:sz w:val="24"/>
          <w:szCs w:val="24"/>
        </w:rPr>
        <w:t>.</w:t>
      </w:r>
    </w:p>
    <w:p w14:paraId="69997976" w14:textId="47D49755" w:rsidR="00BF676F" w:rsidRPr="00211FC2" w:rsidRDefault="00BF676F" w:rsidP="00B17644">
      <w:pPr>
        <w:pStyle w:val="Akapitzlist"/>
        <w:numPr>
          <w:ilvl w:val="0"/>
          <w:numId w:val="34"/>
        </w:numPr>
        <w:spacing w:after="120" w:line="276" w:lineRule="auto"/>
        <w:ind w:left="426" w:hanging="426"/>
        <w:contextualSpacing w:val="0"/>
        <w:rPr>
          <w:color w:val="000000" w:themeColor="text1"/>
          <w:sz w:val="24"/>
          <w:szCs w:val="24"/>
        </w:rPr>
      </w:pPr>
      <w:r w:rsidRPr="00211FC2">
        <w:rPr>
          <w:color w:val="000000" w:themeColor="text1"/>
          <w:sz w:val="24"/>
          <w:szCs w:val="24"/>
        </w:rPr>
        <w:t>Wybór partnerów dokonywa</w:t>
      </w:r>
      <w:r w:rsidR="005120BB" w:rsidRPr="00211FC2">
        <w:rPr>
          <w:color w:val="000000" w:themeColor="text1"/>
          <w:sz w:val="24"/>
          <w:szCs w:val="24"/>
        </w:rPr>
        <w:t>ny jest przed złożeniem wniosku</w:t>
      </w:r>
      <w:r w:rsidR="00E44845" w:rsidRPr="00211FC2">
        <w:rPr>
          <w:color w:val="000000" w:themeColor="text1"/>
          <w:sz w:val="24"/>
          <w:szCs w:val="24"/>
        </w:rPr>
        <w:t xml:space="preserve"> </w:t>
      </w:r>
      <w:r w:rsidRPr="00211FC2">
        <w:rPr>
          <w:color w:val="000000" w:themeColor="text1"/>
          <w:sz w:val="24"/>
          <w:szCs w:val="24"/>
        </w:rPr>
        <w:t>o dofinansowanie. Nie oznacza to obowiązku podpisania porozumienia lub umowy o partnerstwie przed złożeniem wniosku. Porozumienie lub umowa</w:t>
      </w:r>
      <w:r w:rsidR="00E44845" w:rsidRPr="00211FC2">
        <w:rPr>
          <w:color w:val="000000" w:themeColor="text1"/>
          <w:sz w:val="24"/>
          <w:szCs w:val="24"/>
        </w:rPr>
        <w:t xml:space="preserve"> </w:t>
      </w:r>
      <w:r w:rsidRPr="00211FC2">
        <w:rPr>
          <w:color w:val="000000" w:themeColor="text1"/>
          <w:sz w:val="24"/>
          <w:szCs w:val="24"/>
        </w:rPr>
        <w:t>o</w:t>
      </w:r>
      <w:r w:rsidR="00E44845" w:rsidRPr="00211FC2">
        <w:t> </w:t>
      </w:r>
      <w:r w:rsidRPr="00211FC2">
        <w:rPr>
          <w:color w:val="000000" w:themeColor="text1"/>
          <w:sz w:val="24"/>
          <w:szCs w:val="24"/>
        </w:rPr>
        <w:t>partnerstwie musi zostać zawarta przed podpisaniem umowy</w:t>
      </w:r>
      <w:r w:rsidR="00E44845" w:rsidRPr="00211FC2">
        <w:rPr>
          <w:color w:val="000000" w:themeColor="text1"/>
          <w:sz w:val="24"/>
          <w:szCs w:val="24"/>
        </w:rPr>
        <w:t xml:space="preserve"> </w:t>
      </w:r>
      <w:r w:rsidRPr="00211FC2">
        <w:rPr>
          <w:color w:val="000000" w:themeColor="text1"/>
          <w:sz w:val="24"/>
          <w:szCs w:val="24"/>
        </w:rPr>
        <w:t xml:space="preserve">o dofinansowanie projektu. </w:t>
      </w:r>
    </w:p>
    <w:p w14:paraId="3FD591B6" w14:textId="61C2FCB6" w:rsidR="00BF676F" w:rsidRPr="00211FC2" w:rsidRDefault="00BF676F" w:rsidP="00B17644">
      <w:pPr>
        <w:pStyle w:val="Akapitzlist"/>
        <w:numPr>
          <w:ilvl w:val="0"/>
          <w:numId w:val="34"/>
        </w:numPr>
        <w:spacing w:after="120" w:line="276" w:lineRule="auto"/>
        <w:ind w:left="426" w:hanging="426"/>
        <w:contextualSpacing w:val="0"/>
        <w:rPr>
          <w:bCs/>
          <w:color w:val="000000" w:themeColor="text1"/>
          <w:sz w:val="24"/>
          <w:szCs w:val="24"/>
        </w:rPr>
      </w:pPr>
      <w:r w:rsidRPr="00211FC2">
        <w:rPr>
          <w:bCs/>
          <w:color w:val="000000" w:themeColor="text1"/>
          <w:sz w:val="24"/>
          <w:szCs w:val="24"/>
        </w:rPr>
        <w:t>W przypadku przyjęcia projektu do realizacji, wnioskodawca zostanie zobligowany do dostarczenia zawartego porozumienia/umowy partnerskiej, jednoznacznie określającej cele i reguły partnerstwa oraz jego ewentualny plan finansowy. Integralną częścią porozumienia/umowy pomiędzy partnerami powinno być również pełnomocnictwo/</w:t>
      </w:r>
      <w:r w:rsidR="002F43F5" w:rsidRPr="00211FC2">
        <w:rPr>
          <w:bCs/>
          <w:color w:val="000000" w:themeColor="text1"/>
          <w:sz w:val="24"/>
          <w:szCs w:val="24"/>
        </w:rPr>
        <w:t>a dla lidera/partnera wiodącego</w:t>
      </w:r>
      <w:r w:rsidR="00E44845" w:rsidRPr="00211FC2">
        <w:rPr>
          <w:bCs/>
          <w:color w:val="000000" w:themeColor="text1"/>
          <w:sz w:val="24"/>
          <w:szCs w:val="24"/>
        </w:rPr>
        <w:t xml:space="preserve"> </w:t>
      </w:r>
      <w:r w:rsidRPr="00211FC2">
        <w:rPr>
          <w:bCs/>
          <w:color w:val="000000" w:themeColor="text1"/>
          <w:sz w:val="24"/>
          <w:szCs w:val="24"/>
        </w:rPr>
        <w:t>do reprezentowania partnera/ów projektu.</w:t>
      </w:r>
    </w:p>
    <w:p w14:paraId="7F43D7E4" w14:textId="0BC0BB0A" w:rsidR="00BF676F" w:rsidRPr="00211FC2" w:rsidRDefault="00BF676F" w:rsidP="00B17644">
      <w:pPr>
        <w:pStyle w:val="Akapitzlist"/>
        <w:numPr>
          <w:ilvl w:val="0"/>
          <w:numId w:val="34"/>
        </w:numPr>
        <w:spacing w:after="120" w:line="276" w:lineRule="auto"/>
        <w:ind w:left="426" w:hanging="426"/>
        <w:contextualSpacing w:val="0"/>
        <w:rPr>
          <w:color w:val="000000" w:themeColor="text1"/>
          <w:sz w:val="24"/>
          <w:szCs w:val="24"/>
        </w:rPr>
      </w:pPr>
      <w:r w:rsidRPr="00211FC2">
        <w:rPr>
          <w:color w:val="000000" w:themeColor="text1"/>
          <w:sz w:val="24"/>
          <w:szCs w:val="24"/>
        </w:rPr>
        <w:t>Zgodnie z art. 39 ust. 2 ustawy wdro</w:t>
      </w:r>
      <w:r w:rsidR="002F43F5" w:rsidRPr="00211FC2">
        <w:rPr>
          <w:color w:val="000000" w:themeColor="text1"/>
          <w:sz w:val="24"/>
          <w:szCs w:val="24"/>
        </w:rPr>
        <w:t>żeniowej podmiot, o którym mowa</w:t>
      </w:r>
      <w:r w:rsidR="00E44845" w:rsidRPr="00211FC2">
        <w:rPr>
          <w:color w:val="000000" w:themeColor="text1"/>
          <w:sz w:val="24"/>
          <w:szCs w:val="24"/>
        </w:rPr>
        <w:t xml:space="preserve"> </w:t>
      </w:r>
      <w:r w:rsidRPr="00211FC2">
        <w:rPr>
          <w:color w:val="000000" w:themeColor="text1"/>
          <w:sz w:val="24"/>
          <w:szCs w:val="24"/>
        </w:rPr>
        <w:t xml:space="preserve">w art. 4, art. 5 ust. 1 i art. 6 ustawy z dnia 11 września 2019 r. – Prawo zamówień publicznych, inicjujący projekt partnerski, dokonuje wyboru partnerów spośród podmiotów innych niż </w:t>
      </w:r>
      <w:r w:rsidR="002F43F5" w:rsidRPr="00211FC2">
        <w:rPr>
          <w:color w:val="000000" w:themeColor="text1"/>
          <w:sz w:val="24"/>
          <w:szCs w:val="24"/>
        </w:rPr>
        <w:t>wymienione w art. 4 tej ustawy,</w:t>
      </w:r>
      <w:r w:rsidR="008C10C0" w:rsidRPr="00211FC2">
        <w:rPr>
          <w:color w:val="000000" w:themeColor="text1"/>
          <w:sz w:val="24"/>
          <w:szCs w:val="24"/>
        </w:rPr>
        <w:t xml:space="preserve"> </w:t>
      </w:r>
      <w:r w:rsidRPr="00211FC2">
        <w:rPr>
          <w:color w:val="000000" w:themeColor="text1"/>
          <w:sz w:val="24"/>
          <w:szCs w:val="24"/>
        </w:rPr>
        <w:t>z zachowaniem zasady przejrzystości i równego traktowania. Podmiot ten, dokonując wyboru, jest obowiązany w szczególności do:</w:t>
      </w:r>
    </w:p>
    <w:p w14:paraId="68BE51CB" w14:textId="3AB98228" w:rsidR="00BF676F" w:rsidRPr="00211FC2" w:rsidRDefault="00BF676F">
      <w:pPr>
        <w:numPr>
          <w:ilvl w:val="0"/>
          <w:numId w:val="32"/>
        </w:numPr>
        <w:spacing w:after="120" w:line="276" w:lineRule="auto"/>
        <w:ind w:left="992" w:hanging="357"/>
        <w:rPr>
          <w:color w:val="000000" w:themeColor="text1"/>
          <w:sz w:val="24"/>
          <w:szCs w:val="24"/>
        </w:rPr>
      </w:pPr>
      <w:r w:rsidRPr="00211FC2">
        <w:rPr>
          <w:color w:val="000000" w:themeColor="text1"/>
          <w:sz w:val="24"/>
          <w:szCs w:val="24"/>
        </w:rPr>
        <w:t>ogłoszenia otwartego naboru partnerów na swojej stronie internetowej wraz ze wskazaniem co najmniej 21-dniowego terminu na zgłaszanie się partnerów;</w:t>
      </w:r>
    </w:p>
    <w:p w14:paraId="6854BE46" w14:textId="77777777" w:rsidR="00BF676F" w:rsidRPr="00211FC2" w:rsidRDefault="00BF676F">
      <w:pPr>
        <w:numPr>
          <w:ilvl w:val="0"/>
          <w:numId w:val="32"/>
        </w:numPr>
        <w:spacing w:after="120" w:line="276" w:lineRule="auto"/>
        <w:ind w:left="992" w:hanging="357"/>
        <w:rPr>
          <w:color w:val="000000" w:themeColor="text1"/>
          <w:sz w:val="24"/>
          <w:szCs w:val="24"/>
        </w:rPr>
      </w:pPr>
      <w:r w:rsidRPr="00211FC2">
        <w:rPr>
          <w:color w:val="000000" w:themeColor="text1"/>
          <w:sz w:val="24"/>
          <w:szCs w:val="24"/>
        </w:rPr>
        <w:t>uwzględnienia przy wyborze partnerów zgodności działania potencjalnego partnera z celami partnerstwa, deklarowanego wkładu potencjalnego partnera w realizację celu partnerstwa oraz doświadczenia w realizacji projektów o podobnym charakterze;</w:t>
      </w:r>
    </w:p>
    <w:p w14:paraId="161461FE" w14:textId="41BE844D" w:rsidR="00BF676F" w:rsidRPr="00211FC2" w:rsidRDefault="00BF676F">
      <w:pPr>
        <w:numPr>
          <w:ilvl w:val="0"/>
          <w:numId w:val="32"/>
        </w:numPr>
        <w:spacing w:after="120" w:line="276" w:lineRule="auto"/>
        <w:ind w:left="992" w:hanging="357"/>
        <w:rPr>
          <w:color w:val="000000" w:themeColor="text1"/>
          <w:sz w:val="24"/>
          <w:szCs w:val="24"/>
        </w:rPr>
      </w:pPr>
      <w:r w:rsidRPr="00211FC2">
        <w:rPr>
          <w:color w:val="000000" w:themeColor="text1"/>
          <w:sz w:val="24"/>
          <w:szCs w:val="24"/>
        </w:rPr>
        <w:lastRenderedPageBreak/>
        <w:t>podania do publicznej wiadomości na swojej stronie internetowej informacji o</w:t>
      </w:r>
      <w:r w:rsidR="00EF2E39" w:rsidRPr="00211FC2">
        <w:rPr>
          <w:color w:val="000000" w:themeColor="text1"/>
          <w:sz w:val="24"/>
          <w:szCs w:val="24"/>
        </w:rPr>
        <w:t> </w:t>
      </w:r>
      <w:r w:rsidRPr="00211FC2">
        <w:rPr>
          <w:color w:val="000000" w:themeColor="text1"/>
          <w:sz w:val="24"/>
          <w:szCs w:val="24"/>
        </w:rPr>
        <w:t>podmiotach wybranych do pełnienia funkcji partnera.</w:t>
      </w:r>
    </w:p>
    <w:p w14:paraId="27000998" w14:textId="44E65171" w:rsidR="00BF676F" w:rsidRPr="00211FC2" w:rsidRDefault="00BF676F" w:rsidP="00294286">
      <w:pPr>
        <w:spacing w:after="120" w:line="276" w:lineRule="auto"/>
        <w:ind w:left="709"/>
        <w:rPr>
          <w:color w:val="000000" w:themeColor="text1"/>
          <w:sz w:val="24"/>
          <w:szCs w:val="24"/>
        </w:rPr>
      </w:pPr>
      <w:r w:rsidRPr="00211FC2">
        <w:rPr>
          <w:color w:val="000000" w:themeColor="text1"/>
          <w:sz w:val="24"/>
          <w:szCs w:val="24"/>
        </w:rPr>
        <w:t>Przepisów art. 39 ust. 2 pkt 1 i 2 ustawy wdrożeniowej ni</w:t>
      </w:r>
      <w:r w:rsidR="002F43F5" w:rsidRPr="00211FC2">
        <w:rPr>
          <w:color w:val="000000" w:themeColor="text1"/>
          <w:sz w:val="24"/>
          <w:szCs w:val="24"/>
        </w:rPr>
        <w:t>e stosuje się</w:t>
      </w:r>
      <w:r w:rsidR="00E44845" w:rsidRPr="00211FC2">
        <w:rPr>
          <w:color w:val="000000" w:themeColor="text1"/>
          <w:sz w:val="24"/>
          <w:szCs w:val="24"/>
        </w:rPr>
        <w:t xml:space="preserve"> </w:t>
      </w:r>
      <w:r w:rsidRPr="00211FC2">
        <w:rPr>
          <w:color w:val="000000" w:themeColor="text1"/>
          <w:sz w:val="24"/>
          <w:szCs w:val="24"/>
        </w:rPr>
        <w:t>w</w:t>
      </w:r>
      <w:r w:rsidR="00E44845" w:rsidRPr="00211FC2">
        <w:rPr>
          <w:color w:val="000000" w:themeColor="text1"/>
          <w:sz w:val="24"/>
          <w:szCs w:val="24"/>
        </w:rPr>
        <w:t> </w:t>
      </w:r>
      <w:r w:rsidRPr="00211FC2">
        <w:rPr>
          <w:color w:val="000000" w:themeColor="text1"/>
          <w:sz w:val="24"/>
          <w:szCs w:val="24"/>
        </w:rPr>
        <w:t>przypadku wyboru podmiotów realizujących zadania objęte projektem partnerskim na podstawie praw szczególnych lub wyłącznych. Prawami szczególnymi lub wyłącznymi są prawa przyznane na podstawie przepisów prawa albo decyzji administracyjnej, polegające na zastrzeżeniu wykonywania określonej działalności dla jednego lub większej liczby podmiotów, wywierające istotny wpływ na możliwo</w:t>
      </w:r>
      <w:r w:rsidR="002F43F5" w:rsidRPr="00211FC2">
        <w:rPr>
          <w:color w:val="000000" w:themeColor="text1"/>
          <w:sz w:val="24"/>
          <w:szCs w:val="24"/>
        </w:rPr>
        <w:t>ść wykonywania tej działalności</w:t>
      </w:r>
      <w:r w:rsidR="00E44845" w:rsidRPr="00211FC2">
        <w:rPr>
          <w:color w:val="000000" w:themeColor="text1"/>
          <w:sz w:val="24"/>
          <w:szCs w:val="24"/>
        </w:rPr>
        <w:t xml:space="preserve"> </w:t>
      </w:r>
      <w:r w:rsidRPr="00211FC2">
        <w:rPr>
          <w:color w:val="000000" w:themeColor="text1"/>
          <w:sz w:val="24"/>
          <w:szCs w:val="24"/>
        </w:rPr>
        <w:t>przez inne podmioty.</w:t>
      </w:r>
    </w:p>
    <w:p w14:paraId="477CC829" w14:textId="2D7CD9F6" w:rsidR="00BF676F" w:rsidRPr="00211FC2" w:rsidRDefault="00BF676F" w:rsidP="00B17644">
      <w:pPr>
        <w:pStyle w:val="Akapitzlist"/>
        <w:numPr>
          <w:ilvl w:val="0"/>
          <w:numId w:val="34"/>
        </w:numPr>
        <w:spacing w:after="120" w:line="276" w:lineRule="auto"/>
        <w:ind w:left="426" w:hanging="426"/>
        <w:contextualSpacing w:val="0"/>
        <w:rPr>
          <w:bCs/>
          <w:color w:val="000000" w:themeColor="text1"/>
          <w:sz w:val="24"/>
          <w:szCs w:val="24"/>
        </w:rPr>
      </w:pPr>
      <w:r w:rsidRPr="00211FC2">
        <w:rPr>
          <w:color w:val="000000" w:themeColor="text1"/>
          <w:sz w:val="24"/>
          <w:szCs w:val="24"/>
        </w:rPr>
        <w:t>Zgodnie z art. 39 ust. 8 ustawy wdrożeniowej podmiot, o który</w:t>
      </w:r>
      <w:r w:rsidR="002F43F5" w:rsidRPr="00211FC2">
        <w:rPr>
          <w:color w:val="000000" w:themeColor="text1"/>
          <w:sz w:val="24"/>
          <w:szCs w:val="24"/>
        </w:rPr>
        <w:t>m mowa</w:t>
      </w:r>
      <w:r w:rsidR="00E44845" w:rsidRPr="00211FC2">
        <w:rPr>
          <w:color w:val="000000" w:themeColor="text1"/>
          <w:sz w:val="24"/>
          <w:szCs w:val="24"/>
        </w:rPr>
        <w:t xml:space="preserve"> </w:t>
      </w:r>
      <w:r w:rsidRPr="00211FC2">
        <w:rPr>
          <w:color w:val="000000" w:themeColor="text1"/>
          <w:sz w:val="24"/>
          <w:szCs w:val="24"/>
        </w:rPr>
        <w:t>w art. 4, art. 5 ust. 1 i art. 6 ustawy z dnia 11 września 2019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14:paraId="1917B2BA" w14:textId="77777777" w:rsidR="00BF676F" w:rsidRPr="00211FC2" w:rsidRDefault="00BF676F" w:rsidP="00B17644">
      <w:pPr>
        <w:pStyle w:val="Akapitzlist"/>
        <w:numPr>
          <w:ilvl w:val="0"/>
          <w:numId w:val="34"/>
        </w:numPr>
        <w:spacing w:after="120" w:line="276" w:lineRule="auto"/>
        <w:ind w:left="426" w:hanging="426"/>
        <w:contextualSpacing w:val="0"/>
        <w:rPr>
          <w:bCs/>
          <w:color w:val="000000" w:themeColor="text1"/>
          <w:sz w:val="24"/>
          <w:szCs w:val="24"/>
        </w:rPr>
      </w:pPr>
      <w:r w:rsidRPr="00211FC2">
        <w:rPr>
          <w:bCs/>
          <w:color w:val="000000" w:themeColor="text1"/>
          <w:sz w:val="24"/>
          <w:szCs w:val="24"/>
        </w:rPr>
        <w:t>Porozumienie lub umowa o partnerstwie</w:t>
      </w:r>
      <w:r w:rsidRPr="00211FC2">
        <w:rPr>
          <w:color w:val="000000" w:themeColor="text1"/>
          <w:sz w:val="24"/>
          <w:szCs w:val="24"/>
        </w:rPr>
        <w:t xml:space="preserve"> określają w szczególności:</w:t>
      </w:r>
    </w:p>
    <w:p w14:paraId="3D303747" w14:textId="77777777" w:rsidR="00BF676F" w:rsidRPr="00211FC2" w:rsidRDefault="00BF676F">
      <w:pPr>
        <w:numPr>
          <w:ilvl w:val="0"/>
          <w:numId w:val="33"/>
        </w:numPr>
        <w:spacing w:after="120" w:line="276" w:lineRule="auto"/>
        <w:ind w:left="714" w:hanging="357"/>
        <w:rPr>
          <w:color w:val="000000" w:themeColor="text1"/>
          <w:sz w:val="24"/>
          <w:szCs w:val="24"/>
        </w:rPr>
      </w:pPr>
      <w:r w:rsidRPr="00211FC2">
        <w:rPr>
          <w:color w:val="000000" w:themeColor="text1"/>
          <w:sz w:val="24"/>
          <w:szCs w:val="24"/>
        </w:rPr>
        <w:t>przedmiot porozumienia albo umowy;</w:t>
      </w:r>
    </w:p>
    <w:p w14:paraId="7DC570FC" w14:textId="77777777" w:rsidR="00BF676F" w:rsidRPr="00211FC2" w:rsidRDefault="00BF676F">
      <w:pPr>
        <w:numPr>
          <w:ilvl w:val="0"/>
          <w:numId w:val="33"/>
        </w:numPr>
        <w:spacing w:after="120" w:line="276" w:lineRule="auto"/>
        <w:ind w:left="714" w:hanging="357"/>
        <w:rPr>
          <w:color w:val="000000" w:themeColor="text1"/>
          <w:sz w:val="24"/>
          <w:szCs w:val="24"/>
        </w:rPr>
      </w:pPr>
      <w:r w:rsidRPr="00211FC2">
        <w:rPr>
          <w:color w:val="000000" w:themeColor="text1"/>
          <w:sz w:val="24"/>
          <w:szCs w:val="24"/>
        </w:rPr>
        <w:t>prawa i obowiązki stron;</w:t>
      </w:r>
    </w:p>
    <w:p w14:paraId="1A8C7DB8" w14:textId="77777777" w:rsidR="00BF676F" w:rsidRPr="00211FC2" w:rsidRDefault="00BF676F">
      <w:pPr>
        <w:numPr>
          <w:ilvl w:val="0"/>
          <w:numId w:val="33"/>
        </w:numPr>
        <w:spacing w:after="120" w:line="276" w:lineRule="auto"/>
        <w:ind w:left="714" w:hanging="357"/>
        <w:rPr>
          <w:color w:val="000000" w:themeColor="text1"/>
          <w:sz w:val="24"/>
          <w:szCs w:val="24"/>
        </w:rPr>
      </w:pPr>
      <w:r w:rsidRPr="00211FC2">
        <w:rPr>
          <w:color w:val="000000" w:themeColor="text1"/>
          <w:sz w:val="24"/>
          <w:szCs w:val="24"/>
        </w:rPr>
        <w:t>zakres i formę udziału poszczególnych partnerów w projekcie, w tym zakres realizowanych przez nich zadań;</w:t>
      </w:r>
    </w:p>
    <w:p w14:paraId="1ABFAD39" w14:textId="77777777" w:rsidR="00BF676F" w:rsidRPr="00211FC2" w:rsidRDefault="00BF676F">
      <w:pPr>
        <w:numPr>
          <w:ilvl w:val="0"/>
          <w:numId w:val="33"/>
        </w:numPr>
        <w:spacing w:after="120" w:line="276" w:lineRule="auto"/>
        <w:ind w:left="714" w:hanging="357"/>
        <w:rPr>
          <w:color w:val="000000" w:themeColor="text1"/>
          <w:sz w:val="24"/>
          <w:szCs w:val="24"/>
        </w:rPr>
      </w:pPr>
      <w:r w:rsidRPr="00211FC2">
        <w:rPr>
          <w:color w:val="000000" w:themeColor="text1"/>
          <w:sz w:val="24"/>
          <w:szCs w:val="24"/>
        </w:rPr>
        <w:t>partnera wiodącego uprawnionego do reprezentowania pozostałych partnerów projektu;</w:t>
      </w:r>
    </w:p>
    <w:p w14:paraId="46653215" w14:textId="77777777" w:rsidR="00BF676F" w:rsidRPr="00211FC2" w:rsidRDefault="00BF676F">
      <w:pPr>
        <w:numPr>
          <w:ilvl w:val="0"/>
          <w:numId w:val="33"/>
        </w:numPr>
        <w:spacing w:after="120" w:line="276" w:lineRule="auto"/>
        <w:ind w:left="714" w:hanging="357"/>
        <w:rPr>
          <w:color w:val="000000" w:themeColor="text1"/>
          <w:sz w:val="24"/>
          <w:szCs w:val="24"/>
        </w:rPr>
      </w:pPr>
      <w:r w:rsidRPr="00211FC2">
        <w:rPr>
          <w:color w:val="000000" w:themeColor="text1"/>
          <w:sz w:val="24"/>
          <w:szCs w:val="24"/>
        </w:rPr>
        <w:t>sposób przekazywania dofinansowania na pokrycie kosztów ponoszonych przez poszczególnych partnerów projektu, umożliwiający określenie kwoty dofinansowania udzielonego każdemu z partnerów;</w:t>
      </w:r>
    </w:p>
    <w:p w14:paraId="333F2952" w14:textId="52CF433A" w:rsidR="00BF676F" w:rsidRPr="00211FC2" w:rsidRDefault="00BF676F">
      <w:pPr>
        <w:numPr>
          <w:ilvl w:val="0"/>
          <w:numId w:val="33"/>
        </w:numPr>
        <w:spacing w:after="120" w:line="276" w:lineRule="auto"/>
        <w:ind w:left="714" w:hanging="357"/>
        <w:rPr>
          <w:color w:val="000000" w:themeColor="text1"/>
          <w:sz w:val="24"/>
          <w:szCs w:val="24"/>
        </w:rPr>
      </w:pPr>
      <w:r w:rsidRPr="00211FC2">
        <w:rPr>
          <w:color w:val="000000" w:themeColor="text1"/>
          <w:sz w:val="24"/>
          <w:szCs w:val="24"/>
        </w:rPr>
        <w:t>sposób postępowania w przypadku naruszenia lub niewywiązania się stron z</w:t>
      </w:r>
      <w:r w:rsidR="00E44845" w:rsidRPr="00211FC2">
        <w:rPr>
          <w:color w:val="000000" w:themeColor="text1"/>
          <w:sz w:val="24"/>
          <w:szCs w:val="24"/>
        </w:rPr>
        <w:t> </w:t>
      </w:r>
      <w:r w:rsidRPr="00211FC2">
        <w:rPr>
          <w:color w:val="000000" w:themeColor="text1"/>
          <w:sz w:val="24"/>
          <w:szCs w:val="24"/>
        </w:rPr>
        <w:t>porozumienia lub umowy.</w:t>
      </w:r>
    </w:p>
    <w:p w14:paraId="1920F287" w14:textId="77777777" w:rsidR="00BF676F" w:rsidRPr="00211FC2" w:rsidRDefault="00BF676F" w:rsidP="00B17644">
      <w:pPr>
        <w:pStyle w:val="Akapitzlist"/>
        <w:numPr>
          <w:ilvl w:val="0"/>
          <w:numId w:val="65"/>
        </w:numPr>
        <w:spacing w:after="120" w:line="276" w:lineRule="auto"/>
        <w:ind w:left="426" w:hanging="426"/>
        <w:contextualSpacing w:val="0"/>
        <w:rPr>
          <w:color w:val="000000" w:themeColor="text1"/>
          <w:sz w:val="24"/>
          <w:szCs w:val="24"/>
        </w:rPr>
      </w:pPr>
      <w:r w:rsidRPr="00211FC2">
        <w:rPr>
          <w:bCs/>
          <w:color w:val="000000" w:themeColor="text1"/>
          <w:sz w:val="24"/>
          <w:szCs w:val="24"/>
        </w:rPr>
        <w:t>Stroną porozumienia ani umowy o partnerstwie nie może być podmiot wykluczony z możliwości otrzymania dofinansowania na podstawie przepisów odrębnych.</w:t>
      </w:r>
    </w:p>
    <w:p w14:paraId="2004E050" w14:textId="2B60D16E" w:rsidR="00BF676F" w:rsidRPr="00211FC2" w:rsidRDefault="00BF676F" w:rsidP="00B17644">
      <w:pPr>
        <w:pStyle w:val="Akapitzlist"/>
        <w:numPr>
          <w:ilvl w:val="0"/>
          <w:numId w:val="65"/>
        </w:numPr>
        <w:spacing w:after="120" w:line="276" w:lineRule="auto"/>
        <w:ind w:left="426" w:hanging="426"/>
        <w:contextualSpacing w:val="0"/>
        <w:rPr>
          <w:color w:val="000000" w:themeColor="text1"/>
          <w:sz w:val="24"/>
          <w:szCs w:val="24"/>
        </w:rPr>
      </w:pPr>
      <w:r w:rsidRPr="00211FC2">
        <w:rPr>
          <w:color w:val="000000" w:themeColor="text1"/>
          <w:sz w:val="24"/>
          <w:szCs w:val="24"/>
        </w:rPr>
        <w:t>W przypadkach uzasadnionych koniec</w:t>
      </w:r>
      <w:r w:rsidR="002F43F5" w:rsidRPr="00211FC2">
        <w:rPr>
          <w:color w:val="000000" w:themeColor="text1"/>
          <w:sz w:val="24"/>
          <w:szCs w:val="24"/>
        </w:rPr>
        <w:t>znością zapewnienia prawidłowej</w:t>
      </w:r>
      <w:r w:rsidR="00E44845" w:rsidRPr="00211FC2">
        <w:rPr>
          <w:color w:val="000000" w:themeColor="text1"/>
          <w:sz w:val="24"/>
          <w:szCs w:val="24"/>
        </w:rPr>
        <w:t xml:space="preserve"> </w:t>
      </w:r>
      <w:r w:rsidRPr="00211FC2">
        <w:rPr>
          <w:color w:val="000000" w:themeColor="text1"/>
          <w:sz w:val="24"/>
          <w:szCs w:val="24"/>
        </w:rPr>
        <w:t>i</w:t>
      </w:r>
      <w:r w:rsidR="00E44845" w:rsidRPr="00211FC2">
        <w:rPr>
          <w:color w:val="000000" w:themeColor="text1"/>
          <w:sz w:val="24"/>
          <w:szCs w:val="24"/>
        </w:rPr>
        <w:t> </w:t>
      </w:r>
      <w:r w:rsidRPr="00211FC2">
        <w:rPr>
          <w:color w:val="000000" w:themeColor="text1"/>
          <w:sz w:val="24"/>
          <w:szCs w:val="24"/>
        </w:rPr>
        <w:t xml:space="preserve">terminowej realizacji projektu, za zgodą </w:t>
      </w:r>
      <w:r w:rsidR="002F43F5" w:rsidRPr="00211FC2">
        <w:rPr>
          <w:color w:val="000000" w:themeColor="text1"/>
          <w:sz w:val="24"/>
          <w:szCs w:val="24"/>
        </w:rPr>
        <w:t>IP</w:t>
      </w:r>
      <w:r w:rsidRPr="00211FC2">
        <w:rPr>
          <w:color w:val="000000" w:themeColor="text1"/>
          <w:sz w:val="24"/>
          <w:szCs w:val="24"/>
        </w:rPr>
        <w:t>, może nastąpić zmiana p</w:t>
      </w:r>
      <w:r w:rsidR="002F43F5" w:rsidRPr="00211FC2">
        <w:rPr>
          <w:color w:val="000000" w:themeColor="text1"/>
          <w:sz w:val="24"/>
          <w:szCs w:val="24"/>
        </w:rPr>
        <w:t>artnera,</w:t>
      </w:r>
      <w:r w:rsidR="00E44845" w:rsidRPr="00211FC2">
        <w:rPr>
          <w:color w:val="000000" w:themeColor="text1"/>
          <w:sz w:val="24"/>
          <w:szCs w:val="24"/>
        </w:rPr>
        <w:t xml:space="preserve"> </w:t>
      </w:r>
      <w:r w:rsidRPr="00211FC2">
        <w:rPr>
          <w:color w:val="000000" w:themeColor="text1"/>
          <w:sz w:val="24"/>
          <w:szCs w:val="24"/>
        </w:rPr>
        <w:t>z</w:t>
      </w:r>
      <w:r w:rsidR="00E44845" w:rsidRPr="00211FC2">
        <w:rPr>
          <w:color w:val="000000" w:themeColor="text1"/>
          <w:sz w:val="24"/>
          <w:szCs w:val="24"/>
        </w:rPr>
        <w:t> </w:t>
      </w:r>
      <w:r w:rsidRPr="00211FC2">
        <w:rPr>
          <w:color w:val="000000" w:themeColor="text1"/>
          <w:sz w:val="24"/>
          <w:szCs w:val="24"/>
        </w:rPr>
        <w:t>zastrzeżeniem iż zmiany nie mogą wpłynąć na spełnienie kryteriów wyboru projektu w sposób, który skutkowałby negatywną oceną tego projektu.</w:t>
      </w:r>
    </w:p>
    <w:p w14:paraId="4F4C1867" w14:textId="3DC2A691" w:rsidR="00CA2C43" w:rsidRPr="00211FC2" w:rsidRDefault="00BF676F" w:rsidP="00F57FB6">
      <w:pPr>
        <w:pStyle w:val="Nagwek2"/>
      </w:pPr>
      <w:bookmarkStart w:id="23" w:name="_Toc142650915"/>
      <w:r w:rsidRPr="00211FC2">
        <w:t>T</w:t>
      </w:r>
      <w:r w:rsidR="00DB0EB4" w:rsidRPr="00211FC2">
        <w:t>yp projekt</w:t>
      </w:r>
      <w:r w:rsidR="002A4DCA" w:rsidRPr="00211FC2">
        <w:t>u</w:t>
      </w:r>
      <w:bookmarkEnd w:id="23"/>
    </w:p>
    <w:p w14:paraId="666BD670" w14:textId="77777777" w:rsidR="00106338" w:rsidRPr="00211FC2" w:rsidRDefault="00106338" w:rsidP="00294286">
      <w:pPr>
        <w:spacing w:after="120" w:line="276" w:lineRule="auto"/>
        <w:contextualSpacing/>
        <w:rPr>
          <w:color w:val="000000" w:themeColor="text1"/>
          <w:sz w:val="24"/>
          <w:szCs w:val="24"/>
        </w:rPr>
      </w:pPr>
      <w:r w:rsidRPr="00211FC2">
        <w:rPr>
          <w:color w:val="000000" w:themeColor="text1"/>
          <w:sz w:val="24"/>
          <w:szCs w:val="24"/>
        </w:rPr>
        <w:t xml:space="preserve">W ramach naboru wsparcie może zostać udzielone wyłącznie w ramach </w:t>
      </w:r>
      <w:r w:rsidRPr="00211FC2">
        <w:rPr>
          <w:color w:val="000000" w:themeColor="text1"/>
          <w:sz w:val="24"/>
          <w:szCs w:val="24"/>
        </w:rPr>
        <w:lastRenderedPageBreak/>
        <w:t>następujących typów projektu (zgodnie z SZOP):</w:t>
      </w:r>
    </w:p>
    <w:p w14:paraId="520E679B" w14:textId="3C4F2D39" w:rsidR="00106338" w:rsidRPr="00211FC2" w:rsidRDefault="00106338" w:rsidP="006849D1">
      <w:pPr>
        <w:pStyle w:val="Akapitzlist"/>
        <w:numPr>
          <w:ilvl w:val="6"/>
          <w:numId w:val="104"/>
        </w:numPr>
        <w:spacing w:after="120" w:line="276" w:lineRule="auto"/>
        <w:ind w:left="426"/>
        <w:contextualSpacing w:val="0"/>
        <w:rPr>
          <w:color w:val="000000" w:themeColor="text1"/>
          <w:sz w:val="24"/>
          <w:szCs w:val="24"/>
        </w:rPr>
      </w:pPr>
      <w:r w:rsidRPr="00211FC2">
        <w:rPr>
          <w:color w:val="000000" w:themeColor="text1"/>
          <w:sz w:val="24"/>
          <w:szCs w:val="24"/>
        </w:rPr>
        <w:t>Wsparcie psychologiczne i organizacja warsztatów rozwoju zawodowego</w:t>
      </w:r>
      <w:r w:rsidR="00E44845" w:rsidRPr="00211FC2">
        <w:rPr>
          <w:color w:val="000000" w:themeColor="text1"/>
          <w:sz w:val="24"/>
          <w:szCs w:val="24"/>
        </w:rPr>
        <w:t xml:space="preserve"> </w:t>
      </w:r>
      <w:r w:rsidRPr="00211FC2">
        <w:rPr>
          <w:color w:val="000000" w:themeColor="text1"/>
          <w:sz w:val="24"/>
          <w:szCs w:val="24"/>
        </w:rPr>
        <w:t>i</w:t>
      </w:r>
      <w:r w:rsidR="00E44845" w:rsidRPr="00211FC2">
        <w:rPr>
          <w:color w:val="000000" w:themeColor="text1"/>
          <w:sz w:val="24"/>
          <w:szCs w:val="24"/>
        </w:rPr>
        <w:t> </w:t>
      </w:r>
      <w:r w:rsidRPr="00211FC2">
        <w:rPr>
          <w:color w:val="000000" w:themeColor="text1"/>
          <w:sz w:val="24"/>
          <w:szCs w:val="24"/>
        </w:rPr>
        <w:t>osobistego motywujących kobiety do aktywnego poszukiwania zatrudnienia oraz pozwalających na nabycie przez kobiety kompetencji w zakresie poruszania się po rynku pracy, w</w:t>
      </w:r>
      <w:r w:rsidR="00B60044" w:rsidRPr="00211FC2">
        <w:rPr>
          <w:color w:val="000000" w:themeColor="text1"/>
          <w:sz w:val="24"/>
          <w:szCs w:val="24"/>
        </w:rPr>
        <w:t xml:space="preserve"> tym w zakresie autoprezentacji</w:t>
      </w:r>
      <w:r w:rsidR="00176A5A" w:rsidRPr="00211FC2">
        <w:rPr>
          <w:color w:val="000000" w:themeColor="text1"/>
          <w:sz w:val="24"/>
          <w:szCs w:val="24"/>
        </w:rPr>
        <w:t xml:space="preserve"> </w:t>
      </w:r>
      <w:r w:rsidRPr="00211FC2">
        <w:rPr>
          <w:color w:val="000000" w:themeColor="text1"/>
          <w:sz w:val="24"/>
          <w:szCs w:val="24"/>
        </w:rPr>
        <w:t>oraz kreowania własnego wizerunku.</w:t>
      </w:r>
    </w:p>
    <w:p w14:paraId="0DA99076" w14:textId="77777777" w:rsidR="00106338" w:rsidRPr="00211FC2" w:rsidRDefault="00106338" w:rsidP="006849D1">
      <w:pPr>
        <w:pStyle w:val="Akapitzlist"/>
        <w:numPr>
          <w:ilvl w:val="6"/>
          <w:numId w:val="104"/>
        </w:numPr>
        <w:spacing w:after="120" w:line="276" w:lineRule="auto"/>
        <w:ind w:left="425" w:hanging="357"/>
        <w:contextualSpacing w:val="0"/>
        <w:rPr>
          <w:color w:val="000000" w:themeColor="text1"/>
          <w:sz w:val="24"/>
          <w:szCs w:val="24"/>
        </w:rPr>
      </w:pPr>
      <w:r w:rsidRPr="00211FC2">
        <w:rPr>
          <w:color w:val="000000" w:themeColor="text1"/>
          <w:sz w:val="24"/>
          <w:szCs w:val="24"/>
        </w:rPr>
        <w:t>Aktywizacja zawodowa osób (rodziców, opiekunów prawnych) wychowujących co najmniej jedno dziecko do 7. roku życia lub dziecko z niepełnosprawnością do 18. roku życia.</w:t>
      </w:r>
    </w:p>
    <w:p w14:paraId="3D17A89A" w14:textId="77777777" w:rsidR="00106338" w:rsidRPr="00211FC2" w:rsidRDefault="00106338" w:rsidP="006849D1">
      <w:pPr>
        <w:pStyle w:val="Akapitzlist"/>
        <w:numPr>
          <w:ilvl w:val="6"/>
          <w:numId w:val="104"/>
        </w:numPr>
        <w:spacing w:after="120" w:line="276" w:lineRule="auto"/>
        <w:ind w:left="426" w:hanging="357"/>
        <w:rPr>
          <w:color w:val="000000" w:themeColor="text1"/>
          <w:sz w:val="24"/>
          <w:szCs w:val="24"/>
        </w:rPr>
      </w:pPr>
      <w:r w:rsidRPr="00211FC2">
        <w:rPr>
          <w:color w:val="000000" w:themeColor="text1"/>
          <w:sz w:val="24"/>
          <w:szCs w:val="24"/>
        </w:rPr>
        <w:t>Realizacja programów z zakresu godzenia życia zawodowego z prywatnym oraz realizacja projektów popularyzujących rozwiązania w zakresie równego podziału obowiązków opiekuńczych i wychowawczych nad dziećmi oraz opieki nad osobami potrzebującymi wsparcia w codziennym funkcjonowaniu wśród mężczyzn i kobiet.</w:t>
      </w:r>
    </w:p>
    <w:p w14:paraId="4FABFC74" w14:textId="7D1D3851" w:rsidR="00106338" w:rsidRPr="00211FC2" w:rsidRDefault="00106338" w:rsidP="00294286">
      <w:pPr>
        <w:spacing w:after="120" w:line="276" w:lineRule="auto"/>
        <w:contextualSpacing/>
        <w:rPr>
          <w:color w:val="000000" w:themeColor="text1"/>
          <w:sz w:val="24"/>
          <w:szCs w:val="24"/>
        </w:rPr>
      </w:pPr>
      <w:r w:rsidRPr="00211FC2">
        <w:rPr>
          <w:color w:val="000000" w:themeColor="text1"/>
          <w:sz w:val="24"/>
          <w:szCs w:val="24"/>
        </w:rPr>
        <w:t>Przygotowany wniosek o dofinansowanie powinien być zgodny z Wytycznymi programów regionalnych.</w:t>
      </w:r>
    </w:p>
    <w:p w14:paraId="65361EA3" w14:textId="77777777" w:rsidR="00DB0EB4" w:rsidRPr="00211FC2" w:rsidRDefault="00DB0EB4" w:rsidP="00D9552A">
      <w:pPr>
        <w:pStyle w:val="Nagwek2"/>
      </w:pPr>
      <w:bookmarkStart w:id="24" w:name="_Toc142650916"/>
      <w:r w:rsidRPr="00211FC2">
        <w:t>Grupy docelowe</w:t>
      </w:r>
      <w:bookmarkEnd w:id="24"/>
    </w:p>
    <w:p w14:paraId="66BCC999" w14:textId="77777777" w:rsidR="001F6D85" w:rsidRPr="00211FC2" w:rsidRDefault="001F6D85" w:rsidP="006849D1">
      <w:pPr>
        <w:pStyle w:val="Akapitzlist"/>
        <w:numPr>
          <w:ilvl w:val="0"/>
          <w:numId w:val="90"/>
        </w:numPr>
        <w:shd w:val="clear" w:color="auto" w:fill="FFFFFF"/>
        <w:spacing w:after="120"/>
        <w:ind w:left="426" w:hanging="426"/>
        <w:contextualSpacing w:val="0"/>
        <w:rPr>
          <w:color w:val="000000" w:themeColor="text1"/>
          <w:sz w:val="24"/>
          <w:szCs w:val="24"/>
        </w:rPr>
      </w:pPr>
      <w:r w:rsidRPr="00211FC2">
        <w:rPr>
          <w:color w:val="000000" w:themeColor="text1"/>
          <w:spacing w:val="-1"/>
          <w:sz w:val="24"/>
          <w:szCs w:val="24"/>
        </w:rPr>
        <w:t>Struktura grupy docelowej:</w:t>
      </w:r>
    </w:p>
    <w:p w14:paraId="4BE87301" w14:textId="77777777" w:rsidR="001F6D85" w:rsidRPr="00211FC2" w:rsidRDefault="001F6D85" w:rsidP="00950D93">
      <w:pPr>
        <w:pStyle w:val="Akapitzlist"/>
        <w:shd w:val="clear" w:color="auto" w:fill="FFFFFF"/>
        <w:spacing w:before="120" w:after="120" w:line="276" w:lineRule="auto"/>
        <w:ind w:left="426"/>
        <w:contextualSpacing w:val="0"/>
        <w:rPr>
          <w:b/>
          <w:bCs/>
          <w:color w:val="000000" w:themeColor="text1"/>
          <w:spacing w:val="-2"/>
          <w:sz w:val="24"/>
          <w:szCs w:val="24"/>
        </w:rPr>
      </w:pPr>
      <w:r w:rsidRPr="00211FC2">
        <w:rPr>
          <w:b/>
          <w:bCs/>
          <w:color w:val="000000" w:themeColor="text1"/>
          <w:spacing w:val="-2"/>
          <w:sz w:val="24"/>
          <w:szCs w:val="24"/>
        </w:rPr>
        <w:t>Typ 1:</w:t>
      </w:r>
    </w:p>
    <w:p w14:paraId="2F90CE66" w14:textId="69CAB7AC" w:rsidR="001F6D85" w:rsidRPr="00211FC2" w:rsidRDefault="001F6D85" w:rsidP="006849D1">
      <w:pPr>
        <w:pStyle w:val="Akapitzlist"/>
        <w:numPr>
          <w:ilvl w:val="0"/>
          <w:numId w:val="91"/>
        </w:numPr>
        <w:shd w:val="clear" w:color="auto" w:fill="FFFFFF"/>
        <w:spacing w:before="120" w:after="120" w:line="276" w:lineRule="auto"/>
        <w:ind w:left="1281" w:hanging="357"/>
        <w:contextualSpacing w:val="0"/>
        <w:rPr>
          <w:color w:val="000000" w:themeColor="text1"/>
          <w:spacing w:val="-2"/>
          <w:sz w:val="24"/>
          <w:szCs w:val="24"/>
        </w:rPr>
      </w:pPr>
      <w:r w:rsidRPr="00211FC2">
        <w:rPr>
          <w:color w:val="000000" w:themeColor="text1"/>
          <w:spacing w:val="-2"/>
          <w:sz w:val="24"/>
          <w:szCs w:val="24"/>
        </w:rPr>
        <w:t>kobiety w wieku 18-65 lat.</w:t>
      </w:r>
    </w:p>
    <w:p w14:paraId="614ADB25" w14:textId="77777777" w:rsidR="001F6D85" w:rsidRPr="00211FC2" w:rsidRDefault="001F6D85" w:rsidP="00950D93">
      <w:pPr>
        <w:pStyle w:val="Akapitzlist"/>
        <w:shd w:val="clear" w:color="auto" w:fill="FFFFFF"/>
        <w:spacing w:before="200" w:line="276" w:lineRule="auto"/>
        <w:ind w:left="426"/>
        <w:contextualSpacing w:val="0"/>
        <w:rPr>
          <w:b/>
          <w:bCs/>
          <w:color w:val="000000" w:themeColor="text1"/>
          <w:spacing w:val="-2"/>
          <w:sz w:val="24"/>
          <w:szCs w:val="24"/>
        </w:rPr>
      </w:pPr>
      <w:r w:rsidRPr="00211FC2">
        <w:rPr>
          <w:b/>
          <w:bCs/>
          <w:color w:val="000000" w:themeColor="text1"/>
          <w:spacing w:val="-2"/>
          <w:sz w:val="24"/>
          <w:szCs w:val="24"/>
        </w:rPr>
        <w:t>Typ 2:</w:t>
      </w:r>
    </w:p>
    <w:p w14:paraId="0FC60E35" w14:textId="441808CA" w:rsidR="001F6D85" w:rsidRPr="00211FC2" w:rsidRDefault="001F6D85" w:rsidP="006849D1">
      <w:pPr>
        <w:pStyle w:val="Akapitzlist"/>
        <w:numPr>
          <w:ilvl w:val="0"/>
          <w:numId w:val="91"/>
        </w:numPr>
        <w:shd w:val="clear" w:color="auto" w:fill="FFFFFF"/>
        <w:spacing w:before="120" w:after="120" w:line="276" w:lineRule="auto"/>
        <w:ind w:left="1281" w:hanging="357"/>
        <w:contextualSpacing w:val="0"/>
        <w:rPr>
          <w:color w:val="000000" w:themeColor="text1"/>
          <w:spacing w:val="-2"/>
          <w:sz w:val="24"/>
          <w:szCs w:val="24"/>
        </w:rPr>
      </w:pPr>
      <w:r w:rsidRPr="00211FC2">
        <w:rPr>
          <w:color w:val="000000" w:themeColor="text1"/>
          <w:spacing w:val="-2"/>
          <w:sz w:val="24"/>
          <w:szCs w:val="24"/>
        </w:rPr>
        <w:t xml:space="preserve">osoby (rodzic, opiekun prawny) wychowujące co najmniej jedno dziecko do 7. roku życia lub dziecko z niepełnosprawnością do 18. roku życia, zarówno niepracujące, jak również pozostające w </w:t>
      </w:r>
      <w:r w:rsidR="00B60044" w:rsidRPr="00211FC2">
        <w:rPr>
          <w:color w:val="000000" w:themeColor="text1"/>
          <w:spacing w:val="-2"/>
          <w:sz w:val="24"/>
          <w:szCs w:val="24"/>
        </w:rPr>
        <w:t>zatrudnieniu, lecz przebywające</w:t>
      </w:r>
      <w:r w:rsidR="00950D93" w:rsidRPr="00211FC2">
        <w:rPr>
          <w:color w:val="000000" w:themeColor="text1"/>
          <w:spacing w:val="-2"/>
          <w:sz w:val="24"/>
          <w:szCs w:val="24"/>
        </w:rPr>
        <w:t xml:space="preserve"> </w:t>
      </w:r>
      <w:r w:rsidRPr="00211FC2">
        <w:rPr>
          <w:color w:val="000000" w:themeColor="text1"/>
          <w:spacing w:val="-2"/>
          <w:sz w:val="24"/>
          <w:szCs w:val="24"/>
        </w:rPr>
        <w:t>na urlopach macierzyńskich, rodzicielskic</w:t>
      </w:r>
      <w:r w:rsidR="00B60044" w:rsidRPr="00211FC2">
        <w:rPr>
          <w:color w:val="000000" w:themeColor="text1"/>
          <w:spacing w:val="-2"/>
          <w:sz w:val="24"/>
          <w:szCs w:val="24"/>
        </w:rPr>
        <w:t>h, wychowawczych i bezpłatnych,</w:t>
      </w:r>
      <w:r w:rsidR="00950D93" w:rsidRPr="00211FC2">
        <w:rPr>
          <w:color w:val="000000" w:themeColor="text1"/>
          <w:spacing w:val="-2"/>
          <w:sz w:val="24"/>
          <w:szCs w:val="24"/>
        </w:rPr>
        <w:t xml:space="preserve"> </w:t>
      </w:r>
      <w:r w:rsidRPr="00211FC2">
        <w:rPr>
          <w:color w:val="000000" w:themeColor="text1"/>
          <w:spacing w:val="-2"/>
          <w:sz w:val="24"/>
          <w:szCs w:val="24"/>
        </w:rPr>
        <w:t>a także osoby, które powróciły na ry</w:t>
      </w:r>
      <w:r w:rsidR="00B60044" w:rsidRPr="00211FC2">
        <w:rPr>
          <w:color w:val="000000" w:themeColor="text1"/>
          <w:spacing w:val="-2"/>
          <w:sz w:val="24"/>
          <w:szCs w:val="24"/>
        </w:rPr>
        <w:t>nek pracy po przerwie związanej</w:t>
      </w:r>
      <w:r w:rsidR="00950D93" w:rsidRPr="00211FC2">
        <w:rPr>
          <w:color w:val="000000" w:themeColor="text1"/>
          <w:spacing w:val="-2"/>
          <w:sz w:val="24"/>
          <w:szCs w:val="24"/>
        </w:rPr>
        <w:t xml:space="preserve"> </w:t>
      </w:r>
      <w:r w:rsidRPr="00211FC2">
        <w:rPr>
          <w:color w:val="000000" w:themeColor="text1"/>
          <w:spacing w:val="-2"/>
          <w:sz w:val="24"/>
          <w:szCs w:val="24"/>
        </w:rPr>
        <w:t>ze sprawowaniem opieki nad dzieckiem</w:t>
      </w:r>
      <w:r w:rsidR="00B60044" w:rsidRPr="00211FC2">
        <w:rPr>
          <w:color w:val="000000" w:themeColor="text1"/>
          <w:spacing w:val="-2"/>
          <w:sz w:val="24"/>
          <w:szCs w:val="24"/>
        </w:rPr>
        <w:t xml:space="preserve"> do 7.</w:t>
      </w:r>
      <w:r w:rsidR="00E44845" w:rsidRPr="00211FC2">
        <w:rPr>
          <w:color w:val="000000" w:themeColor="text1"/>
          <w:spacing w:val="-2"/>
          <w:sz w:val="24"/>
          <w:szCs w:val="24"/>
        </w:rPr>
        <w:t> </w:t>
      </w:r>
      <w:r w:rsidR="00B60044" w:rsidRPr="00211FC2">
        <w:rPr>
          <w:color w:val="000000" w:themeColor="text1"/>
          <w:spacing w:val="-2"/>
          <w:sz w:val="24"/>
          <w:szCs w:val="24"/>
        </w:rPr>
        <w:t>roku życia lub dzieckiem</w:t>
      </w:r>
      <w:r w:rsidR="00950D93" w:rsidRPr="00211FC2">
        <w:rPr>
          <w:color w:val="000000" w:themeColor="text1"/>
          <w:spacing w:val="-2"/>
          <w:sz w:val="24"/>
          <w:szCs w:val="24"/>
        </w:rPr>
        <w:t xml:space="preserve"> </w:t>
      </w:r>
      <w:r w:rsidRPr="00211FC2">
        <w:rPr>
          <w:color w:val="000000" w:themeColor="text1"/>
          <w:spacing w:val="-2"/>
          <w:sz w:val="24"/>
          <w:szCs w:val="24"/>
        </w:rPr>
        <w:t>z niepełnosprawnością do 18. roku życia</w:t>
      </w:r>
      <w:r w:rsidR="00E44845" w:rsidRPr="00211FC2">
        <w:rPr>
          <w:color w:val="000000" w:themeColor="text1"/>
          <w:spacing w:val="-2"/>
          <w:sz w:val="24"/>
          <w:szCs w:val="24"/>
        </w:rPr>
        <w:t xml:space="preserve"> </w:t>
      </w:r>
      <w:r w:rsidRPr="00211FC2">
        <w:rPr>
          <w:color w:val="000000" w:themeColor="text1"/>
          <w:spacing w:val="-2"/>
          <w:sz w:val="24"/>
          <w:szCs w:val="24"/>
        </w:rPr>
        <w:t>w</w:t>
      </w:r>
      <w:r w:rsidR="00E44845" w:rsidRPr="00211FC2">
        <w:rPr>
          <w:color w:val="000000" w:themeColor="text1"/>
          <w:spacing w:val="-2"/>
          <w:sz w:val="24"/>
          <w:szCs w:val="24"/>
        </w:rPr>
        <w:t> </w:t>
      </w:r>
      <w:r w:rsidRPr="00211FC2">
        <w:rPr>
          <w:color w:val="000000" w:themeColor="text1"/>
          <w:spacing w:val="-2"/>
          <w:sz w:val="24"/>
          <w:szCs w:val="24"/>
        </w:rPr>
        <w:t>okresi</w:t>
      </w:r>
      <w:r w:rsidR="00B60044" w:rsidRPr="00211FC2">
        <w:rPr>
          <w:color w:val="000000" w:themeColor="text1"/>
          <w:spacing w:val="-2"/>
          <w:sz w:val="24"/>
          <w:szCs w:val="24"/>
        </w:rPr>
        <w:t>e nie dłuższym</w:t>
      </w:r>
      <w:r w:rsidR="00950D93" w:rsidRPr="00211FC2">
        <w:rPr>
          <w:color w:val="000000" w:themeColor="text1"/>
          <w:spacing w:val="-2"/>
          <w:sz w:val="24"/>
          <w:szCs w:val="24"/>
        </w:rPr>
        <w:t xml:space="preserve"> </w:t>
      </w:r>
      <w:r w:rsidRPr="00211FC2">
        <w:rPr>
          <w:color w:val="000000" w:themeColor="text1"/>
          <w:spacing w:val="-2"/>
          <w:sz w:val="24"/>
          <w:szCs w:val="24"/>
        </w:rPr>
        <w:t>niż 6 miesięcy przed dniem przystąpienia do projektu.</w:t>
      </w:r>
    </w:p>
    <w:p w14:paraId="3C1BD315" w14:textId="77777777" w:rsidR="001F6D85" w:rsidRPr="00211FC2" w:rsidRDefault="001F6D85" w:rsidP="00950D93">
      <w:pPr>
        <w:pStyle w:val="Akapitzlist"/>
        <w:shd w:val="clear" w:color="auto" w:fill="FFFFFF"/>
        <w:spacing w:before="200" w:line="276" w:lineRule="auto"/>
        <w:ind w:left="426"/>
        <w:contextualSpacing w:val="0"/>
        <w:rPr>
          <w:b/>
          <w:bCs/>
          <w:color w:val="000000" w:themeColor="text1"/>
          <w:spacing w:val="-2"/>
          <w:sz w:val="24"/>
          <w:szCs w:val="24"/>
        </w:rPr>
      </w:pPr>
      <w:r w:rsidRPr="00211FC2">
        <w:rPr>
          <w:b/>
          <w:bCs/>
          <w:color w:val="000000" w:themeColor="text1"/>
          <w:spacing w:val="-2"/>
          <w:sz w:val="24"/>
          <w:szCs w:val="24"/>
        </w:rPr>
        <w:t>Typ 3:</w:t>
      </w:r>
    </w:p>
    <w:p w14:paraId="127D9F94" w14:textId="0DC63BCA" w:rsidR="001F6D85" w:rsidRPr="00211FC2" w:rsidRDefault="001F6D85" w:rsidP="006849D1">
      <w:pPr>
        <w:pStyle w:val="Akapitzlist"/>
        <w:numPr>
          <w:ilvl w:val="0"/>
          <w:numId w:val="91"/>
        </w:numPr>
        <w:shd w:val="clear" w:color="auto" w:fill="FFFFFF"/>
        <w:spacing w:before="120" w:after="120" w:line="276" w:lineRule="auto"/>
        <w:ind w:left="1281" w:hanging="357"/>
        <w:contextualSpacing w:val="0"/>
        <w:rPr>
          <w:color w:val="000000" w:themeColor="text1"/>
          <w:spacing w:val="-2"/>
          <w:sz w:val="24"/>
          <w:szCs w:val="24"/>
        </w:rPr>
      </w:pPr>
      <w:r w:rsidRPr="00211FC2">
        <w:rPr>
          <w:color w:val="000000" w:themeColor="text1"/>
          <w:spacing w:val="-2"/>
          <w:sz w:val="24"/>
          <w:szCs w:val="24"/>
        </w:rPr>
        <w:t>przedsiębiorcy; pracodawcy; osoby pracujące; osoby niepracujące; organizacje pozarządowe; partnerzy społeczni (m.in. organizacje pracodawców i związki zawodowe).</w:t>
      </w:r>
    </w:p>
    <w:p w14:paraId="5C711FBC" w14:textId="77777777" w:rsidR="00C9321E" w:rsidRPr="00211FC2" w:rsidRDefault="00C9321E" w:rsidP="00C9321E">
      <w:pPr>
        <w:pStyle w:val="Akapitzlist"/>
        <w:numPr>
          <w:ilvl w:val="0"/>
          <w:numId w:val="90"/>
        </w:numPr>
        <w:shd w:val="clear" w:color="auto" w:fill="FFFFFF"/>
        <w:spacing w:after="120"/>
        <w:ind w:left="426" w:hanging="426"/>
        <w:contextualSpacing w:val="0"/>
        <w:rPr>
          <w:color w:val="000000" w:themeColor="text1"/>
          <w:sz w:val="24"/>
          <w:szCs w:val="24"/>
        </w:rPr>
      </w:pPr>
      <w:r w:rsidRPr="00211FC2">
        <w:rPr>
          <w:color w:val="000000" w:themeColor="text1"/>
          <w:spacing w:val="-1"/>
          <w:sz w:val="24"/>
          <w:szCs w:val="24"/>
        </w:rPr>
        <w:t>Beneficjent zobowiązany jest do objęcia wsparciem w ramach projektu osób zamieszkujących obszar województwa podlaskiego:</w:t>
      </w:r>
    </w:p>
    <w:p w14:paraId="539CCC5B" w14:textId="0A2B943A" w:rsidR="00C9321E" w:rsidRPr="00211FC2" w:rsidRDefault="00C9321E" w:rsidP="00C9321E">
      <w:pPr>
        <w:pStyle w:val="Akapitzlist"/>
        <w:numPr>
          <w:ilvl w:val="0"/>
          <w:numId w:val="91"/>
        </w:numPr>
        <w:shd w:val="clear" w:color="auto" w:fill="FFFFFF"/>
        <w:spacing w:before="120" w:after="120" w:line="276" w:lineRule="auto"/>
        <w:ind w:left="1281" w:hanging="357"/>
        <w:contextualSpacing w:val="0"/>
        <w:rPr>
          <w:color w:val="000000" w:themeColor="text1"/>
          <w:spacing w:val="-2"/>
          <w:sz w:val="24"/>
          <w:szCs w:val="24"/>
        </w:rPr>
      </w:pPr>
      <w:r w:rsidRPr="00211FC2">
        <w:rPr>
          <w:color w:val="000000" w:themeColor="text1"/>
          <w:spacing w:val="-1"/>
          <w:sz w:val="24"/>
          <w:szCs w:val="24"/>
        </w:rPr>
        <w:t>dla subregionu białostockiego zamieszkujących powiaty: m. Białystok, powiat białostocki,</w:t>
      </w:r>
    </w:p>
    <w:p w14:paraId="343D5E5F" w14:textId="00F41AB8" w:rsidR="00C9321E" w:rsidRPr="00211FC2" w:rsidRDefault="00C9321E" w:rsidP="00C9321E">
      <w:pPr>
        <w:pStyle w:val="Akapitzlist"/>
        <w:numPr>
          <w:ilvl w:val="0"/>
          <w:numId w:val="91"/>
        </w:numPr>
        <w:shd w:val="clear" w:color="auto" w:fill="FFFFFF"/>
        <w:spacing w:before="120" w:after="120" w:line="276" w:lineRule="auto"/>
        <w:ind w:left="1281" w:hanging="357"/>
        <w:contextualSpacing w:val="0"/>
        <w:rPr>
          <w:color w:val="000000" w:themeColor="text1"/>
          <w:spacing w:val="-2"/>
          <w:sz w:val="24"/>
          <w:szCs w:val="24"/>
        </w:rPr>
      </w:pPr>
      <w:r w:rsidRPr="00211FC2">
        <w:rPr>
          <w:color w:val="000000" w:themeColor="text1"/>
          <w:spacing w:val="-1"/>
          <w:sz w:val="24"/>
          <w:szCs w:val="24"/>
        </w:rPr>
        <w:lastRenderedPageBreak/>
        <w:t>dla subregionu suwalskiego zamieszkujących powiaty: m. Suwałki, powiat augustowski, grajewski, moniecki, sejneński, sokólski, suwalski,</w:t>
      </w:r>
    </w:p>
    <w:p w14:paraId="638FE8AB" w14:textId="37C88672" w:rsidR="00C9321E" w:rsidRPr="00211FC2" w:rsidRDefault="00C9321E" w:rsidP="00C9321E">
      <w:pPr>
        <w:pStyle w:val="Akapitzlist"/>
        <w:numPr>
          <w:ilvl w:val="0"/>
          <w:numId w:val="91"/>
        </w:numPr>
        <w:shd w:val="clear" w:color="auto" w:fill="FFFFFF"/>
        <w:spacing w:before="120" w:after="120" w:line="276" w:lineRule="auto"/>
        <w:ind w:left="1281" w:hanging="357"/>
        <w:contextualSpacing w:val="0"/>
        <w:rPr>
          <w:color w:val="000000" w:themeColor="text1"/>
          <w:spacing w:val="-2"/>
          <w:sz w:val="24"/>
          <w:szCs w:val="24"/>
        </w:rPr>
      </w:pPr>
      <w:r w:rsidRPr="00211FC2">
        <w:rPr>
          <w:color w:val="000000" w:themeColor="text1"/>
          <w:spacing w:val="-1"/>
          <w:sz w:val="24"/>
          <w:szCs w:val="24"/>
        </w:rPr>
        <w:t>dla subregionu łomżyńskiego zamieszkujących powiaty: m. Łomża, powiat bielski, hajnowski, kolneński, łomżyński, siemiatycki, wysokomazowiecki, zambrowski.</w:t>
      </w:r>
    </w:p>
    <w:p w14:paraId="3485DEDF" w14:textId="78D053F8" w:rsidR="00E337D8" w:rsidRPr="00211FC2" w:rsidRDefault="00D028E9" w:rsidP="00524AC0">
      <w:pPr>
        <w:pStyle w:val="Akapitzlist"/>
        <w:numPr>
          <w:ilvl w:val="0"/>
          <w:numId w:val="90"/>
        </w:numPr>
        <w:shd w:val="clear" w:color="auto" w:fill="FFFFFF"/>
        <w:tabs>
          <w:tab w:val="left" w:pos="422"/>
        </w:tabs>
        <w:spacing w:before="120" w:after="120" w:line="276" w:lineRule="auto"/>
        <w:ind w:left="426" w:hanging="426"/>
        <w:contextualSpacing w:val="0"/>
        <w:rPr>
          <w:color w:val="000000" w:themeColor="text1"/>
          <w:spacing w:val="-17"/>
          <w:sz w:val="24"/>
          <w:szCs w:val="24"/>
        </w:rPr>
      </w:pPr>
      <w:r w:rsidRPr="00211FC2">
        <w:rPr>
          <w:color w:val="000000" w:themeColor="text1"/>
          <w:sz w:val="24"/>
          <w:szCs w:val="24"/>
        </w:rPr>
        <w:t>Uczestnikiem projektu jest osoba fizyczna bezpo</w:t>
      </w:r>
      <w:r w:rsidRPr="00211FC2">
        <w:rPr>
          <w:rFonts w:cs="Times New Roman"/>
          <w:color w:val="000000" w:themeColor="text1"/>
          <w:sz w:val="24"/>
          <w:szCs w:val="24"/>
        </w:rPr>
        <w:t>ś</w:t>
      </w:r>
      <w:r w:rsidRPr="00211FC2">
        <w:rPr>
          <w:color w:val="000000" w:themeColor="text1"/>
          <w:sz w:val="24"/>
          <w:szCs w:val="24"/>
        </w:rPr>
        <w:t>rednio korzystaj</w:t>
      </w:r>
      <w:r w:rsidRPr="00211FC2">
        <w:rPr>
          <w:rFonts w:cs="Times New Roman"/>
          <w:color w:val="000000" w:themeColor="text1"/>
          <w:sz w:val="24"/>
          <w:szCs w:val="24"/>
        </w:rPr>
        <w:t>ą</w:t>
      </w:r>
      <w:r w:rsidRPr="00211FC2">
        <w:rPr>
          <w:color w:val="000000" w:themeColor="text1"/>
          <w:sz w:val="24"/>
          <w:szCs w:val="24"/>
        </w:rPr>
        <w:t>ca</w:t>
      </w:r>
      <w:r w:rsidR="0017579E" w:rsidRPr="00211FC2">
        <w:rPr>
          <w:color w:val="000000" w:themeColor="text1"/>
          <w:sz w:val="24"/>
          <w:szCs w:val="24"/>
        </w:rPr>
        <w:t xml:space="preserve"> z </w:t>
      </w:r>
      <w:r w:rsidRPr="00211FC2">
        <w:rPr>
          <w:color w:val="000000" w:themeColor="text1"/>
          <w:sz w:val="24"/>
          <w:szCs w:val="24"/>
        </w:rPr>
        <w:t>interwencji EFS+. Jako uczestnik</w:t>
      </w:r>
      <w:r w:rsidRPr="00211FC2">
        <w:rPr>
          <w:rFonts w:cs="Times New Roman"/>
          <w:color w:val="000000" w:themeColor="text1"/>
          <w:sz w:val="24"/>
          <w:szCs w:val="24"/>
        </w:rPr>
        <w:t>ó</w:t>
      </w:r>
      <w:r w:rsidRPr="00211FC2">
        <w:rPr>
          <w:color w:val="000000" w:themeColor="text1"/>
          <w:sz w:val="24"/>
          <w:szCs w:val="24"/>
        </w:rPr>
        <w:t>w wykazuje si</w:t>
      </w:r>
      <w:r w:rsidRPr="00211FC2">
        <w:rPr>
          <w:rFonts w:cs="Times New Roman"/>
          <w:color w:val="000000" w:themeColor="text1"/>
          <w:sz w:val="24"/>
          <w:szCs w:val="24"/>
        </w:rPr>
        <w:t>ę</w:t>
      </w:r>
      <w:r w:rsidRPr="00211FC2">
        <w:rPr>
          <w:color w:val="000000" w:themeColor="text1"/>
          <w:sz w:val="24"/>
          <w:szCs w:val="24"/>
        </w:rPr>
        <w:t xml:space="preserve"> wy</w:t>
      </w:r>
      <w:r w:rsidRPr="00211FC2">
        <w:rPr>
          <w:rFonts w:cs="Times New Roman"/>
          <w:color w:val="000000" w:themeColor="text1"/>
          <w:sz w:val="24"/>
          <w:szCs w:val="24"/>
        </w:rPr>
        <w:t>łą</w:t>
      </w:r>
      <w:r w:rsidR="00B60044" w:rsidRPr="00211FC2">
        <w:rPr>
          <w:color w:val="000000" w:themeColor="text1"/>
          <w:sz w:val="24"/>
          <w:szCs w:val="24"/>
        </w:rPr>
        <w:t>cznie te osoby,</w:t>
      </w:r>
      <w:r w:rsidR="00E44845" w:rsidRPr="00211FC2">
        <w:rPr>
          <w:color w:val="000000" w:themeColor="text1"/>
          <w:sz w:val="24"/>
          <w:szCs w:val="24"/>
        </w:rPr>
        <w:t xml:space="preserve"> </w:t>
      </w:r>
      <w:r w:rsidRPr="00211FC2">
        <w:rPr>
          <w:color w:val="000000" w:themeColor="text1"/>
          <w:sz w:val="24"/>
          <w:szCs w:val="24"/>
        </w:rPr>
        <w:t>kt</w:t>
      </w:r>
      <w:r w:rsidRPr="00211FC2">
        <w:rPr>
          <w:rFonts w:cs="Times New Roman"/>
          <w:color w:val="000000" w:themeColor="text1"/>
          <w:sz w:val="24"/>
          <w:szCs w:val="24"/>
        </w:rPr>
        <w:t>ó</w:t>
      </w:r>
      <w:r w:rsidRPr="00211FC2">
        <w:rPr>
          <w:color w:val="000000" w:themeColor="text1"/>
          <w:sz w:val="24"/>
          <w:szCs w:val="24"/>
        </w:rPr>
        <w:t>re</w:t>
      </w:r>
      <w:r w:rsidR="00525C6D" w:rsidRPr="00211FC2">
        <w:rPr>
          <w:color w:val="000000" w:themeColor="text1"/>
          <w:sz w:val="24"/>
          <w:szCs w:val="24"/>
        </w:rPr>
        <w:t xml:space="preserve"> </w:t>
      </w:r>
      <w:r w:rsidRPr="00211FC2">
        <w:rPr>
          <w:color w:val="000000" w:themeColor="text1"/>
          <w:sz w:val="24"/>
          <w:szCs w:val="24"/>
        </w:rPr>
        <w:t>mo</w:t>
      </w:r>
      <w:r w:rsidRPr="00211FC2">
        <w:rPr>
          <w:rFonts w:cs="Times New Roman"/>
          <w:color w:val="000000" w:themeColor="text1"/>
          <w:sz w:val="24"/>
          <w:szCs w:val="24"/>
        </w:rPr>
        <w:t>ż</w:t>
      </w:r>
      <w:r w:rsidRPr="00211FC2">
        <w:rPr>
          <w:color w:val="000000" w:themeColor="text1"/>
          <w:sz w:val="24"/>
          <w:szCs w:val="24"/>
        </w:rPr>
        <w:t>na zidentyfikowa</w:t>
      </w:r>
      <w:r w:rsidRPr="00211FC2">
        <w:rPr>
          <w:rFonts w:cs="Times New Roman"/>
          <w:color w:val="000000" w:themeColor="text1"/>
          <w:sz w:val="24"/>
          <w:szCs w:val="24"/>
        </w:rPr>
        <w:t>ć</w:t>
      </w:r>
      <w:r w:rsidR="0017579E" w:rsidRPr="00211FC2">
        <w:rPr>
          <w:color w:val="000000" w:themeColor="text1"/>
          <w:sz w:val="24"/>
          <w:szCs w:val="24"/>
        </w:rPr>
        <w:t xml:space="preserve"> i </w:t>
      </w:r>
      <w:r w:rsidRPr="00211FC2">
        <w:rPr>
          <w:color w:val="000000" w:themeColor="text1"/>
          <w:sz w:val="24"/>
          <w:szCs w:val="24"/>
        </w:rPr>
        <w:t>uzyska</w:t>
      </w:r>
      <w:r w:rsidRPr="00211FC2">
        <w:rPr>
          <w:rFonts w:cs="Times New Roman"/>
          <w:color w:val="000000" w:themeColor="text1"/>
          <w:sz w:val="24"/>
          <w:szCs w:val="24"/>
        </w:rPr>
        <w:t>ć</w:t>
      </w:r>
      <w:r w:rsidRPr="00211FC2">
        <w:rPr>
          <w:color w:val="000000" w:themeColor="text1"/>
          <w:sz w:val="24"/>
          <w:szCs w:val="24"/>
        </w:rPr>
        <w:t xml:space="preserve"> od nich dane niezb</w:t>
      </w:r>
      <w:r w:rsidRPr="00211FC2">
        <w:rPr>
          <w:rFonts w:cs="Times New Roman"/>
          <w:color w:val="000000" w:themeColor="text1"/>
          <w:sz w:val="24"/>
          <w:szCs w:val="24"/>
        </w:rPr>
        <w:t>ę</w:t>
      </w:r>
      <w:r w:rsidRPr="00211FC2">
        <w:rPr>
          <w:color w:val="000000" w:themeColor="text1"/>
          <w:sz w:val="24"/>
          <w:szCs w:val="24"/>
        </w:rPr>
        <w:t>dne do okre</w:t>
      </w:r>
      <w:r w:rsidRPr="00211FC2">
        <w:rPr>
          <w:rFonts w:cs="Times New Roman"/>
          <w:color w:val="000000" w:themeColor="text1"/>
          <w:sz w:val="24"/>
          <w:szCs w:val="24"/>
        </w:rPr>
        <w:t>ś</w:t>
      </w:r>
      <w:r w:rsidRPr="00211FC2">
        <w:rPr>
          <w:color w:val="000000" w:themeColor="text1"/>
          <w:sz w:val="24"/>
          <w:szCs w:val="24"/>
        </w:rPr>
        <w:t>lenia mi</w:t>
      </w:r>
      <w:r w:rsidRPr="00211FC2">
        <w:rPr>
          <w:rFonts w:cs="Times New Roman"/>
          <w:color w:val="000000" w:themeColor="text1"/>
          <w:sz w:val="24"/>
          <w:szCs w:val="24"/>
        </w:rPr>
        <w:t>ę</w:t>
      </w:r>
      <w:r w:rsidRPr="00211FC2">
        <w:rPr>
          <w:color w:val="000000" w:themeColor="text1"/>
          <w:sz w:val="24"/>
          <w:szCs w:val="24"/>
        </w:rPr>
        <w:t>dzy</w:t>
      </w:r>
      <w:r w:rsidR="00285FEF" w:rsidRPr="00211FC2">
        <w:rPr>
          <w:color w:val="000000" w:themeColor="text1"/>
          <w:sz w:val="24"/>
          <w:szCs w:val="24"/>
        </w:rPr>
        <w:t xml:space="preserve"> </w:t>
      </w:r>
      <w:r w:rsidRPr="00211FC2">
        <w:rPr>
          <w:color w:val="000000" w:themeColor="text1"/>
          <w:spacing w:val="-1"/>
          <w:sz w:val="24"/>
          <w:szCs w:val="24"/>
        </w:rPr>
        <w:t>innymi wsp</w:t>
      </w:r>
      <w:r w:rsidRPr="00211FC2">
        <w:rPr>
          <w:rFonts w:cs="Times New Roman"/>
          <w:color w:val="000000" w:themeColor="text1"/>
          <w:spacing w:val="-1"/>
          <w:sz w:val="24"/>
          <w:szCs w:val="24"/>
        </w:rPr>
        <w:t>ó</w:t>
      </w:r>
      <w:r w:rsidRPr="00211FC2">
        <w:rPr>
          <w:color w:val="000000" w:themeColor="text1"/>
          <w:spacing w:val="-1"/>
          <w:sz w:val="24"/>
          <w:szCs w:val="24"/>
        </w:rPr>
        <w:t>lnych wska</w:t>
      </w:r>
      <w:r w:rsidRPr="00211FC2">
        <w:rPr>
          <w:rFonts w:cs="Times New Roman"/>
          <w:color w:val="000000" w:themeColor="text1"/>
          <w:spacing w:val="-1"/>
          <w:sz w:val="24"/>
          <w:szCs w:val="24"/>
        </w:rPr>
        <w:t>ź</w:t>
      </w:r>
      <w:r w:rsidRPr="00211FC2">
        <w:rPr>
          <w:color w:val="000000" w:themeColor="text1"/>
          <w:spacing w:val="-1"/>
          <w:sz w:val="24"/>
          <w:szCs w:val="24"/>
        </w:rPr>
        <w:t>nik</w:t>
      </w:r>
      <w:r w:rsidRPr="00211FC2">
        <w:rPr>
          <w:rFonts w:cs="Times New Roman"/>
          <w:color w:val="000000" w:themeColor="text1"/>
          <w:spacing w:val="-1"/>
          <w:sz w:val="24"/>
          <w:szCs w:val="24"/>
        </w:rPr>
        <w:t>ó</w:t>
      </w:r>
      <w:r w:rsidRPr="00211FC2">
        <w:rPr>
          <w:color w:val="000000" w:themeColor="text1"/>
          <w:spacing w:val="-1"/>
          <w:sz w:val="24"/>
          <w:szCs w:val="24"/>
        </w:rPr>
        <w:t>w produktu (w przypadku os</w:t>
      </w:r>
      <w:r w:rsidRPr="00211FC2">
        <w:rPr>
          <w:rFonts w:cs="Times New Roman"/>
          <w:color w:val="000000" w:themeColor="text1"/>
          <w:spacing w:val="-1"/>
          <w:sz w:val="24"/>
          <w:szCs w:val="24"/>
        </w:rPr>
        <w:t>ó</w:t>
      </w:r>
      <w:r w:rsidRPr="00211FC2">
        <w:rPr>
          <w:color w:val="000000" w:themeColor="text1"/>
          <w:spacing w:val="-1"/>
          <w:sz w:val="24"/>
          <w:szCs w:val="24"/>
        </w:rPr>
        <w:t>b fizycznych</w:t>
      </w:r>
      <w:r w:rsidR="00285FEF" w:rsidRPr="00211FC2">
        <w:rPr>
          <w:color w:val="000000" w:themeColor="text1"/>
          <w:spacing w:val="-1"/>
          <w:sz w:val="24"/>
          <w:szCs w:val="24"/>
        </w:rPr>
        <w:t xml:space="preserve"> </w:t>
      </w:r>
      <w:r w:rsidRPr="00211FC2">
        <w:rPr>
          <w:color w:val="000000" w:themeColor="text1"/>
          <w:spacing w:val="-1"/>
          <w:sz w:val="24"/>
          <w:szCs w:val="24"/>
        </w:rPr>
        <w:t>dotycz</w:t>
      </w:r>
      <w:r w:rsidRPr="00211FC2">
        <w:rPr>
          <w:rFonts w:cs="Times New Roman"/>
          <w:color w:val="000000" w:themeColor="text1"/>
          <w:spacing w:val="-1"/>
          <w:sz w:val="24"/>
          <w:szCs w:val="24"/>
        </w:rPr>
        <w:t>ą</w:t>
      </w:r>
      <w:r w:rsidRPr="00211FC2">
        <w:rPr>
          <w:color w:val="000000" w:themeColor="text1"/>
          <w:spacing w:val="-1"/>
          <w:sz w:val="24"/>
          <w:szCs w:val="24"/>
        </w:rPr>
        <w:t>cych co najmniej p</w:t>
      </w:r>
      <w:r w:rsidRPr="00211FC2">
        <w:rPr>
          <w:rFonts w:cs="Times New Roman"/>
          <w:color w:val="000000" w:themeColor="text1"/>
          <w:spacing w:val="-1"/>
          <w:sz w:val="24"/>
          <w:szCs w:val="24"/>
        </w:rPr>
        <w:t>ł</w:t>
      </w:r>
      <w:r w:rsidRPr="00211FC2">
        <w:rPr>
          <w:color w:val="000000" w:themeColor="text1"/>
          <w:spacing w:val="-1"/>
          <w:sz w:val="24"/>
          <w:szCs w:val="24"/>
        </w:rPr>
        <w:t>ci, statusu na rynku pracy, wieku, wykszta</w:t>
      </w:r>
      <w:r w:rsidRPr="00211FC2">
        <w:rPr>
          <w:rFonts w:cs="Times New Roman"/>
          <w:color w:val="000000" w:themeColor="text1"/>
          <w:spacing w:val="-1"/>
          <w:sz w:val="24"/>
          <w:szCs w:val="24"/>
        </w:rPr>
        <w:t>ł</w:t>
      </w:r>
      <w:r w:rsidRPr="00211FC2">
        <w:rPr>
          <w:color w:val="000000" w:themeColor="text1"/>
          <w:spacing w:val="-1"/>
          <w:sz w:val="24"/>
          <w:szCs w:val="24"/>
        </w:rPr>
        <w:t>cenia)</w:t>
      </w:r>
      <w:r w:rsidR="0017579E" w:rsidRPr="00211FC2">
        <w:rPr>
          <w:color w:val="000000" w:themeColor="text1"/>
          <w:spacing w:val="-1"/>
          <w:sz w:val="24"/>
          <w:szCs w:val="24"/>
        </w:rPr>
        <w:t xml:space="preserve"> i </w:t>
      </w:r>
      <w:r w:rsidRPr="00211FC2">
        <w:rPr>
          <w:color w:val="000000" w:themeColor="text1"/>
          <w:spacing w:val="-1"/>
          <w:sz w:val="24"/>
          <w:szCs w:val="24"/>
        </w:rPr>
        <w:t>dla</w:t>
      </w:r>
      <w:r w:rsidR="003C6193" w:rsidRPr="00211FC2">
        <w:rPr>
          <w:color w:val="000000" w:themeColor="text1"/>
          <w:spacing w:val="-1"/>
          <w:sz w:val="24"/>
          <w:szCs w:val="24"/>
        </w:rPr>
        <w:t xml:space="preserve"> </w:t>
      </w:r>
      <w:r w:rsidRPr="00211FC2">
        <w:rPr>
          <w:color w:val="000000" w:themeColor="text1"/>
          <w:sz w:val="24"/>
          <w:szCs w:val="24"/>
        </w:rPr>
        <w:t>kt</w:t>
      </w:r>
      <w:r w:rsidRPr="00211FC2">
        <w:rPr>
          <w:rFonts w:cs="Times New Roman"/>
          <w:color w:val="000000" w:themeColor="text1"/>
          <w:sz w:val="24"/>
          <w:szCs w:val="24"/>
        </w:rPr>
        <w:t>ó</w:t>
      </w:r>
      <w:r w:rsidRPr="00211FC2">
        <w:rPr>
          <w:color w:val="000000" w:themeColor="text1"/>
          <w:sz w:val="24"/>
          <w:szCs w:val="24"/>
        </w:rPr>
        <w:t>rych planowane jest poniesienie okre</w:t>
      </w:r>
      <w:r w:rsidRPr="00211FC2">
        <w:rPr>
          <w:rFonts w:cs="Times New Roman"/>
          <w:color w:val="000000" w:themeColor="text1"/>
          <w:sz w:val="24"/>
          <w:szCs w:val="24"/>
        </w:rPr>
        <w:t>ś</w:t>
      </w:r>
      <w:r w:rsidRPr="00211FC2">
        <w:rPr>
          <w:color w:val="000000" w:themeColor="text1"/>
          <w:sz w:val="24"/>
          <w:szCs w:val="24"/>
        </w:rPr>
        <w:t>lonego wydatku. Os</w:t>
      </w:r>
      <w:r w:rsidRPr="00211FC2">
        <w:rPr>
          <w:rFonts w:cs="Times New Roman"/>
          <w:color w:val="000000" w:themeColor="text1"/>
          <w:sz w:val="24"/>
          <w:szCs w:val="24"/>
        </w:rPr>
        <w:t>ó</w:t>
      </w:r>
      <w:r w:rsidRPr="00211FC2">
        <w:rPr>
          <w:color w:val="000000" w:themeColor="text1"/>
          <w:sz w:val="24"/>
          <w:szCs w:val="24"/>
        </w:rPr>
        <w:t>b</w:t>
      </w:r>
      <w:r w:rsidR="00285FEF" w:rsidRPr="00211FC2">
        <w:rPr>
          <w:color w:val="000000" w:themeColor="text1"/>
          <w:sz w:val="24"/>
          <w:szCs w:val="24"/>
        </w:rPr>
        <w:t xml:space="preserve"> </w:t>
      </w:r>
      <w:r w:rsidRPr="00211FC2">
        <w:rPr>
          <w:color w:val="000000" w:themeColor="text1"/>
          <w:sz w:val="24"/>
          <w:szCs w:val="24"/>
        </w:rPr>
        <w:t>niekorzystaj</w:t>
      </w:r>
      <w:r w:rsidRPr="00211FC2">
        <w:rPr>
          <w:rFonts w:cs="Times New Roman"/>
          <w:color w:val="000000" w:themeColor="text1"/>
          <w:sz w:val="24"/>
          <w:szCs w:val="24"/>
        </w:rPr>
        <w:t>ą</w:t>
      </w:r>
      <w:r w:rsidRPr="00211FC2">
        <w:rPr>
          <w:color w:val="000000" w:themeColor="text1"/>
          <w:sz w:val="24"/>
          <w:szCs w:val="24"/>
        </w:rPr>
        <w:t>cych</w:t>
      </w:r>
      <w:r w:rsidR="0017579E" w:rsidRPr="00211FC2">
        <w:rPr>
          <w:color w:val="000000" w:themeColor="text1"/>
          <w:sz w:val="24"/>
          <w:szCs w:val="24"/>
        </w:rPr>
        <w:t xml:space="preserve"> z </w:t>
      </w:r>
      <w:r w:rsidRPr="00211FC2">
        <w:rPr>
          <w:color w:val="000000" w:themeColor="text1"/>
          <w:sz w:val="24"/>
          <w:szCs w:val="24"/>
        </w:rPr>
        <w:t>bezpo</w:t>
      </w:r>
      <w:r w:rsidRPr="00211FC2">
        <w:rPr>
          <w:rFonts w:cs="Times New Roman"/>
          <w:color w:val="000000" w:themeColor="text1"/>
          <w:sz w:val="24"/>
          <w:szCs w:val="24"/>
        </w:rPr>
        <w:t>ś</w:t>
      </w:r>
      <w:r w:rsidRPr="00211FC2">
        <w:rPr>
          <w:color w:val="000000" w:themeColor="text1"/>
          <w:sz w:val="24"/>
          <w:szCs w:val="24"/>
        </w:rPr>
        <w:t>redniego wsparcia nie nale</w:t>
      </w:r>
      <w:r w:rsidRPr="00211FC2">
        <w:rPr>
          <w:rFonts w:cs="Times New Roman"/>
          <w:color w:val="000000" w:themeColor="text1"/>
          <w:sz w:val="24"/>
          <w:szCs w:val="24"/>
        </w:rPr>
        <w:t>ż</w:t>
      </w:r>
      <w:r w:rsidRPr="00211FC2">
        <w:rPr>
          <w:color w:val="000000" w:themeColor="text1"/>
          <w:sz w:val="24"/>
          <w:szCs w:val="24"/>
        </w:rPr>
        <w:t>y wykazywa</w:t>
      </w:r>
      <w:r w:rsidRPr="00211FC2">
        <w:rPr>
          <w:rFonts w:cs="Times New Roman"/>
          <w:color w:val="000000" w:themeColor="text1"/>
          <w:sz w:val="24"/>
          <w:szCs w:val="24"/>
        </w:rPr>
        <w:t>ć</w:t>
      </w:r>
      <w:r w:rsidRPr="00211FC2">
        <w:rPr>
          <w:color w:val="000000" w:themeColor="text1"/>
          <w:sz w:val="24"/>
          <w:szCs w:val="24"/>
        </w:rPr>
        <w:t xml:space="preserve"> jako</w:t>
      </w:r>
      <w:r w:rsidR="00285FEF" w:rsidRPr="00211FC2">
        <w:rPr>
          <w:color w:val="000000" w:themeColor="text1"/>
          <w:sz w:val="24"/>
          <w:szCs w:val="24"/>
        </w:rPr>
        <w:t xml:space="preserve"> </w:t>
      </w:r>
      <w:r w:rsidRPr="00211FC2">
        <w:rPr>
          <w:color w:val="000000" w:themeColor="text1"/>
          <w:sz w:val="24"/>
          <w:szCs w:val="24"/>
        </w:rPr>
        <w:t>uczestnik</w:t>
      </w:r>
      <w:r w:rsidRPr="00211FC2">
        <w:rPr>
          <w:rFonts w:cs="Times New Roman"/>
          <w:color w:val="000000" w:themeColor="text1"/>
          <w:sz w:val="24"/>
          <w:szCs w:val="24"/>
        </w:rPr>
        <w:t>ó</w:t>
      </w:r>
      <w:r w:rsidRPr="00211FC2">
        <w:rPr>
          <w:color w:val="000000" w:themeColor="text1"/>
          <w:sz w:val="24"/>
          <w:szCs w:val="24"/>
        </w:rPr>
        <w:t>w. Bezpo</w:t>
      </w:r>
      <w:r w:rsidRPr="00211FC2">
        <w:rPr>
          <w:rFonts w:cs="Times New Roman"/>
          <w:color w:val="000000" w:themeColor="text1"/>
          <w:sz w:val="24"/>
          <w:szCs w:val="24"/>
        </w:rPr>
        <w:t>ś</w:t>
      </w:r>
      <w:r w:rsidRPr="00211FC2">
        <w:rPr>
          <w:color w:val="000000" w:themeColor="text1"/>
          <w:sz w:val="24"/>
          <w:szCs w:val="24"/>
        </w:rPr>
        <w:t>rednie wsparcie uczestnika to wsparcie, na kt</w:t>
      </w:r>
      <w:r w:rsidRPr="00211FC2">
        <w:rPr>
          <w:rFonts w:cs="Times New Roman"/>
          <w:color w:val="000000" w:themeColor="text1"/>
          <w:sz w:val="24"/>
          <w:szCs w:val="24"/>
        </w:rPr>
        <w:t>ó</w:t>
      </w:r>
      <w:r w:rsidRPr="00211FC2">
        <w:rPr>
          <w:color w:val="000000" w:themeColor="text1"/>
          <w:sz w:val="24"/>
          <w:szCs w:val="24"/>
        </w:rPr>
        <w:t>re zosta</w:t>
      </w:r>
      <w:r w:rsidRPr="00211FC2">
        <w:rPr>
          <w:rFonts w:cs="Times New Roman"/>
          <w:color w:val="000000" w:themeColor="text1"/>
          <w:sz w:val="24"/>
          <w:szCs w:val="24"/>
        </w:rPr>
        <w:t>ł</w:t>
      </w:r>
      <w:r w:rsidRPr="00211FC2">
        <w:rPr>
          <w:color w:val="000000" w:themeColor="text1"/>
          <w:sz w:val="24"/>
          <w:szCs w:val="24"/>
        </w:rPr>
        <w:t>y</w:t>
      </w:r>
      <w:r w:rsidR="00285FEF" w:rsidRPr="00211FC2">
        <w:rPr>
          <w:color w:val="000000" w:themeColor="text1"/>
          <w:sz w:val="24"/>
          <w:szCs w:val="24"/>
        </w:rPr>
        <w:t xml:space="preserve"> </w:t>
      </w:r>
      <w:r w:rsidRPr="00211FC2">
        <w:rPr>
          <w:color w:val="000000" w:themeColor="text1"/>
          <w:spacing w:val="-1"/>
          <w:sz w:val="24"/>
          <w:szCs w:val="24"/>
        </w:rPr>
        <w:t>przeznaczone okre</w:t>
      </w:r>
      <w:r w:rsidRPr="00211FC2">
        <w:rPr>
          <w:rFonts w:cs="Times New Roman"/>
          <w:color w:val="000000" w:themeColor="text1"/>
          <w:spacing w:val="-1"/>
          <w:sz w:val="24"/>
          <w:szCs w:val="24"/>
        </w:rPr>
        <w:t>ś</w:t>
      </w:r>
      <w:r w:rsidRPr="00211FC2">
        <w:rPr>
          <w:color w:val="000000" w:themeColor="text1"/>
          <w:spacing w:val="-1"/>
          <w:sz w:val="24"/>
          <w:szCs w:val="24"/>
        </w:rPr>
        <w:t xml:space="preserve">lone </w:t>
      </w:r>
      <w:r w:rsidRPr="00211FC2">
        <w:rPr>
          <w:rFonts w:cs="Times New Roman"/>
          <w:color w:val="000000" w:themeColor="text1"/>
          <w:spacing w:val="-1"/>
          <w:sz w:val="24"/>
          <w:szCs w:val="24"/>
        </w:rPr>
        <w:t>ś</w:t>
      </w:r>
      <w:r w:rsidRPr="00211FC2">
        <w:rPr>
          <w:color w:val="000000" w:themeColor="text1"/>
          <w:spacing w:val="-1"/>
          <w:sz w:val="24"/>
          <w:szCs w:val="24"/>
        </w:rPr>
        <w:t xml:space="preserve">rodki, </w:t>
      </w:r>
      <w:r w:rsidRPr="00211FC2">
        <w:rPr>
          <w:rFonts w:cs="Times New Roman"/>
          <w:color w:val="000000" w:themeColor="text1"/>
          <w:spacing w:val="-1"/>
          <w:sz w:val="24"/>
          <w:szCs w:val="24"/>
        </w:rPr>
        <w:t>ś</w:t>
      </w:r>
      <w:r w:rsidRPr="00211FC2">
        <w:rPr>
          <w:color w:val="000000" w:themeColor="text1"/>
          <w:spacing w:val="-1"/>
          <w:sz w:val="24"/>
          <w:szCs w:val="24"/>
        </w:rPr>
        <w:t>wiadczone na rzecz konkretnej osoby,</w:t>
      </w:r>
      <w:r w:rsidR="00285FEF" w:rsidRPr="00211FC2">
        <w:rPr>
          <w:color w:val="000000" w:themeColor="text1"/>
          <w:spacing w:val="-1"/>
          <w:sz w:val="24"/>
          <w:szCs w:val="24"/>
        </w:rPr>
        <w:t xml:space="preserve"> </w:t>
      </w:r>
      <w:r w:rsidRPr="00211FC2">
        <w:rPr>
          <w:color w:val="000000" w:themeColor="text1"/>
          <w:spacing w:val="-1"/>
          <w:sz w:val="24"/>
          <w:szCs w:val="24"/>
        </w:rPr>
        <w:t>prowadz</w:t>
      </w:r>
      <w:r w:rsidRPr="00211FC2">
        <w:rPr>
          <w:rFonts w:cs="Times New Roman"/>
          <w:color w:val="000000" w:themeColor="text1"/>
          <w:spacing w:val="-1"/>
          <w:sz w:val="24"/>
          <w:szCs w:val="24"/>
        </w:rPr>
        <w:t>ą</w:t>
      </w:r>
      <w:r w:rsidRPr="00211FC2">
        <w:rPr>
          <w:color w:val="000000" w:themeColor="text1"/>
          <w:spacing w:val="-1"/>
          <w:sz w:val="24"/>
          <w:szCs w:val="24"/>
        </w:rPr>
        <w:t>ce do uzyskania korzy</w:t>
      </w:r>
      <w:r w:rsidRPr="00211FC2">
        <w:rPr>
          <w:rFonts w:cs="Times New Roman"/>
          <w:color w:val="000000" w:themeColor="text1"/>
          <w:spacing w:val="-1"/>
          <w:sz w:val="24"/>
          <w:szCs w:val="24"/>
        </w:rPr>
        <w:t>ś</w:t>
      </w:r>
      <w:r w:rsidRPr="00211FC2">
        <w:rPr>
          <w:color w:val="000000" w:themeColor="text1"/>
          <w:spacing w:val="-1"/>
          <w:sz w:val="24"/>
          <w:szCs w:val="24"/>
        </w:rPr>
        <w:t xml:space="preserve">ci przez uczestnika (np. nabycia </w:t>
      </w:r>
      <w:r w:rsidR="00212C59" w:rsidRPr="00211FC2">
        <w:rPr>
          <w:color w:val="000000" w:themeColor="text1"/>
          <w:spacing w:val="-1"/>
          <w:sz w:val="24"/>
          <w:szCs w:val="24"/>
        </w:rPr>
        <w:t>kwalifikacji</w:t>
      </w:r>
      <w:r w:rsidRPr="00211FC2">
        <w:rPr>
          <w:color w:val="000000" w:themeColor="text1"/>
          <w:spacing w:val="-1"/>
          <w:sz w:val="24"/>
          <w:szCs w:val="24"/>
        </w:rPr>
        <w:t>,</w:t>
      </w:r>
      <w:r w:rsidR="00285FEF" w:rsidRPr="00211FC2">
        <w:rPr>
          <w:color w:val="000000" w:themeColor="text1"/>
          <w:spacing w:val="-1"/>
          <w:sz w:val="24"/>
          <w:szCs w:val="24"/>
        </w:rPr>
        <w:t xml:space="preserve"> </w:t>
      </w:r>
      <w:r w:rsidRPr="00211FC2">
        <w:rPr>
          <w:color w:val="000000" w:themeColor="text1"/>
          <w:spacing w:val="-2"/>
          <w:sz w:val="24"/>
          <w:szCs w:val="24"/>
        </w:rPr>
        <w:t>podj</w:t>
      </w:r>
      <w:r w:rsidRPr="00211FC2">
        <w:rPr>
          <w:rFonts w:cs="Times New Roman"/>
          <w:color w:val="000000" w:themeColor="text1"/>
          <w:spacing w:val="-2"/>
          <w:sz w:val="24"/>
          <w:szCs w:val="24"/>
        </w:rPr>
        <w:t>ę</w:t>
      </w:r>
      <w:r w:rsidRPr="00211FC2">
        <w:rPr>
          <w:color w:val="000000" w:themeColor="text1"/>
          <w:spacing w:val="-2"/>
          <w:sz w:val="24"/>
          <w:szCs w:val="24"/>
        </w:rPr>
        <w:t>cia zatrudnienia).</w:t>
      </w:r>
    </w:p>
    <w:p w14:paraId="3197A9E5" w14:textId="621A4C14" w:rsidR="00DD21F2" w:rsidRPr="00211FC2" w:rsidRDefault="00DD21F2" w:rsidP="00524AC0">
      <w:pPr>
        <w:pStyle w:val="Akapitzlist"/>
        <w:widowControl/>
        <w:numPr>
          <w:ilvl w:val="0"/>
          <w:numId w:val="90"/>
        </w:numPr>
        <w:shd w:val="clear" w:color="auto" w:fill="FFFFFF"/>
        <w:tabs>
          <w:tab w:val="left" w:pos="422"/>
        </w:tabs>
        <w:spacing w:before="120" w:after="120" w:line="276" w:lineRule="auto"/>
        <w:ind w:left="426" w:hanging="426"/>
        <w:contextualSpacing w:val="0"/>
        <w:rPr>
          <w:color w:val="000000" w:themeColor="text1"/>
          <w:spacing w:val="-17"/>
          <w:sz w:val="24"/>
          <w:szCs w:val="24"/>
        </w:rPr>
      </w:pPr>
      <w:r w:rsidRPr="00211FC2">
        <w:rPr>
          <w:rFonts w:eastAsiaTheme="minorHAnsi"/>
          <w:color w:val="000000" w:themeColor="text1"/>
          <w:sz w:val="24"/>
          <w:szCs w:val="24"/>
          <w:lang w:eastAsia="en-US"/>
        </w:rPr>
        <w:t>Podmioty korzystające bezpośrednio ze wsp</w:t>
      </w:r>
      <w:r w:rsidR="00B60044" w:rsidRPr="00211FC2">
        <w:rPr>
          <w:rFonts w:eastAsiaTheme="minorHAnsi"/>
          <w:color w:val="000000" w:themeColor="text1"/>
          <w:sz w:val="24"/>
          <w:szCs w:val="24"/>
          <w:lang w:eastAsia="en-US"/>
        </w:rPr>
        <w:t>arcia EFS+ to podmioty,</w:t>
      </w:r>
      <w:r w:rsidR="00E44845" w:rsidRPr="00211FC2">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które ta interwencja ma na celu wesprzeć. Wsparciem bezpośrednim</w:t>
      </w:r>
      <w:r w:rsidR="00E44845" w:rsidRPr="00211FC2">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dla podmiotu jest wsparcie realizowa</w:t>
      </w:r>
      <w:r w:rsidR="00B60044" w:rsidRPr="00211FC2">
        <w:rPr>
          <w:rFonts w:eastAsiaTheme="minorHAnsi"/>
          <w:color w:val="000000" w:themeColor="text1"/>
          <w:sz w:val="24"/>
          <w:szCs w:val="24"/>
          <w:lang w:eastAsia="en-US"/>
        </w:rPr>
        <w:t>ne na rzecz jego funkcjonowania</w:t>
      </w:r>
      <w:r w:rsidR="00E44845" w:rsidRPr="00211FC2" w:rsidDel="00E44845">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(np. w formie stworzenia dodatkowego miejsca pracy, wprowadzenia zmiany jakościowej w jego funkcjono</w:t>
      </w:r>
      <w:r w:rsidR="00B60044" w:rsidRPr="00211FC2">
        <w:rPr>
          <w:rFonts w:eastAsiaTheme="minorHAnsi"/>
          <w:color w:val="000000" w:themeColor="text1"/>
          <w:sz w:val="24"/>
          <w:szCs w:val="24"/>
          <w:lang w:eastAsia="en-US"/>
        </w:rPr>
        <w:t>waniu, oddelegowania pracownika</w:t>
      </w:r>
      <w:r w:rsidR="00E44845" w:rsidRPr="00211FC2">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przez pracodawcę na szkolenie/staż zagraniczny) lub promowania zmiany organizacyjnej i innowacji w tym po</w:t>
      </w:r>
      <w:r w:rsidR="00B60044" w:rsidRPr="00211FC2">
        <w:rPr>
          <w:rFonts w:eastAsiaTheme="minorHAnsi"/>
          <w:color w:val="000000" w:themeColor="text1"/>
          <w:sz w:val="24"/>
          <w:szCs w:val="24"/>
          <w:lang w:eastAsia="en-US"/>
        </w:rPr>
        <w:t>dmiocie. Wsparciem bezpośrednim</w:t>
      </w:r>
      <w:r w:rsidR="00E44845" w:rsidRPr="00211FC2">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dla danego podmiotu nie jest przeszkolenie lub inna forma wsparcia jego pracownika w sytuacji, gdy nie wynika to z potrzeb tego podmiotu (np. pracownik zgłasza się na szkolenie z własnej inicjatywy). Podmioty będące beneficjentami nie są co do zasady wykazywane jako podmioty objęte wsparciem oraz we wskaźnikach produktu i rezultatu, jeśli nie są adresatami wsparcia bezpośredniego.</w:t>
      </w:r>
    </w:p>
    <w:p w14:paraId="639ECEF8" w14:textId="691613BC" w:rsidR="00E337D8" w:rsidRPr="00211FC2" w:rsidRDefault="00D028E9" w:rsidP="00524AC0">
      <w:pPr>
        <w:pStyle w:val="Akapitzlist"/>
        <w:numPr>
          <w:ilvl w:val="0"/>
          <w:numId w:val="90"/>
        </w:numPr>
        <w:shd w:val="clear" w:color="auto" w:fill="FFFFFF"/>
        <w:tabs>
          <w:tab w:val="left" w:pos="422"/>
        </w:tabs>
        <w:spacing w:before="120" w:after="120" w:line="276" w:lineRule="auto"/>
        <w:ind w:left="426" w:hanging="426"/>
        <w:contextualSpacing w:val="0"/>
        <w:rPr>
          <w:color w:val="000000" w:themeColor="text1"/>
          <w:spacing w:val="-17"/>
          <w:sz w:val="24"/>
          <w:szCs w:val="24"/>
        </w:rPr>
      </w:pPr>
      <w:r w:rsidRPr="00211FC2">
        <w:rPr>
          <w:color w:val="000000" w:themeColor="text1"/>
          <w:spacing w:val="-1"/>
          <w:sz w:val="24"/>
          <w:szCs w:val="24"/>
        </w:rPr>
        <w:t>Wnioskodawca powinien opisa</w:t>
      </w:r>
      <w:r w:rsidRPr="00211FC2">
        <w:rPr>
          <w:rFonts w:cs="Times New Roman"/>
          <w:color w:val="000000" w:themeColor="text1"/>
          <w:spacing w:val="-1"/>
          <w:sz w:val="24"/>
          <w:szCs w:val="24"/>
        </w:rPr>
        <w:t>ć</w:t>
      </w:r>
      <w:r w:rsidRPr="00211FC2">
        <w:rPr>
          <w:color w:val="000000" w:themeColor="text1"/>
          <w:spacing w:val="-1"/>
          <w:sz w:val="24"/>
          <w:szCs w:val="24"/>
        </w:rPr>
        <w:t xml:space="preserve"> grup</w:t>
      </w:r>
      <w:r w:rsidRPr="00211FC2">
        <w:rPr>
          <w:rFonts w:cs="Times New Roman"/>
          <w:color w:val="000000" w:themeColor="text1"/>
          <w:spacing w:val="-1"/>
          <w:sz w:val="24"/>
          <w:szCs w:val="24"/>
        </w:rPr>
        <w:t>ę</w:t>
      </w:r>
      <w:r w:rsidRPr="00211FC2">
        <w:rPr>
          <w:color w:val="000000" w:themeColor="text1"/>
          <w:spacing w:val="-1"/>
          <w:sz w:val="24"/>
          <w:szCs w:val="24"/>
        </w:rPr>
        <w:t xml:space="preserve"> docelow</w:t>
      </w:r>
      <w:r w:rsidRPr="00211FC2">
        <w:rPr>
          <w:rFonts w:cs="Times New Roman"/>
          <w:color w:val="000000" w:themeColor="text1"/>
          <w:spacing w:val="-1"/>
          <w:sz w:val="24"/>
          <w:szCs w:val="24"/>
        </w:rPr>
        <w:t>ą</w:t>
      </w:r>
      <w:r w:rsidRPr="00211FC2">
        <w:rPr>
          <w:color w:val="000000" w:themeColor="text1"/>
          <w:spacing w:val="-1"/>
          <w:sz w:val="24"/>
          <w:szCs w:val="24"/>
        </w:rPr>
        <w:t xml:space="preserve"> we wniosku o dofinansowanie</w:t>
      </w:r>
      <w:r w:rsidR="0017579E" w:rsidRPr="00211FC2">
        <w:rPr>
          <w:color w:val="000000" w:themeColor="text1"/>
          <w:spacing w:val="-1"/>
          <w:sz w:val="24"/>
          <w:szCs w:val="24"/>
        </w:rPr>
        <w:t xml:space="preserve"> w </w:t>
      </w:r>
      <w:r w:rsidRPr="00211FC2">
        <w:rPr>
          <w:color w:val="000000" w:themeColor="text1"/>
          <w:sz w:val="24"/>
          <w:szCs w:val="24"/>
        </w:rPr>
        <w:t>spos</w:t>
      </w:r>
      <w:r w:rsidRPr="00211FC2">
        <w:rPr>
          <w:rFonts w:cs="Times New Roman"/>
          <w:color w:val="000000" w:themeColor="text1"/>
          <w:sz w:val="24"/>
          <w:szCs w:val="24"/>
        </w:rPr>
        <w:t>ó</w:t>
      </w:r>
      <w:r w:rsidRPr="00211FC2">
        <w:rPr>
          <w:color w:val="000000" w:themeColor="text1"/>
          <w:sz w:val="24"/>
          <w:szCs w:val="24"/>
        </w:rPr>
        <w:t>b pozwalaj</w:t>
      </w:r>
      <w:r w:rsidRPr="00211FC2">
        <w:rPr>
          <w:rFonts w:cs="Times New Roman"/>
          <w:color w:val="000000" w:themeColor="text1"/>
          <w:sz w:val="24"/>
          <w:szCs w:val="24"/>
        </w:rPr>
        <w:t>ą</w:t>
      </w:r>
      <w:r w:rsidRPr="00211FC2">
        <w:rPr>
          <w:color w:val="000000" w:themeColor="text1"/>
          <w:sz w:val="24"/>
          <w:szCs w:val="24"/>
        </w:rPr>
        <w:t>cy osobie oceniaj</w:t>
      </w:r>
      <w:r w:rsidRPr="00211FC2">
        <w:rPr>
          <w:rFonts w:cs="Times New Roman"/>
          <w:color w:val="000000" w:themeColor="text1"/>
          <w:sz w:val="24"/>
          <w:szCs w:val="24"/>
        </w:rPr>
        <w:t>ą</w:t>
      </w:r>
      <w:r w:rsidRPr="00211FC2">
        <w:rPr>
          <w:color w:val="000000" w:themeColor="text1"/>
          <w:sz w:val="24"/>
          <w:szCs w:val="24"/>
        </w:rPr>
        <w:t>cej wniosek jednoznacznie stwierdzi</w:t>
      </w:r>
      <w:r w:rsidRPr="00211FC2">
        <w:rPr>
          <w:rFonts w:cs="Times New Roman"/>
          <w:color w:val="000000" w:themeColor="text1"/>
          <w:sz w:val="24"/>
          <w:szCs w:val="24"/>
        </w:rPr>
        <w:t>ć</w:t>
      </w:r>
      <w:r w:rsidRPr="00211FC2">
        <w:rPr>
          <w:color w:val="000000" w:themeColor="text1"/>
          <w:sz w:val="24"/>
          <w:szCs w:val="24"/>
        </w:rPr>
        <w:t>,</w:t>
      </w:r>
      <w:r w:rsidR="00285FEF" w:rsidRPr="00211FC2">
        <w:rPr>
          <w:color w:val="000000" w:themeColor="text1"/>
          <w:sz w:val="24"/>
          <w:szCs w:val="24"/>
        </w:rPr>
        <w:t xml:space="preserve"> </w:t>
      </w:r>
      <w:r w:rsidRPr="00211FC2">
        <w:rPr>
          <w:color w:val="000000" w:themeColor="text1"/>
          <w:spacing w:val="-1"/>
          <w:sz w:val="24"/>
          <w:szCs w:val="24"/>
        </w:rPr>
        <w:t>czy projekt jest skierowany do grupy kwalifikuj</w:t>
      </w:r>
      <w:r w:rsidRPr="00211FC2">
        <w:rPr>
          <w:rFonts w:cs="Times New Roman"/>
          <w:color w:val="000000" w:themeColor="text1"/>
          <w:spacing w:val="-1"/>
          <w:sz w:val="24"/>
          <w:szCs w:val="24"/>
        </w:rPr>
        <w:t>ą</w:t>
      </w:r>
      <w:r w:rsidRPr="00211FC2">
        <w:rPr>
          <w:color w:val="000000" w:themeColor="text1"/>
          <w:spacing w:val="-1"/>
          <w:sz w:val="24"/>
          <w:szCs w:val="24"/>
        </w:rPr>
        <w:t>cej si</w:t>
      </w:r>
      <w:r w:rsidRPr="00211FC2">
        <w:rPr>
          <w:rFonts w:cs="Times New Roman"/>
          <w:color w:val="000000" w:themeColor="text1"/>
          <w:spacing w:val="-1"/>
          <w:sz w:val="24"/>
          <w:szCs w:val="24"/>
        </w:rPr>
        <w:t>ę</w:t>
      </w:r>
      <w:r w:rsidRPr="00211FC2">
        <w:rPr>
          <w:color w:val="000000" w:themeColor="text1"/>
          <w:spacing w:val="-1"/>
          <w:sz w:val="24"/>
          <w:szCs w:val="24"/>
        </w:rPr>
        <w:t xml:space="preserve"> do otrzymania wsparcia</w:t>
      </w:r>
      <w:r w:rsidR="00285FEF" w:rsidRPr="00211FC2">
        <w:rPr>
          <w:color w:val="000000" w:themeColor="text1"/>
          <w:spacing w:val="-1"/>
          <w:sz w:val="24"/>
          <w:szCs w:val="24"/>
        </w:rPr>
        <w:t xml:space="preserve"> </w:t>
      </w:r>
      <w:r w:rsidRPr="00211FC2">
        <w:rPr>
          <w:color w:val="000000" w:themeColor="text1"/>
          <w:sz w:val="24"/>
          <w:szCs w:val="24"/>
        </w:rPr>
        <w:t>zgodnie</w:t>
      </w:r>
      <w:r w:rsidR="0017579E" w:rsidRPr="00211FC2">
        <w:rPr>
          <w:color w:val="000000" w:themeColor="text1"/>
          <w:sz w:val="24"/>
          <w:szCs w:val="24"/>
        </w:rPr>
        <w:t xml:space="preserve"> z </w:t>
      </w:r>
      <w:r w:rsidRPr="00211FC2">
        <w:rPr>
          <w:color w:val="000000" w:themeColor="text1"/>
          <w:sz w:val="24"/>
          <w:szCs w:val="24"/>
        </w:rPr>
        <w:t>zapisami zawartymi</w:t>
      </w:r>
      <w:r w:rsidR="0017579E" w:rsidRPr="00211FC2">
        <w:rPr>
          <w:color w:val="000000" w:themeColor="text1"/>
          <w:sz w:val="24"/>
          <w:szCs w:val="24"/>
        </w:rPr>
        <w:t xml:space="preserve"> w </w:t>
      </w:r>
      <w:r w:rsidRPr="00211FC2">
        <w:rPr>
          <w:color w:val="000000" w:themeColor="text1"/>
          <w:sz w:val="24"/>
          <w:szCs w:val="24"/>
        </w:rPr>
        <w:t>SZOP oraz Regulaminie wyboru projekt</w:t>
      </w:r>
      <w:r w:rsidR="0079552B" w:rsidRPr="00211FC2">
        <w:rPr>
          <w:color w:val="000000" w:themeColor="text1"/>
          <w:sz w:val="24"/>
          <w:szCs w:val="24"/>
        </w:rPr>
        <w:t>ów</w:t>
      </w:r>
      <w:r w:rsidRPr="00211FC2">
        <w:rPr>
          <w:color w:val="000000" w:themeColor="text1"/>
          <w:sz w:val="24"/>
          <w:szCs w:val="24"/>
        </w:rPr>
        <w:t>.</w:t>
      </w:r>
    </w:p>
    <w:p w14:paraId="47115EC1" w14:textId="2B52D6F1" w:rsidR="00E337D8" w:rsidRPr="00211FC2" w:rsidRDefault="004B3BA6" w:rsidP="00524AC0">
      <w:pPr>
        <w:pStyle w:val="Akapitzlist"/>
        <w:numPr>
          <w:ilvl w:val="0"/>
          <w:numId w:val="90"/>
        </w:numPr>
        <w:shd w:val="clear" w:color="auto" w:fill="FFFFFF"/>
        <w:tabs>
          <w:tab w:val="left" w:pos="422"/>
        </w:tabs>
        <w:spacing w:before="120" w:after="120" w:line="276" w:lineRule="auto"/>
        <w:ind w:left="426" w:hanging="426"/>
        <w:contextualSpacing w:val="0"/>
        <w:rPr>
          <w:color w:val="000000" w:themeColor="text1"/>
          <w:spacing w:val="-17"/>
          <w:sz w:val="24"/>
          <w:szCs w:val="24"/>
        </w:rPr>
      </w:pPr>
      <w:r w:rsidRPr="00211FC2">
        <w:rPr>
          <w:color w:val="000000" w:themeColor="text1"/>
          <w:spacing w:val="-1"/>
          <w:sz w:val="24"/>
          <w:szCs w:val="24"/>
        </w:rPr>
        <w:t>Uczestnik projektu nie może jednoczenie otrzymać wsparcia w więcej niż jednym projekcie z zakresu aktywizacji społeczno-zawodowej, dofinasowanym ze środków EFS+. Weryfikacja będzie możliwa do przeprowadzenia za pośrednictwem CST2021.</w:t>
      </w:r>
      <w:bookmarkStart w:id="25" w:name="_Hlk139612063"/>
      <w:r w:rsidR="006D0A8D" w:rsidRPr="00211FC2">
        <w:rPr>
          <w:color w:val="FF0000"/>
          <w:sz w:val="24"/>
          <w:szCs w:val="24"/>
        </w:rPr>
        <w:t xml:space="preserve"> </w:t>
      </w:r>
    </w:p>
    <w:p w14:paraId="54276CC9" w14:textId="4847D2C2" w:rsidR="0017216A" w:rsidRPr="00211FC2" w:rsidRDefault="0017216A" w:rsidP="0017216A">
      <w:pPr>
        <w:pStyle w:val="Nagwek2"/>
        <w:rPr>
          <w:spacing w:val="-2"/>
        </w:rPr>
      </w:pPr>
      <w:bookmarkStart w:id="26" w:name="_Toc142650917"/>
      <w:bookmarkEnd w:id="25"/>
      <w:r w:rsidRPr="00211FC2">
        <w:rPr>
          <w:spacing w:val="-2"/>
        </w:rPr>
        <w:t>Warunki realizacji projektów</w:t>
      </w:r>
      <w:bookmarkEnd w:id="26"/>
    </w:p>
    <w:p w14:paraId="71FF9657" w14:textId="77777777" w:rsidR="0017216A" w:rsidRPr="00211FC2" w:rsidRDefault="0017216A" w:rsidP="0017216A">
      <w:pPr>
        <w:pStyle w:val="Nagwek3"/>
      </w:pPr>
      <w:bookmarkStart w:id="27" w:name="_Toc142650918"/>
      <w:r w:rsidRPr="00211FC2">
        <w:t>Warunki realizacji projektów w ramach typu 1</w:t>
      </w:r>
      <w:bookmarkEnd w:id="27"/>
    </w:p>
    <w:p w14:paraId="6F677640" w14:textId="77777777" w:rsidR="0017216A" w:rsidRPr="00211FC2" w:rsidRDefault="0017216A" w:rsidP="006849D1">
      <w:pPr>
        <w:pStyle w:val="Akapitzlist"/>
        <w:numPr>
          <w:ilvl w:val="0"/>
          <w:numId w:val="79"/>
        </w:numPr>
        <w:spacing w:after="120" w:line="276" w:lineRule="auto"/>
        <w:ind w:left="426" w:hanging="426"/>
        <w:contextualSpacing w:val="0"/>
        <w:rPr>
          <w:color w:val="000000" w:themeColor="text1"/>
          <w:sz w:val="24"/>
          <w:szCs w:val="24"/>
        </w:rPr>
      </w:pPr>
      <w:r w:rsidRPr="00211FC2">
        <w:rPr>
          <w:color w:val="000000" w:themeColor="text1"/>
          <w:sz w:val="24"/>
          <w:szCs w:val="24"/>
        </w:rPr>
        <w:t xml:space="preserve">Wsparcie skierowane w szczególności do kobiet pozostających bez zatrudnienia jak również zatrudnionych, zainteresowanych podniesieniem swoich kompetencji </w:t>
      </w:r>
      <w:r w:rsidRPr="00211FC2">
        <w:rPr>
          <w:color w:val="000000" w:themeColor="text1"/>
          <w:sz w:val="24"/>
          <w:szCs w:val="24"/>
        </w:rPr>
        <w:lastRenderedPageBreak/>
        <w:t>w zakresie poruszania się po rynku pracy w celu poprawienia swojej sytuacji na rynku pracy (np. zmiana pracy na wyżej wynagradzaną).</w:t>
      </w:r>
    </w:p>
    <w:p w14:paraId="18608964" w14:textId="0BEB615F" w:rsidR="000E28DE" w:rsidRPr="00211FC2" w:rsidRDefault="000E28DE" w:rsidP="006849D1">
      <w:pPr>
        <w:pStyle w:val="Akapitzlist"/>
        <w:numPr>
          <w:ilvl w:val="0"/>
          <w:numId w:val="79"/>
        </w:numPr>
        <w:spacing w:after="120" w:line="276" w:lineRule="auto"/>
        <w:ind w:left="426" w:hanging="426"/>
        <w:contextualSpacing w:val="0"/>
        <w:rPr>
          <w:color w:val="000000" w:themeColor="text1"/>
          <w:sz w:val="24"/>
          <w:szCs w:val="24"/>
        </w:rPr>
      </w:pPr>
      <w:r w:rsidRPr="00211FC2">
        <w:rPr>
          <w:color w:val="000000" w:themeColor="text1"/>
          <w:sz w:val="24"/>
          <w:szCs w:val="24"/>
        </w:rPr>
        <w:t xml:space="preserve">Zgodnie z </w:t>
      </w:r>
      <w:r w:rsidRPr="00211FC2">
        <w:rPr>
          <w:b/>
          <w:bCs/>
          <w:color w:val="000000" w:themeColor="text1"/>
          <w:sz w:val="24"/>
          <w:szCs w:val="24"/>
        </w:rPr>
        <w:t>kryterium szczególnym nr 2</w:t>
      </w:r>
      <w:r w:rsidRPr="00211FC2">
        <w:rPr>
          <w:color w:val="000000" w:themeColor="text1"/>
          <w:sz w:val="24"/>
          <w:szCs w:val="24"/>
        </w:rPr>
        <w:t xml:space="preserve"> w ramach projektu zastosowane zostanie w odniesieniu do każdego uczestnika projektu kompleksowe wsparcie</w:t>
      </w:r>
      <w:r w:rsidR="00E44845" w:rsidRPr="00211FC2">
        <w:rPr>
          <w:color w:val="000000" w:themeColor="text1"/>
          <w:sz w:val="24"/>
          <w:szCs w:val="24"/>
        </w:rPr>
        <w:t xml:space="preserve"> </w:t>
      </w:r>
      <w:r w:rsidRPr="00211FC2">
        <w:rPr>
          <w:color w:val="000000" w:themeColor="text1"/>
          <w:sz w:val="24"/>
          <w:szCs w:val="24"/>
        </w:rPr>
        <w:t>w</w:t>
      </w:r>
      <w:r w:rsidR="00E44845" w:rsidRPr="00211FC2">
        <w:t> </w:t>
      </w:r>
      <w:r w:rsidRPr="00211FC2">
        <w:rPr>
          <w:color w:val="000000" w:themeColor="text1"/>
          <w:sz w:val="24"/>
          <w:szCs w:val="24"/>
        </w:rPr>
        <w:t>formie wsparcia psychologicznego oraz jednocześnie w co najmniej jednej</w:t>
      </w:r>
      <w:r w:rsidR="00E44845" w:rsidRPr="00211FC2">
        <w:rPr>
          <w:color w:val="000000" w:themeColor="text1"/>
          <w:sz w:val="24"/>
          <w:szCs w:val="24"/>
        </w:rPr>
        <w:t xml:space="preserve"> </w:t>
      </w:r>
      <w:r w:rsidRPr="00211FC2">
        <w:rPr>
          <w:color w:val="000000" w:themeColor="text1"/>
          <w:sz w:val="24"/>
          <w:szCs w:val="24"/>
        </w:rPr>
        <w:t>z</w:t>
      </w:r>
      <w:r w:rsidR="00E44845" w:rsidRPr="00211FC2">
        <w:t> </w:t>
      </w:r>
      <w:r w:rsidRPr="00211FC2">
        <w:rPr>
          <w:color w:val="000000" w:themeColor="text1"/>
          <w:sz w:val="24"/>
          <w:szCs w:val="24"/>
        </w:rPr>
        <w:t xml:space="preserve">niżej wymienionych form (kompleksowość wsparcia): </w:t>
      </w:r>
    </w:p>
    <w:p w14:paraId="4A838AD5" w14:textId="77777777" w:rsidR="000E28DE" w:rsidRPr="00211FC2" w:rsidRDefault="000E28DE" w:rsidP="006849D1">
      <w:pPr>
        <w:pStyle w:val="Akapitzlist"/>
        <w:numPr>
          <w:ilvl w:val="0"/>
          <w:numId w:val="83"/>
        </w:numPr>
        <w:spacing w:after="120" w:line="276" w:lineRule="auto"/>
        <w:contextualSpacing w:val="0"/>
        <w:rPr>
          <w:color w:val="000000" w:themeColor="text1"/>
          <w:sz w:val="24"/>
          <w:szCs w:val="24"/>
        </w:rPr>
      </w:pPr>
      <w:r w:rsidRPr="00211FC2">
        <w:rPr>
          <w:color w:val="000000" w:themeColor="text1"/>
          <w:sz w:val="24"/>
          <w:szCs w:val="24"/>
        </w:rPr>
        <w:t>warsztaty rozwoju zawodowego,</w:t>
      </w:r>
    </w:p>
    <w:p w14:paraId="3371EE7D" w14:textId="77777777" w:rsidR="000E28DE" w:rsidRPr="00211FC2" w:rsidRDefault="000E28DE" w:rsidP="006849D1">
      <w:pPr>
        <w:pStyle w:val="Akapitzlist"/>
        <w:numPr>
          <w:ilvl w:val="0"/>
          <w:numId w:val="83"/>
        </w:numPr>
        <w:spacing w:after="120" w:line="276" w:lineRule="auto"/>
        <w:contextualSpacing w:val="0"/>
        <w:rPr>
          <w:color w:val="000000" w:themeColor="text1"/>
          <w:sz w:val="24"/>
          <w:szCs w:val="24"/>
        </w:rPr>
      </w:pPr>
      <w:r w:rsidRPr="00211FC2">
        <w:rPr>
          <w:color w:val="000000" w:themeColor="text1"/>
          <w:sz w:val="24"/>
          <w:szCs w:val="24"/>
        </w:rPr>
        <w:t>warsztaty rozwoju osobistego.</w:t>
      </w:r>
    </w:p>
    <w:p w14:paraId="6F306544" w14:textId="77777777" w:rsidR="0017216A" w:rsidRPr="00211FC2" w:rsidRDefault="0017216A" w:rsidP="0017216A">
      <w:pPr>
        <w:pStyle w:val="Nagwek3"/>
      </w:pPr>
      <w:bookmarkStart w:id="28" w:name="_Toc142650919"/>
      <w:r w:rsidRPr="00211FC2">
        <w:t>Warunki realizacji projektów w ramach typu 2</w:t>
      </w:r>
      <w:bookmarkEnd w:id="28"/>
    </w:p>
    <w:p w14:paraId="2EA9D0D3" w14:textId="77777777" w:rsidR="0017216A" w:rsidRPr="00211FC2" w:rsidRDefault="0017216A" w:rsidP="006849D1">
      <w:pPr>
        <w:pStyle w:val="Akapitzlist"/>
        <w:numPr>
          <w:ilvl w:val="0"/>
          <w:numId w:val="80"/>
        </w:numPr>
        <w:spacing w:after="120" w:line="276" w:lineRule="auto"/>
        <w:ind w:left="426" w:hanging="426"/>
        <w:contextualSpacing w:val="0"/>
        <w:rPr>
          <w:color w:val="000000" w:themeColor="text1"/>
          <w:sz w:val="24"/>
          <w:szCs w:val="24"/>
        </w:rPr>
      </w:pPr>
      <w:r w:rsidRPr="00211FC2">
        <w:rPr>
          <w:color w:val="000000" w:themeColor="text1"/>
          <w:sz w:val="24"/>
          <w:szCs w:val="24"/>
        </w:rPr>
        <w:t xml:space="preserve">Aktywizacja zawodowa obejmuje w szczególności takie działania jak: poradnictwo zawodowe, wsparcie psychologiczne, warsztaty rozwijające kompetencje społeczne, kursy i szkolenia, w tym pozwalające podnieść kompetencje lub kwalifikacje zawodowe. </w:t>
      </w:r>
    </w:p>
    <w:p w14:paraId="43BCF084" w14:textId="76C4A1DA" w:rsidR="0017216A" w:rsidRPr="00211FC2" w:rsidRDefault="0017216A" w:rsidP="006849D1">
      <w:pPr>
        <w:pStyle w:val="Akapitzlist"/>
        <w:numPr>
          <w:ilvl w:val="0"/>
          <w:numId w:val="80"/>
        </w:numPr>
        <w:spacing w:after="120" w:line="276" w:lineRule="auto"/>
        <w:ind w:left="425" w:hanging="425"/>
        <w:contextualSpacing w:val="0"/>
        <w:rPr>
          <w:color w:val="000000" w:themeColor="text1"/>
          <w:sz w:val="24"/>
          <w:szCs w:val="24"/>
        </w:rPr>
      </w:pPr>
      <w:r w:rsidRPr="00211FC2">
        <w:rPr>
          <w:color w:val="000000" w:themeColor="text1"/>
          <w:sz w:val="24"/>
          <w:szCs w:val="24"/>
        </w:rPr>
        <w:t>Wsparcie w ramach projektów jest poprzedzone identyfikacją potrzeb uczestnika projektu, w tym m.in. poprzez diagnozowanie potrzeb szkoleniowych lub</w:t>
      </w:r>
      <w:r w:rsidRPr="00211FC2">
        <w:rPr>
          <w:rFonts w:ascii="Calibri" w:eastAsiaTheme="minorHAnsi" w:hAnsi="Calibri" w:cs="Calibri"/>
          <w:color w:val="000000" w:themeColor="text1"/>
          <w:sz w:val="28"/>
          <w:szCs w:val="28"/>
          <w:lang w:eastAsia="en-US"/>
        </w:rPr>
        <w:t xml:space="preserve"> </w:t>
      </w:r>
      <w:r w:rsidRPr="00211FC2">
        <w:rPr>
          <w:color w:val="000000" w:themeColor="text1"/>
          <w:sz w:val="24"/>
          <w:szCs w:val="24"/>
        </w:rPr>
        <w:t>walidacyjnych (potwierdzanie nabytych wcześniej kwalifikacji i kompetencji), możliwości doskonalenia zawodowego oraz opracowaniem lub aktualizacją dla każdego uczestnika projektu Indywidualnego Planu Działania, o którym mowa</w:t>
      </w:r>
      <w:r w:rsidR="00E44845" w:rsidRPr="00211FC2">
        <w:rPr>
          <w:color w:val="000000" w:themeColor="text1"/>
          <w:sz w:val="24"/>
          <w:szCs w:val="24"/>
        </w:rPr>
        <w:t xml:space="preserve"> </w:t>
      </w:r>
      <w:r w:rsidRPr="00211FC2">
        <w:rPr>
          <w:color w:val="000000" w:themeColor="text1"/>
          <w:sz w:val="24"/>
          <w:szCs w:val="24"/>
        </w:rPr>
        <w:t>w</w:t>
      </w:r>
      <w:r w:rsidR="00E44845" w:rsidRPr="00211FC2">
        <w:rPr>
          <w:color w:val="000000" w:themeColor="text1"/>
          <w:sz w:val="24"/>
          <w:szCs w:val="24"/>
        </w:rPr>
        <w:t> </w:t>
      </w:r>
      <w:r w:rsidRPr="00211FC2">
        <w:rPr>
          <w:color w:val="000000" w:themeColor="text1"/>
          <w:sz w:val="24"/>
          <w:szCs w:val="24"/>
        </w:rPr>
        <w:t xml:space="preserve">ustawie z dnia 20 kwietnia 2004 r. o promocji zatrudnienia i instytucjach rynku pracy lub innego dokumentu pełniącego analogiczną funkcję. Dokument ten powinien określać zakres wsparcia udzielanego danej osobie, który jest z nią uzgodniony i może podlegać aktualizacji w trakcie projektu na wniosek tej osoby lub podmiotu udzielającego wsparcia. </w:t>
      </w:r>
    </w:p>
    <w:p w14:paraId="4263C4D4" w14:textId="77777777" w:rsidR="0017216A" w:rsidRPr="00211FC2" w:rsidRDefault="0017216A" w:rsidP="006849D1">
      <w:pPr>
        <w:pStyle w:val="Akapitzlist"/>
        <w:numPr>
          <w:ilvl w:val="0"/>
          <w:numId w:val="80"/>
        </w:numPr>
        <w:spacing w:before="120" w:after="120" w:line="276" w:lineRule="auto"/>
        <w:ind w:left="425" w:hanging="425"/>
        <w:contextualSpacing w:val="0"/>
        <w:rPr>
          <w:color w:val="000000" w:themeColor="text1"/>
          <w:sz w:val="24"/>
          <w:szCs w:val="24"/>
        </w:rPr>
      </w:pPr>
      <w:r w:rsidRPr="00211FC2">
        <w:rPr>
          <w:color w:val="000000" w:themeColor="text1"/>
          <w:sz w:val="24"/>
          <w:szCs w:val="24"/>
        </w:rPr>
        <w:t xml:space="preserve">Efektem wsparcia w postaci szkoleń musi być nabycie kwalifikacji lub kompetencji. </w:t>
      </w:r>
    </w:p>
    <w:p w14:paraId="0882E0CC" w14:textId="70822626" w:rsidR="0017216A" w:rsidRPr="00211FC2" w:rsidRDefault="0017216A" w:rsidP="006849D1">
      <w:pPr>
        <w:pStyle w:val="Akapitzlist"/>
        <w:numPr>
          <w:ilvl w:val="0"/>
          <w:numId w:val="80"/>
        </w:numPr>
        <w:spacing w:before="120" w:after="120" w:line="276" w:lineRule="auto"/>
        <w:ind w:left="425" w:hanging="425"/>
        <w:contextualSpacing w:val="0"/>
        <w:rPr>
          <w:color w:val="000000" w:themeColor="text1"/>
          <w:sz w:val="24"/>
          <w:szCs w:val="24"/>
        </w:rPr>
      </w:pPr>
      <w:r w:rsidRPr="00211FC2">
        <w:rPr>
          <w:color w:val="000000" w:themeColor="text1"/>
          <w:sz w:val="24"/>
          <w:szCs w:val="24"/>
        </w:rPr>
        <w:t>Nabycie kwalifikacji lub kompetencji będzie weryfikowane i potwierdzone zgodnie z zasadami wskazanymi w załączniku nr 2 „Podstawowe informacje dotyczące uzyskiwania kwalifikacji w ramach projektów współfinansowanych z</w:t>
      </w:r>
      <w:r w:rsidR="00E44845" w:rsidRPr="00211FC2">
        <w:rPr>
          <w:color w:val="000000" w:themeColor="text1"/>
          <w:sz w:val="24"/>
          <w:szCs w:val="24"/>
        </w:rPr>
        <w:t> </w:t>
      </w:r>
      <w:r w:rsidRPr="00211FC2">
        <w:rPr>
          <w:color w:val="000000" w:themeColor="text1"/>
          <w:sz w:val="24"/>
          <w:szCs w:val="24"/>
        </w:rPr>
        <w:t xml:space="preserve">Europejskiego Funduszu Społecznego Plus” do </w:t>
      </w:r>
      <w:r w:rsidR="00A96B6A" w:rsidRPr="00211FC2">
        <w:rPr>
          <w:color w:val="000000" w:themeColor="text1"/>
          <w:sz w:val="24"/>
          <w:szCs w:val="24"/>
        </w:rPr>
        <w:t>Wytycznych monitorowania</w:t>
      </w:r>
      <w:r w:rsidRPr="00211FC2">
        <w:rPr>
          <w:color w:val="000000" w:themeColor="text1"/>
          <w:sz w:val="24"/>
          <w:szCs w:val="24"/>
        </w:rPr>
        <w:t>.</w:t>
      </w:r>
    </w:p>
    <w:p w14:paraId="1FF6952E" w14:textId="71EE9A0B" w:rsidR="0017216A" w:rsidRPr="00211FC2" w:rsidRDefault="0017216A" w:rsidP="0017216A">
      <w:pPr>
        <w:spacing w:before="120" w:after="120" w:line="23" w:lineRule="atLeast"/>
        <w:ind w:left="426"/>
        <w:rPr>
          <w:b/>
          <w:bCs/>
          <w:color w:val="000000" w:themeColor="text1"/>
          <w:sz w:val="24"/>
          <w:szCs w:val="24"/>
        </w:rPr>
      </w:pPr>
      <w:r w:rsidRPr="00211FC2">
        <w:rPr>
          <w:b/>
          <w:bCs/>
          <w:color w:val="000000" w:themeColor="text1"/>
          <w:sz w:val="24"/>
          <w:szCs w:val="24"/>
        </w:rPr>
        <w:t>U</w:t>
      </w:r>
      <w:r w:rsidR="00AF297B" w:rsidRPr="00211FC2">
        <w:rPr>
          <w:b/>
          <w:bCs/>
          <w:color w:val="000000" w:themeColor="text1"/>
          <w:sz w:val="24"/>
          <w:szCs w:val="24"/>
        </w:rPr>
        <w:t>waga</w:t>
      </w:r>
      <w:r w:rsidRPr="00211FC2">
        <w:rPr>
          <w:b/>
          <w:bCs/>
          <w:color w:val="000000" w:themeColor="text1"/>
          <w:sz w:val="24"/>
          <w:szCs w:val="24"/>
        </w:rPr>
        <w:t>!</w:t>
      </w:r>
    </w:p>
    <w:p w14:paraId="51C5B97C" w14:textId="77777777" w:rsidR="0017216A" w:rsidRPr="00211FC2" w:rsidRDefault="0017216A" w:rsidP="0017216A">
      <w:pPr>
        <w:spacing w:after="120" w:line="276" w:lineRule="auto"/>
        <w:ind w:left="426"/>
        <w:rPr>
          <w:color w:val="000000" w:themeColor="text1"/>
        </w:rPr>
      </w:pPr>
      <w:r w:rsidRPr="00211FC2">
        <w:rPr>
          <w:bCs/>
          <w:color w:val="000000" w:themeColor="text1"/>
          <w:sz w:val="24"/>
          <w:szCs w:val="24"/>
        </w:rPr>
        <w:t xml:space="preserve">W ramach </w:t>
      </w:r>
      <w:r w:rsidRPr="00211FC2">
        <w:rPr>
          <w:b/>
          <w:color w:val="000000" w:themeColor="text1"/>
          <w:sz w:val="24"/>
          <w:szCs w:val="24"/>
        </w:rPr>
        <w:t>kryterium premiującego nr 3</w:t>
      </w:r>
      <w:r w:rsidRPr="00211FC2">
        <w:rPr>
          <w:bCs/>
          <w:color w:val="000000" w:themeColor="text1"/>
          <w:sz w:val="24"/>
          <w:szCs w:val="24"/>
        </w:rPr>
        <w:t xml:space="preserve"> przewidziano uzyskanie punktów premiujących, w sytuacji gdy w ramach projektu wnioskodawca założy, iż „Efektem szkolenia jest uzyskanie kwalifikacji formalnie potwierdzonych przez instytucję uprawnioną do certyfikowania. Szkolenia mają odpowiadać potrzebom lokalnych/regionalnych pracodawców.”</w:t>
      </w:r>
      <w:r w:rsidRPr="00211FC2">
        <w:rPr>
          <w:color w:val="000000" w:themeColor="text1"/>
        </w:rPr>
        <w:t xml:space="preserve"> </w:t>
      </w:r>
    </w:p>
    <w:p w14:paraId="2969B798" w14:textId="77777777" w:rsidR="0017216A" w:rsidRPr="00211FC2" w:rsidRDefault="0017216A" w:rsidP="0017216A">
      <w:pPr>
        <w:spacing w:after="120" w:line="276" w:lineRule="auto"/>
        <w:ind w:left="426"/>
        <w:rPr>
          <w:bCs/>
          <w:color w:val="000000" w:themeColor="text1"/>
          <w:sz w:val="24"/>
          <w:szCs w:val="24"/>
        </w:rPr>
      </w:pPr>
      <w:r w:rsidRPr="00211FC2">
        <w:rPr>
          <w:color w:val="000000" w:themeColor="text1"/>
          <w:sz w:val="24"/>
          <w:szCs w:val="24"/>
        </w:rPr>
        <w:t xml:space="preserve">Zgodnie z opisem znaczenia kryterium maksymalna liczba punktów </w:t>
      </w:r>
      <w:r w:rsidRPr="00211FC2">
        <w:rPr>
          <w:bCs/>
          <w:color w:val="000000" w:themeColor="text1"/>
          <w:sz w:val="24"/>
          <w:szCs w:val="24"/>
        </w:rPr>
        <w:t xml:space="preserve">za spełnienie przedmiotowego kryterium wynosi 15. Oceniający przyznaje: 5 punktów za 25 % uczestników, 10 punktów za 50% uczestników, 15 punktów za większość uczestników (od 51% do 100%). Udział procentowy liczony jest w stosunku do </w:t>
      </w:r>
      <w:r w:rsidRPr="00211FC2">
        <w:rPr>
          <w:bCs/>
          <w:color w:val="000000" w:themeColor="text1"/>
          <w:sz w:val="24"/>
          <w:szCs w:val="24"/>
        </w:rPr>
        <w:lastRenderedPageBreak/>
        <w:t>liczby osób objętych wsparciem w postaci szkoleń.</w:t>
      </w:r>
    </w:p>
    <w:p w14:paraId="48C62C5C" w14:textId="52B3BBB7" w:rsidR="0017216A" w:rsidRPr="00211FC2" w:rsidRDefault="0017216A" w:rsidP="0017216A">
      <w:pPr>
        <w:spacing w:after="120" w:line="276" w:lineRule="auto"/>
        <w:ind w:left="426"/>
        <w:rPr>
          <w:bCs/>
          <w:color w:val="000000" w:themeColor="text1"/>
          <w:sz w:val="24"/>
          <w:szCs w:val="24"/>
        </w:rPr>
      </w:pPr>
      <w:r w:rsidRPr="00211FC2">
        <w:rPr>
          <w:bCs/>
          <w:color w:val="000000" w:themeColor="text1"/>
          <w:sz w:val="24"/>
          <w:szCs w:val="24"/>
        </w:rPr>
        <w:t>Powyższe oznacza, iż punkty premiujące zostaną przyznane zgodnie z</w:t>
      </w:r>
      <w:r w:rsidR="00E44845" w:rsidRPr="00211FC2">
        <w:rPr>
          <w:bCs/>
          <w:color w:val="000000" w:themeColor="text1"/>
          <w:sz w:val="24"/>
          <w:szCs w:val="24"/>
        </w:rPr>
        <w:t> </w:t>
      </w:r>
      <w:r w:rsidRPr="00211FC2">
        <w:rPr>
          <w:bCs/>
          <w:color w:val="000000" w:themeColor="text1"/>
          <w:sz w:val="24"/>
          <w:szCs w:val="24"/>
        </w:rPr>
        <w:t>następującą metodologią;</w:t>
      </w:r>
    </w:p>
    <w:p w14:paraId="75A0B211" w14:textId="4CFCED06" w:rsidR="0017216A" w:rsidRPr="00211FC2" w:rsidRDefault="0017216A">
      <w:pPr>
        <w:pStyle w:val="Akapitzlist"/>
        <w:numPr>
          <w:ilvl w:val="0"/>
          <w:numId w:val="75"/>
        </w:numPr>
        <w:spacing w:after="120" w:line="276" w:lineRule="auto"/>
        <w:ind w:left="1145" w:hanging="357"/>
        <w:contextualSpacing w:val="0"/>
        <w:rPr>
          <w:bCs/>
          <w:color w:val="000000" w:themeColor="text1"/>
          <w:sz w:val="24"/>
          <w:szCs w:val="24"/>
        </w:rPr>
      </w:pPr>
      <w:r w:rsidRPr="00211FC2">
        <w:rPr>
          <w:bCs/>
          <w:color w:val="000000" w:themeColor="text1"/>
          <w:sz w:val="24"/>
          <w:szCs w:val="24"/>
        </w:rPr>
        <w:t xml:space="preserve">5 punktów – w sytuacji gdy co najmniej 25% uczestników szkoleń uzyska certyfikaty (minimum 25%, </w:t>
      </w:r>
      <w:r w:rsidR="0099455C" w:rsidRPr="00211FC2">
        <w:rPr>
          <w:bCs/>
          <w:color w:val="000000" w:themeColor="text1"/>
          <w:sz w:val="24"/>
          <w:szCs w:val="24"/>
        </w:rPr>
        <w:t xml:space="preserve">do </w:t>
      </w:r>
      <w:r w:rsidRPr="00211FC2">
        <w:rPr>
          <w:bCs/>
          <w:color w:val="000000" w:themeColor="text1"/>
          <w:sz w:val="24"/>
          <w:szCs w:val="24"/>
        </w:rPr>
        <w:t xml:space="preserve">poniżej 50% uczestników), </w:t>
      </w:r>
    </w:p>
    <w:p w14:paraId="30DC1E8D" w14:textId="1922F2C4" w:rsidR="0017216A" w:rsidRPr="00211FC2" w:rsidRDefault="0017216A">
      <w:pPr>
        <w:pStyle w:val="Akapitzlist"/>
        <w:numPr>
          <w:ilvl w:val="0"/>
          <w:numId w:val="75"/>
        </w:numPr>
        <w:spacing w:after="120" w:line="276" w:lineRule="auto"/>
        <w:ind w:left="1145" w:hanging="357"/>
        <w:contextualSpacing w:val="0"/>
        <w:rPr>
          <w:bCs/>
          <w:color w:val="000000" w:themeColor="text1"/>
          <w:sz w:val="24"/>
          <w:szCs w:val="24"/>
        </w:rPr>
      </w:pPr>
      <w:r w:rsidRPr="00211FC2">
        <w:rPr>
          <w:bCs/>
          <w:color w:val="000000" w:themeColor="text1"/>
          <w:sz w:val="24"/>
          <w:szCs w:val="24"/>
        </w:rPr>
        <w:t>10 punktów – w sytuacji gdy co najmniej 50% uczestników szkoleń uzyska certyfikaty (minimum 50%uczestników),</w:t>
      </w:r>
    </w:p>
    <w:p w14:paraId="078CE21D" w14:textId="77777777" w:rsidR="0017216A" w:rsidRPr="00211FC2" w:rsidRDefault="0017216A">
      <w:pPr>
        <w:pStyle w:val="Akapitzlist"/>
        <w:numPr>
          <w:ilvl w:val="0"/>
          <w:numId w:val="75"/>
        </w:numPr>
        <w:spacing w:after="120" w:line="276" w:lineRule="auto"/>
        <w:ind w:left="1145" w:hanging="357"/>
        <w:contextualSpacing w:val="0"/>
        <w:rPr>
          <w:bCs/>
          <w:color w:val="000000" w:themeColor="text1"/>
          <w:sz w:val="24"/>
          <w:szCs w:val="24"/>
        </w:rPr>
      </w:pPr>
      <w:r w:rsidRPr="00211FC2">
        <w:rPr>
          <w:bCs/>
          <w:color w:val="000000" w:themeColor="text1"/>
          <w:sz w:val="24"/>
          <w:szCs w:val="24"/>
        </w:rPr>
        <w:t>15 punktów – w sytuacji gdy większość uczestników szkoleń uzyska certyfikaty (tj. od 51% do 100% uczestników).</w:t>
      </w:r>
    </w:p>
    <w:p w14:paraId="42CB32AD" w14:textId="77777777" w:rsidR="0017216A" w:rsidRPr="00211FC2" w:rsidRDefault="0017216A" w:rsidP="006849D1">
      <w:pPr>
        <w:pStyle w:val="Akapitzlist"/>
        <w:numPr>
          <w:ilvl w:val="0"/>
          <w:numId w:val="80"/>
        </w:numPr>
        <w:spacing w:after="120" w:line="276" w:lineRule="auto"/>
        <w:ind w:left="425" w:hanging="425"/>
        <w:contextualSpacing w:val="0"/>
        <w:rPr>
          <w:color w:val="000000" w:themeColor="text1"/>
          <w:sz w:val="24"/>
          <w:szCs w:val="24"/>
        </w:rPr>
      </w:pPr>
      <w:r w:rsidRPr="00211FC2">
        <w:rPr>
          <w:color w:val="000000" w:themeColor="text1"/>
          <w:sz w:val="24"/>
          <w:szCs w:val="24"/>
        </w:rPr>
        <w:t xml:space="preserve">Wsparcie połączone z zapewnieniem opieki nad dzieckiem w okresie uczestnictwa w projekcie w formach instytucjonalnych (w żłobku, klubie dziecięcym lub u opiekuna dziennego). Wsparcie nie będzie udzielane na tworzenie nowych miejsc opieki. </w:t>
      </w:r>
    </w:p>
    <w:p w14:paraId="0863DCE9" w14:textId="6CC7FA0E" w:rsidR="0017216A" w:rsidRPr="00211FC2" w:rsidRDefault="0017216A" w:rsidP="006849D1">
      <w:pPr>
        <w:pStyle w:val="Akapitzlist"/>
        <w:numPr>
          <w:ilvl w:val="0"/>
          <w:numId w:val="80"/>
        </w:numPr>
        <w:spacing w:after="200" w:line="276" w:lineRule="auto"/>
        <w:ind w:left="426" w:hanging="426"/>
        <w:rPr>
          <w:color w:val="000000" w:themeColor="text1"/>
          <w:sz w:val="24"/>
          <w:szCs w:val="24"/>
        </w:rPr>
      </w:pPr>
      <w:r w:rsidRPr="00211FC2">
        <w:rPr>
          <w:color w:val="000000" w:themeColor="text1"/>
          <w:sz w:val="24"/>
          <w:szCs w:val="24"/>
        </w:rPr>
        <w:t>Wsparcie polegające na dofinansowaniu opieki nad dziećmi do lat 3, w</w:t>
      </w:r>
      <w:r w:rsidR="00EF2E39" w:rsidRPr="00211FC2">
        <w:rPr>
          <w:color w:val="000000" w:themeColor="text1"/>
          <w:sz w:val="24"/>
          <w:szCs w:val="24"/>
        </w:rPr>
        <w:t> </w:t>
      </w:r>
      <w:r w:rsidRPr="00211FC2">
        <w:rPr>
          <w:color w:val="000000" w:themeColor="text1"/>
          <w:sz w:val="24"/>
          <w:szCs w:val="24"/>
        </w:rPr>
        <w:t>szczególności w ramach projektów służących aktywizacji zawodowej ich opiekunów, nie obejmuje miejsc opieki dofinansowywanych ze środków FERS, KPO lub z innych środków publicznych oraz nieinstytucjonalnych form opieki (niania). W przypadku finansowania takiego wsparcia, nie może wystąpić podwójne finansowanie. Wsparcie nie będzie udzielane na tworzenie nowych miejsc opieki nad dziećmi do lat 3.</w:t>
      </w:r>
    </w:p>
    <w:p w14:paraId="7A1E83C0" w14:textId="5EDAA47D" w:rsidR="0017216A" w:rsidRPr="00211FC2" w:rsidRDefault="0017216A" w:rsidP="00F7461F">
      <w:pPr>
        <w:spacing w:after="120" w:line="276" w:lineRule="auto"/>
        <w:ind w:left="426"/>
        <w:rPr>
          <w:b/>
          <w:bCs/>
          <w:color w:val="000000" w:themeColor="text1"/>
          <w:sz w:val="24"/>
          <w:szCs w:val="24"/>
        </w:rPr>
      </w:pPr>
      <w:r w:rsidRPr="00211FC2">
        <w:rPr>
          <w:b/>
          <w:bCs/>
          <w:color w:val="000000" w:themeColor="text1"/>
          <w:sz w:val="24"/>
          <w:szCs w:val="24"/>
        </w:rPr>
        <w:t>U</w:t>
      </w:r>
      <w:r w:rsidR="00AF297B" w:rsidRPr="00211FC2">
        <w:rPr>
          <w:b/>
          <w:bCs/>
          <w:color w:val="000000" w:themeColor="text1"/>
          <w:sz w:val="24"/>
          <w:szCs w:val="24"/>
        </w:rPr>
        <w:t>waga</w:t>
      </w:r>
      <w:r w:rsidRPr="00211FC2">
        <w:rPr>
          <w:b/>
          <w:bCs/>
          <w:color w:val="000000" w:themeColor="text1"/>
          <w:sz w:val="24"/>
          <w:szCs w:val="24"/>
        </w:rPr>
        <w:t>!</w:t>
      </w:r>
    </w:p>
    <w:p w14:paraId="7FB143EC" w14:textId="3AEDB434" w:rsidR="0017216A" w:rsidRPr="00211FC2" w:rsidRDefault="0017216A" w:rsidP="00F7461F">
      <w:pPr>
        <w:spacing w:after="120" w:line="276" w:lineRule="auto"/>
        <w:ind w:left="426"/>
        <w:rPr>
          <w:color w:val="000000" w:themeColor="text1"/>
          <w:sz w:val="24"/>
          <w:szCs w:val="24"/>
        </w:rPr>
      </w:pPr>
      <w:r w:rsidRPr="00211FC2">
        <w:rPr>
          <w:color w:val="000000" w:themeColor="text1"/>
          <w:sz w:val="24"/>
          <w:szCs w:val="24"/>
        </w:rPr>
        <w:t>Zgodnie ze stanowiskiem Komisji Europejskiej, zinstytucjonalizowane formy opieki, takie jak żłobki, kluby dziecięce lub opiekunowie dzienni powinny być pierwszym wyborem dla beneficjentów/organizatorów szkoleń w celu zapewnienia rodzicom/opiekunom opieki nad dzieckiem podczas szkoleń. Tylko w przypadku braku dostępnych miejsc/usług dla ww. form opieki, beneficjent/organizator szkolenia może zapewnić inne formy opieki z uwzględnieniem najbardziej efektywnego sposobu (pod względem najlepszego interesu dzieci, a także kosztów). Dopuszcza się następujące formy:</w:t>
      </w:r>
    </w:p>
    <w:p w14:paraId="4934EDCF" w14:textId="77777777" w:rsidR="00F7461F" w:rsidRPr="00211FC2" w:rsidRDefault="0017216A" w:rsidP="006849D1">
      <w:pPr>
        <w:pStyle w:val="Akapitzlist"/>
        <w:numPr>
          <w:ilvl w:val="0"/>
          <w:numId w:val="92"/>
        </w:numPr>
        <w:spacing w:after="120" w:line="276" w:lineRule="auto"/>
        <w:ind w:left="1213" w:hanging="357"/>
        <w:contextualSpacing w:val="0"/>
        <w:rPr>
          <w:color w:val="000000" w:themeColor="text1"/>
          <w:sz w:val="24"/>
          <w:szCs w:val="24"/>
        </w:rPr>
      </w:pPr>
      <w:r w:rsidRPr="00211FC2">
        <w:rPr>
          <w:color w:val="000000" w:themeColor="text1"/>
          <w:sz w:val="24"/>
          <w:szCs w:val="24"/>
        </w:rPr>
        <w:t>zorganizowana okazjonalna opieka dla grupy dzieci w wydzielonym pomieszczeniu na terenie obiektu, w którym odbywa się szkolenie;</w:t>
      </w:r>
    </w:p>
    <w:p w14:paraId="2BED577B" w14:textId="44E6430D" w:rsidR="00F7461F" w:rsidRPr="00211FC2" w:rsidRDefault="0017216A" w:rsidP="006849D1">
      <w:pPr>
        <w:pStyle w:val="Akapitzlist"/>
        <w:numPr>
          <w:ilvl w:val="0"/>
          <w:numId w:val="92"/>
        </w:numPr>
        <w:spacing w:after="120" w:line="276" w:lineRule="auto"/>
        <w:ind w:left="1213" w:hanging="357"/>
        <w:contextualSpacing w:val="0"/>
        <w:rPr>
          <w:color w:val="000000" w:themeColor="text1"/>
          <w:sz w:val="24"/>
          <w:szCs w:val="24"/>
        </w:rPr>
      </w:pPr>
      <w:r w:rsidRPr="00211FC2">
        <w:rPr>
          <w:color w:val="000000" w:themeColor="text1"/>
          <w:sz w:val="24"/>
          <w:szCs w:val="24"/>
        </w:rPr>
        <w:t xml:space="preserve">wynajęcie klubu dziecięcego (np. w godzinach popołudniowych/w weekendy, jeśli </w:t>
      </w:r>
      <w:r w:rsidR="00E06D77" w:rsidRPr="00211FC2">
        <w:rPr>
          <w:color w:val="000000" w:themeColor="text1"/>
          <w:sz w:val="24"/>
          <w:szCs w:val="24"/>
        </w:rPr>
        <w:t>szkolenie</w:t>
      </w:r>
      <w:r w:rsidRPr="00211FC2">
        <w:rPr>
          <w:color w:val="000000" w:themeColor="text1"/>
          <w:sz w:val="24"/>
          <w:szCs w:val="24"/>
        </w:rPr>
        <w:t xml:space="preserve"> odbywa się w takich godzinach/dniach);</w:t>
      </w:r>
    </w:p>
    <w:p w14:paraId="13175268" w14:textId="60E0D236" w:rsidR="0017216A" w:rsidRPr="00211FC2" w:rsidRDefault="0017216A" w:rsidP="006849D1">
      <w:pPr>
        <w:pStyle w:val="Akapitzlist"/>
        <w:numPr>
          <w:ilvl w:val="0"/>
          <w:numId w:val="92"/>
        </w:numPr>
        <w:spacing w:after="120" w:line="276" w:lineRule="auto"/>
        <w:rPr>
          <w:color w:val="000000" w:themeColor="text1"/>
          <w:sz w:val="24"/>
          <w:szCs w:val="24"/>
        </w:rPr>
      </w:pPr>
      <w:r w:rsidRPr="00211FC2">
        <w:rPr>
          <w:color w:val="000000" w:themeColor="text1"/>
          <w:sz w:val="24"/>
          <w:szCs w:val="24"/>
        </w:rPr>
        <w:t>zatrudnienie opiekuna dziennego do okazjonalnej opieki nad grupą dzieci na podstawie krótkoterminowej umowy, powiązanej z terminem szkolenia.</w:t>
      </w:r>
    </w:p>
    <w:p w14:paraId="00C11AC1" w14:textId="26ABE978" w:rsidR="0017216A" w:rsidRPr="00211FC2" w:rsidRDefault="0017216A" w:rsidP="00F7461F">
      <w:pPr>
        <w:spacing w:after="120" w:line="276" w:lineRule="auto"/>
        <w:ind w:left="426"/>
        <w:rPr>
          <w:color w:val="000000" w:themeColor="text1"/>
          <w:sz w:val="24"/>
          <w:szCs w:val="24"/>
        </w:rPr>
      </w:pPr>
      <w:r w:rsidRPr="00211FC2">
        <w:rPr>
          <w:color w:val="000000" w:themeColor="text1"/>
          <w:sz w:val="24"/>
          <w:szCs w:val="24"/>
        </w:rPr>
        <w:t xml:space="preserve">Indywidualna okazjonalna opieka niani powinna być oferowana tylko wtedy, gdy wyżej wymienione rozwiązania nie są dostępne. W takim przypadku usługa takiej zindywidualizowanej opieki powinna być ograniczona do dni i godzin bezpośrednio związanych ze szkoleniem (plus dodatkowy czas na dojazd między </w:t>
      </w:r>
      <w:r w:rsidRPr="00211FC2">
        <w:rPr>
          <w:color w:val="000000" w:themeColor="text1"/>
          <w:sz w:val="24"/>
          <w:szCs w:val="24"/>
        </w:rPr>
        <w:lastRenderedPageBreak/>
        <w:t>ośrodkiem szkoleniowym a miejscem, w którym dziecko jest pod opieką), a</w:t>
      </w:r>
      <w:r w:rsidR="000253D9" w:rsidRPr="00211FC2">
        <w:rPr>
          <w:color w:val="000000" w:themeColor="text1"/>
          <w:sz w:val="24"/>
          <w:szCs w:val="24"/>
        </w:rPr>
        <w:t> </w:t>
      </w:r>
      <w:r w:rsidRPr="00211FC2">
        <w:rPr>
          <w:color w:val="000000" w:themeColor="text1"/>
          <w:sz w:val="24"/>
          <w:szCs w:val="24"/>
        </w:rPr>
        <w:t xml:space="preserve">warunki te powinny być wyraźnie wskazane w umowie z nianią. Dzięki takiemu podejściu takie krótkoterminowe, bardzo ograniczone wsparcie może być wspierane przez EFS+. </w:t>
      </w:r>
    </w:p>
    <w:p w14:paraId="0B2C0FB8" w14:textId="77777777" w:rsidR="0017216A" w:rsidRPr="00211FC2" w:rsidRDefault="0017216A" w:rsidP="00F7461F">
      <w:pPr>
        <w:spacing w:after="120" w:line="276" w:lineRule="auto"/>
        <w:ind w:left="426"/>
        <w:rPr>
          <w:color w:val="000000" w:themeColor="text1"/>
          <w:sz w:val="24"/>
          <w:szCs w:val="24"/>
        </w:rPr>
      </w:pPr>
      <w:r w:rsidRPr="00211FC2">
        <w:rPr>
          <w:color w:val="000000" w:themeColor="text1"/>
          <w:sz w:val="24"/>
          <w:szCs w:val="24"/>
        </w:rPr>
        <w:t>Należy pamiętać, że jest to wyjątkowa sytuacja, ponieważ wsparcie okazjonalnej opieki nad dzieckiem jest częścią pakietu prowadzącego do aktywizacji. Nie powinno to jednak prowadzić do interpretacji, które zezwalają na indywidualną opiekę nad dziećmi przez nianie w ramach działań EFS+ mających na celu zwiększenie dostępu do opieki nad dziećmi jako takiej.</w:t>
      </w:r>
    </w:p>
    <w:p w14:paraId="3463C2C3" w14:textId="2C2875F0" w:rsidR="0017216A" w:rsidRPr="00211FC2" w:rsidRDefault="0017216A" w:rsidP="00F7461F">
      <w:pPr>
        <w:spacing w:after="120" w:line="276" w:lineRule="auto"/>
        <w:ind w:left="426"/>
        <w:rPr>
          <w:color w:val="000000" w:themeColor="text1"/>
          <w:sz w:val="24"/>
          <w:szCs w:val="24"/>
        </w:rPr>
      </w:pPr>
      <w:r w:rsidRPr="00211FC2">
        <w:rPr>
          <w:color w:val="000000" w:themeColor="text1"/>
          <w:sz w:val="24"/>
          <w:szCs w:val="24"/>
        </w:rPr>
        <w:t>Ponadto KE zaleca, aby uczestnicy działań aktywizacyjnych otrzymywali informacje na temat dostępnych</w:t>
      </w:r>
      <w:r w:rsidR="00E06D77" w:rsidRPr="00211FC2">
        <w:rPr>
          <w:color w:val="000000" w:themeColor="text1"/>
          <w:sz w:val="24"/>
          <w:szCs w:val="24"/>
        </w:rPr>
        <w:t xml:space="preserve"> w ich okolicy</w:t>
      </w:r>
      <w:r w:rsidRPr="00211FC2">
        <w:rPr>
          <w:color w:val="000000" w:themeColor="text1"/>
          <w:sz w:val="24"/>
          <w:szCs w:val="24"/>
        </w:rPr>
        <w:t xml:space="preserve"> form opieki nad dziećmi w</w:t>
      </w:r>
      <w:r w:rsidR="000253D9" w:rsidRPr="00211FC2">
        <w:rPr>
          <w:color w:val="000000" w:themeColor="text1"/>
          <w:sz w:val="24"/>
          <w:szCs w:val="24"/>
        </w:rPr>
        <w:t> </w:t>
      </w:r>
      <w:r w:rsidRPr="00211FC2">
        <w:rPr>
          <w:color w:val="000000" w:themeColor="text1"/>
          <w:sz w:val="24"/>
          <w:szCs w:val="24"/>
        </w:rPr>
        <w:t>perspektywie długoterminowej w celu promowania form zinstytucjonalizowanych, tak aby uczestnik mógł wejść na rynek pracy, a dziecko otrzymało wysokiej jakości opiekę w tym samym czasie.</w:t>
      </w:r>
    </w:p>
    <w:p w14:paraId="59A7827A" w14:textId="15C87A5B" w:rsidR="001C195C" w:rsidRPr="00211FC2" w:rsidRDefault="001C195C" w:rsidP="006849D1">
      <w:pPr>
        <w:pStyle w:val="Akapitzlist"/>
        <w:numPr>
          <w:ilvl w:val="0"/>
          <w:numId w:val="80"/>
        </w:numPr>
        <w:spacing w:after="120" w:line="276" w:lineRule="auto"/>
        <w:ind w:left="425" w:hanging="425"/>
        <w:contextualSpacing w:val="0"/>
        <w:rPr>
          <w:color w:val="000000" w:themeColor="text1"/>
          <w:sz w:val="24"/>
          <w:szCs w:val="24"/>
        </w:rPr>
      </w:pPr>
      <w:bookmarkStart w:id="29" w:name="_Hlk140491471"/>
      <w:r w:rsidRPr="00211FC2">
        <w:rPr>
          <w:color w:val="000000" w:themeColor="text1"/>
          <w:sz w:val="24"/>
          <w:szCs w:val="24"/>
        </w:rPr>
        <w:t xml:space="preserve">Zgodnie z </w:t>
      </w:r>
      <w:r w:rsidRPr="00211FC2">
        <w:rPr>
          <w:b/>
          <w:bCs/>
          <w:color w:val="000000" w:themeColor="text1"/>
          <w:sz w:val="24"/>
          <w:szCs w:val="24"/>
        </w:rPr>
        <w:t xml:space="preserve">kryterium szczegółowym nr 4 </w:t>
      </w:r>
      <w:r w:rsidRPr="00211FC2">
        <w:rPr>
          <w:color w:val="000000" w:themeColor="text1"/>
          <w:sz w:val="24"/>
          <w:szCs w:val="24"/>
        </w:rPr>
        <w:t>w przypadku wsparcia skierowanego do osób w wieku 18-29 lat:</w:t>
      </w:r>
    </w:p>
    <w:p w14:paraId="2ADC9112" w14:textId="4ED0D569" w:rsidR="001C195C" w:rsidRPr="00211FC2" w:rsidRDefault="001C195C" w:rsidP="006849D1">
      <w:pPr>
        <w:pStyle w:val="Akapitzlist"/>
        <w:numPr>
          <w:ilvl w:val="0"/>
          <w:numId w:val="85"/>
        </w:numPr>
        <w:spacing w:after="120" w:line="276" w:lineRule="auto"/>
        <w:ind w:left="851" w:hanging="357"/>
        <w:contextualSpacing w:val="0"/>
        <w:rPr>
          <w:color w:val="000000" w:themeColor="text1"/>
          <w:sz w:val="24"/>
          <w:szCs w:val="24"/>
        </w:rPr>
      </w:pPr>
      <w:r w:rsidRPr="00211FC2">
        <w:rPr>
          <w:color w:val="000000" w:themeColor="text1"/>
          <w:sz w:val="24"/>
          <w:szCs w:val="24"/>
        </w:rPr>
        <w:t>udział w projekcie jest poprzedzony oceną umiejętności cyfrowych ) oraz –</w:t>
      </w:r>
      <w:r w:rsidR="00214245" w:rsidRPr="00211FC2">
        <w:rPr>
          <w:color w:val="000000" w:themeColor="text1"/>
          <w:sz w:val="24"/>
          <w:szCs w:val="24"/>
        </w:rPr>
        <w:t xml:space="preserve"> </w:t>
      </w:r>
      <w:r w:rsidRPr="00211FC2">
        <w:rPr>
          <w:color w:val="000000" w:themeColor="text1"/>
          <w:sz w:val="24"/>
          <w:szCs w:val="24"/>
        </w:rPr>
        <w:t>w</w:t>
      </w:r>
      <w:r w:rsidR="00214245" w:rsidRPr="00211FC2">
        <w:t> </w:t>
      </w:r>
      <w:r w:rsidRPr="00211FC2">
        <w:rPr>
          <w:color w:val="000000" w:themeColor="text1"/>
          <w:sz w:val="24"/>
          <w:szCs w:val="24"/>
        </w:rPr>
        <w:t>razie potrzeby – uzupełnieniem poziomu kompetencji;</w:t>
      </w:r>
    </w:p>
    <w:p w14:paraId="25545B62" w14:textId="070D78B6" w:rsidR="001C195C" w:rsidRPr="00211FC2" w:rsidRDefault="001C195C" w:rsidP="006849D1">
      <w:pPr>
        <w:pStyle w:val="Akapitzlist"/>
        <w:numPr>
          <w:ilvl w:val="0"/>
          <w:numId w:val="85"/>
        </w:numPr>
        <w:spacing w:after="120" w:line="276" w:lineRule="auto"/>
        <w:ind w:left="851" w:hanging="357"/>
        <w:contextualSpacing w:val="0"/>
        <w:rPr>
          <w:color w:val="000000" w:themeColor="text1"/>
          <w:sz w:val="24"/>
          <w:szCs w:val="24"/>
        </w:rPr>
      </w:pPr>
      <w:r w:rsidRPr="00211FC2">
        <w:rPr>
          <w:color w:val="000000" w:themeColor="text1"/>
          <w:sz w:val="24"/>
          <w:szCs w:val="24"/>
        </w:rPr>
        <w:t>nacisk powinien zostać położony na:</w:t>
      </w:r>
    </w:p>
    <w:p w14:paraId="304282F0" w14:textId="77777777" w:rsidR="001C195C" w:rsidRPr="00211FC2" w:rsidRDefault="001C195C" w:rsidP="006849D1">
      <w:pPr>
        <w:pStyle w:val="Akapitzlist"/>
        <w:numPr>
          <w:ilvl w:val="0"/>
          <w:numId w:val="86"/>
        </w:numPr>
        <w:spacing w:after="120" w:line="276" w:lineRule="auto"/>
        <w:ind w:left="1276" w:hanging="357"/>
        <w:contextualSpacing w:val="0"/>
        <w:rPr>
          <w:color w:val="000000" w:themeColor="text1"/>
          <w:sz w:val="24"/>
          <w:szCs w:val="24"/>
        </w:rPr>
      </w:pPr>
      <w:r w:rsidRPr="00211FC2">
        <w:rPr>
          <w:color w:val="000000" w:themeColor="text1"/>
          <w:sz w:val="24"/>
          <w:szCs w:val="24"/>
        </w:rPr>
        <w:t>umiejętności cyfrowe;</w:t>
      </w:r>
    </w:p>
    <w:p w14:paraId="02A5FDD8" w14:textId="77777777" w:rsidR="001C195C" w:rsidRPr="00211FC2" w:rsidRDefault="001C195C" w:rsidP="006849D1">
      <w:pPr>
        <w:pStyle w:val="Akapitzlist"/>
        <w:numPr>
          <w:ilvl w:val="0"/>
          <w:numId w:val="86"/>
        </w:numPr>
        <w:spacing w:after="120" w:line="276" w:lineRule="auto"/>
        <w:ind w:left="1276" w:hanging="357"/>
        <w:contextualSpacing w:val="0"/>
        <w:rPr>
          <w:color w:val="000000" w:themeColor="text1"/>
          <w:sz w:val="24"/>
          <w:szCs w:val="24"/>
        </w:rPr>
      </w:pPr>
      <w:r w:rsidRPr="00211FC2">
        <w:rPr>
          <w:color w:val="000000" w:themeColor="text1"/>
          <w:sz w:val="24"/>
          <w:szCs w:val="24"/>
        </w:rPr>
        <w:t xml:space="preserve">umiejętności niezbędne do podjęcia pracy w sektorze zielonej gospodarki; </w:t>
      </w:r>
    </w:p>
    <w:p w14:paraId="3507F3FA" w14:textId="77777777" w:rsidR="001C195C" w:rsidRPr="00211FC2" w:rsidRDefault="001C195C" w:rsidP="006849D1">
      <w:pPr>
        <w:pStyle w:val="Akapitzlist"/>
        <w:numPr>
          <w:ilvl w:val="0"/>
          <w:numId w:val="86"/>
        </w:numPr>
        <w:spacing w:after="120" w:line="276" w:lineRule="auto"/>
        <w:ind w:left="1276" w:hanging="357"/>
        <w:contextualSpacing w:val="0"/>
        <w:rPr>
          <w:color w:val="000000" w:themeColor="text1"/>
          <w:sz w:val="24"/>
          <w:szCs w:val="24"/>
        </w:rPr>
      </w:pPr>
      <w:r w:rsidRPr="00211FC2">
        <w:rPr>
          <w:color w:val="000000" w:themeColor="text1"/>
          <w:sz w:val="24"/>
          <w:szCs w:val="24"/>
        </w:rPr>
        <w:t>umiejętności niezbędne z punktu widzenia regionalnych/lokalnych specjalizacji;</w:t>
      </w:r>
    </w:p>
    <w:p w14:paraId="0D27939E" w14:textId="77777777" w:rsidR="001C195C" w:rsidRPr="00211FC2" w:rsidRDefault="001C195C" w:rsidP="006849D1">
      <w:pPr>
        <w:pStyle w:val="Akapitzlist"/>
        <w:numPr>
          <w:ilvl w:val="0"/>
          <w:numId w:val="86"/>
        </w:numPr>
        <w:spacing w:after="120" w:line="276" w:lineRule="auto"/>
        <w:ind w:left="1276" w:hanging="357"/>
        <w:contextualSpacing w:val="0"/>
        <w:rPr>
          <w:color w:val="000000" w:themeColor="text1"/>
          <w:sz w:val="24"/>
          <w:szCs w:val="24"/>
        </w:rPr>
      </w:pPr>
      <w:r w:rsidRPr="00211FC2">
        <w:rPr>
          <w:color w:val="000000" w:themeColor="text1"/>
          <w:sz w:val="24"/>
          <w:szCs w:val="24"/>
        </w:rPr>
        <w:t>umiejętności niezbędne w zawodach związanych z usługami zdrowotnymi i opiekuńczymi;</w:t>
      </w:r>
    </w:p>
    <w:p w14:paraId="4256DE0E" w14:textId="77777777" w:rsidR="001C195C" w:rsidRPr="00211FC2" w:rsidRDefault="001C195C" w:rsidP="006849D1">
      <w:pPr>
        <w:pStyle w:val="Akapitzlist"/>
        <w:numPr>
          <w:ilvl w:val="0"/>
          <w:numId w:val="86"/>
        </w:numPr>
        <w:spacing w:after="120" w:line="276" w:lineRule="auto"/>
        <w:ind w:left="1276" w:hanging="357"/>
        <w:contextualSpacing w:val="0"/>
        <w:rPr>
          <w:color w:val="000000" w:themeColor="text1"/>
          <w:sz w:val="24"/>
          <w:szCs w:val="24"/>
        </w:rPr>
      </w:pPr>
      <w:r w:rsidRPr="00211FC2">
        <w:rPr>
          <w:color w:val="000000" w:themeColor="text1"/>
          <w:sz w:val="24"/>
          <w:szCs w:val="24"/>
        </w:rPr>
        <w:t>potrzeby lokalnych/regionalnych pracodawców.</w:t>
      </w:r>
    </w:p>
    <w:p w14:paraId="7C014F5C" w14:textId="070CA788" w:rsidR="001C195C" w:rsidRPr="00211FC2" w:rsidRDefault="001C195C" w:rsidP="001C195C">
      <w:pPr>
        <w:shd w:val="clear" w:color="auto" w:fill="FFFFFF"/>
        <w:tabs>
          <w:tab w:val="left" w:pos="422"/>
        </w:tabs>
        <w:spacing w:before="120" w:after="120" w:line="276" w:lineRule="auto"/>
        <w:ind w:left="363"/>
        <w:rPr>
          <w:b/>
          <w:bCs/>
          <w:color w:val="000000" w:themeColor="text1"/>
          <w:spacing w:val="-17"/>
          <w:sz w:val="24"/>
          <w:szCs w:val="24"/>
        </w:rPr>
      </w:pPr>
      <w:r w:rsidRPr="00211FC2">
        <w:rPr>
          <w:b/>
          <w:bCs/>
          <w:color w:val="000000" w:themeColor="text1"/>
          <w:spacing w:val="-17"/>
          <w:sz w:val="24"/>
          <w:szCs w:val="24"/>
        </w:rPr>
        <w:t>U</w:t>
      </w:r>
      <w:r w:rsidR="00AF297B" w:rsidRPr="00211FC2">
        <w:rPr>
          <w:b/>
          <w:bCs/>
          <w:color w:val="000000" w:themeColor="text1"/>
          <w:spacing w:val="-17"/>
          <w:sz w:val="24"/>
          <w:szCs w:val="24"/>
        </w:rPr>
        <w:t>waga</w:t>
      </w:r>
      <w:r w:rsidRPr="00211FC2">
        <w:rPr>
          <w:b/>
          <w:bCs/>
          <w:color w:val="000000" w:themeColor="text1"/>
          <w:spacing w:val="-17"/>
          <w:sz w:val="24"/>
          <w:szCs w:val="24"/>
        </w:rPr>
        <w:t>!</w:t>
      </w:r>
    </w:p>
    <w:p w14:paraId="4183D233" w14:textId="50768A4E" w:rsidR="001C195C" w:rsidRPr="00211FC2" w:rsidRDefault="00214245" w:rsidP="00F7461F">
      <w:pPr>
        <w:shd w:val="clear" w:color="auto" w:fill="FFFFFF"/>
        <w:spacing w:before="120" w:after="120" w:line="276" w:lineRule="auto"/>
        <w:ind w:left="426"/>
        <w:rPr>
          <w:color w:val="000000" w:themeColor="text1"/>
          <w:sz w:val="24"/>
          <w:szCs w:val="24"/>
        </w:rPr>
      </w:pPr>
      <w:r w:rsidRPr="00211FC2">
        <w:rPr>
          <w:color w:val="000000" w:themeColor="text1"/>
          <w:sz w:val="24"/>
          <w:szCs w:val="24"/>
        </w:rPr>
        <w:t>Osoba młoda w wieku 18-29 lat musi mieć przeprowadzoną ocenę kompetencji cyfrowych przed przystąpieniem (po raz pierwszy) do danej formy wsparcia. Zasada ta dotyczy każdej osoby w wieku 18-29 lat, bez względu na oferowaną formę wsparcia, gdyż celem nadrzędnym przedmiotowego rozwiązania jest wyposażenie osób młodych w umiejętności cyfrowe, niezbędne do efektywnego funkcjonowania społecznego i zawodowego. Fakt, że dana forma wsparcia  (np. staż) nie wiąże się bezpośrednio z umiejętnościami cyfrowymi, nie oznacza, że danej osobie takie umiejętności nie będą potrzebne na innych miejscach pracy, przy poszukiwaniu pracy lub w sytuacji korzystania z usług publicznych dostępnych on-line.</w:t>
      </w:r>
    </w:p>
    <w:p w14:paraId="6F036053" w14:textId="77777777" w:rsidR="00214245" w:rsidRPr="00211FC2" w:rsidRDefault="00214245" w:rsidP="00214245">
      <w:pPr>
        <w:shd w:val="clear" w:color="auto" w:fill="FFFFFF"/>
        <w:spacing w:before="120" w:after="120" w:line="276" w:lineRule="auto"/>
        <w:ind w:left="426"/>
        <w:rPr>
          <w:color w:val="000000" w:themeColor="text1"/>
          <w:sz w:val="24"/>
          <w:szCs w:val="24"/>
        </w:rPr>
      </w:pPr>
      <w:r w:rsidRPr="00211FC2">
        <w:rPr>
          <w:color w:val="000000" w:themeColor="text1"/>
          <w:sz w:val="24"/>
          <w:szCs w:val="24"/>
        </w:rPr>
        <w:t xml:space="preserve">Ocena poziomu umiejętności cyfrowych dokonywana jest z wykorzystaniem </w:t>
      </w:r>
      <w:r w:rsidRPr="00211FC2">
        <w:rPr>
          <w:color w:val="000000" w:themeColor="text1"/>
          <w:sz w:val="24"/>
          <w:szCs w:val="24"/>
        </w:rPr>
        <w:lastRenderedPageBreak/>
        <w:t xml:space="preserve">„Europejskiego narzędzia do oceny poziomu kompetencji cyfrowych” (Europejskich Ram Kompetencji Cyfrowych dla Obywateli – </w:t>
      </w:r>
      <w:proofErr w:type="spellStart"/>
      <w:r w:rsidRPr="00211FC2">
        <w:rPr>
          <w:color w:val="000000" w:themeColor="text1"/>
          <w:sz w:val="24"/>
          <w:szCs w:val="24"/>
        </w:rPr>
        <w:t>DigComp</w:t>
      </w:r>
      <w:proofErr w:type="spellEnd"/>
      <w:r w:rsidRPr="00211FC2">
        <w:rPr>
          <w:color w:val="000000" w:themeColor="text1"/>
          <w:sz w:val="24"/>
          <w:szCs w:val="24"/>
        </w:rPr>
        <w:t xml:space="preserve">) lub innego narzędzia rekomendowanego i udostępnionego przez ministra właściwego ds. pracy  (https://ankiety.praca.gov.pl/index.php/982483/lang-pl; https://ankiety.praca.gov.pl/index.php/697522/lang-pl) albo innego narzędzia oceny kompetencji cyfrowych będącej w dyspozycji wnioskodawcy. </w:t>
      </w:r>
    </w:p>
    <w:p w14:paraId="203335A1" w14:textId="2FF61EB2" w:rsidR="00214245" w:rsidRPr="00211FC2" w:rsidRDefault="00214245" w:rsidP="00214245">
      <w:pPr>
        <w:shd w:val="clear" w:color="auto" w:fill="FFFFFF"/>
        <w:spacing w:before="120" w:after="120" w:line="276" w:lineRule="auto"/>
        <w:ind w:left="426"/>
        <w:rPr>
          <w:color w:val="000000" w:themeColor="text1"/>
          <w:sz w:val="24"/>
          <w:szCs w:val="24"/>
        </w:rPr>
      </w:pPr>
      <w:r w:rsidRPr="00211FC2">
        <w:rPr>
          <w:color w:val="000000" w:themeColor="text1"/>
          <w:sz w:val="24"/>
          <w:szCs w:val="24"/>
        </w:rPr>
        <w:t xml:space="preserve">W sytuacji przeprowadzenia oceny kompetencji cyfrowych i uzyskania oceny wskazującej na potrzebę ich uzupełnienia, wnioskodawca powinien zaproponować stosowne szkolenie. W przypadku wykorzystania ankiety przygotowanej  przez </w:t>
      </w:r>
      <w:proofErr w:type="spellStart"/>
      <w:r w:rsidRPr="00211FC2">
        <w:rPr>
          <w:color w:val="000000" w:themeColor="text1"/>
          <w:sz w:val="24"/>
          <w:szCs w:val="24"/>
        </w:rPr>
        <w:t>MRiPS</w:t>
      </w:r>
      <w:proofErr w:type="spellEnd"/>
      <w:r w:rsidRPr="00211FC2">
        <w:rPr>
          <w:color w:val="000000" w:themeColor="text1"/>
          <w:sz w:val="24"/>
          <w:szCs w:val="24"/>
        </w:rPr>
        <w:t xml:space="preserve"> należy oddzielnie ocenić potrzebę odbycia szkolenia w odniesieniu do każdej z części ankiety (tj. samooceny i części praktycznej). Następnie należy zaproponować albo szkolenie kompleksowe, albo szkolenie wyłącznie z jednego zakresu (ogólne kompetencje cyfrowe lub umiejętności praktycznej). Należy przyjąć, że uzyskanie wyniku bardzo dobrego z obydwu części ankiety jest przesłanką do możliwości odstąpienia od szkolenia z kompetencji cyfrowych (o ile dana osoba nie będzie chciała nabyć dodatkowych kompetencji cyfrowych), a uzyskanie wyniku dobrego - przesłanką, jeśli uczestnik wyrazi taką chęć, do skierowania na szkolenie na poziomie zaawansowanym.</w:t>
      </w:r>
    </w:p>
    <w:p w14:paraId="72316F0A" w14:textId="7296D00B" w:rsidR="001C195C" w:rsidRPr="00211FC2" w:rsidRDefault="001C195C" w:rsidP="009D5C97">
      <w:pPr>
        <w:shd w:val="clear" w:color="auto" w:fill="FFFFFF"/>
        <w:tabs>
          <w:tab w:val="left" w:pos="422"/>
        </w:tabs>
        <w:spacing w:before="120" w:after="120" w:line="276" w:lineRule="auto"/>
        <w:ind w:left="426"/>
        <w:rPr>
          <w:color w:val="000000" w:themeColor="text1"/>
          <w:spacing w:val="-17"/>
          <w:sz w:val="24"/>
          <w:szCs w:val="24"/>
        </w:rPr>
      </w:pPr>
      <w:r w:rsidRPr="00211FC2">
        <w:rPr>
          <w:color w:val="000000" w:themeColor="text1"/>
          <w:spacing w:val="-1"/>
          <w:sz w:val="24"/>
          <w:szCs w:val="24"/>
        </w:rPr>
        <w:t>Wsparcie w projekcie powinno być zgodne z potrzebami lokalnego/regionalnego rynku pracy. Realizując działania projektowe należy zapewnić uczestnikom możliwość zdobycia umiejętności/kompetencji lub kwalifikacji: cyfrowych</w:t>
      </w:r>
      <w:r w:rsidRPr="00211FC2">
        <w:rPr>
          <w:vertAlign w:val="superscript"/>
        </w:rPr>
        <w:footnoteReference w:id="1"/>
      </w:r>
      <w:r w:rsidRPr="00211FC2">
        <w:rPr>
          <w:color w:val="000000" w:themeColor="text1"/>
          <w:spacing w:val="-1"/>
          <w:sz w:val="24"/>
          <w:szCs w:val="24"/>
        </w:rPr>
        <w:t xml:space="preserve">, </w:t>
      </w:r>
      <w:r w:rsidRPr="00211FC2">
        <w:rPr>
          <w:color w:val="000000" w:themeColor="text1"/>
          <w:sz w:val="24"/>
          <w:szCs w:val="24"/>
        </w:rPr>
        <w:t>niezbędnych do podjęcia pracy w sektorze zielonej gospodarki</w:t>
      </w:r>
      <w:r w:rsidRPr="00211FC2">
        <w:rPr>
          <w:vertAlign w:val="superscript"/>
        </w:rPr>
        <w:footnoteReference w:id="2"/>
      </w:r>
      <w:r w:rsidRPr="00211FC2">
        <w:rPr>
          <w:color w:val="000000" w:themeColor="text1"/>
          <w:sz w:val="24"/>
          <w:szCs w:val="24"/>
        </w:rPr>
        <w:t xml:space="preserve">, istotnych dla regionalnych/lokalnych specjalizacji, związanych z usługami zdrowotnymi i opiekuńczymi. Zakończenie szkolenia powinno być potwierdzone zaświadczeniem lub innym dokumentem potwierdzającym ukończenie szkolenia i uzyskanie umiejętności/kompetencji lub kwalifikacji. Uzyskanie kwalifikacji lub nabycie kompetencji będzie weryfikowane zgodnie z zasadami wskazanymi w załączniku </w:t>
      </w:r>
      <w:r w:rsidRPr="00AA4423">
        <w:rPr>
          <w:color w:val="000000" w:themeColor="text1"/>
          <w:sz w:val="24"/>
          <w:szCs w:val="24"/>
        </w:rPr>
        <w:t xml:space="preserve">nr </w:t>
      </w:r>
      <w:r w:rsidR="00A1099A" w:rsidRPr="00AA4423">
        <w:rPr>
          <w:color w:val="000000" w:themeColor="text1"/>
          <w:sz w:val="24"/>
          <w:szCs w:val="24"/>
        </w:rPr>
        <w:t>8</w:t>
      </w:r>
      <w:r w:rsidRPr="00AA4423">
        <w:rPr>
          <w:color w:val="000000" w:themeColor="text1"/>
          <w:sz w:val="24"/>
          <w:szCs w:val="24"/>
        </w:rPr>
        <w:t xml:space="preserve"> do</w:t>
      </w:r>
      <w:r w:rsidRPr="00211FC2">
        <w:rPr>
          <w:color w:val="000000" w:themeColor="text1"/>
          <w:sz w:val="24"/>
          <w:szCs w:val="24"/>
        </w:rPr>
        <w:t xml:space="preserve"> Regulaminu wyboru</w:t>
      </w:r>
      <w:r w:rsidR="00EB6BE0" w:rsidRPr="00211FC2">
        <w:rPr>
          <w:color w:val="000000" w:themeColor="text1"/>
          <w:sz w:val="24"/>
          <w:szCs w:val="24"/>
        </w:rPr>
        <w:t xml:space="preserve"> projektów</w:t>
      </w:r>
      <w:r w:rsidRPr="00211FC2">
        <w:rPr>
          <w:color w:val="000000" w:themeColor="text1"/>
          <w:sz w:val="24"/>
          <w:szCs w:val="24"/>
        </w:rPr>
        <w:t xml:space="preserve">. </w:t>
      </w:r>
    </w:p>
    <w:p w14:paraId="6A9A9B3E" w14:textId="3AF3C186" w:rsidR="008B3384" w:rsidRPr="00211FC2" w:rsidRDefault="008B3384" w:rsidP="006849D1">
      <w:pPr>
        <w:pStyle w:val="Akapitzlist"/>
        <w:numPr>
          <w:ilvl w:val="0"/>
          <w:numId w:val="88"/>
        </w:numPr>
        <w:spacing w:after="200" w:line="276" w:lineRule="auto"/>
        <w:ind w:left="426" w:hanging="426"/>
        <w:rPr>
          <w:color w:val="000000" w:themeColor="text1"/>
          <w:sz w:val="24"/>
          <w:szCs w:val="24"/>
        </w:rPr>
      </w:pPr>
      <w:r w:rsidRPr="00211FC2">
        <w:rPr>
          <w:color w:val="000000" w:themeColor="text1"/>
          <w:sz w:val="24"/>
          <w:szCs w:val="24"/>
        </w:rPr>
        <w:t xml:space="preserve">Zgodnie z </w:t>
      </w:r>
      <w:r w:rsidRPr="00211FC2">
        <w:rPr>
          <w:b/>
          <w:bCs/>
          <w:color w:val="000000" w:themeColor="text1"/>
          <w:sz w:val="24"/>
          <w:szCs w:val="24"/>
        </w:rPr>
        <w:t>kryterium szczegółowym nr 5</w:t>
      </w:r>
      <w:r w:rsidRPr="00211FC2">
        <w:rPr>
          <w:color w:val="000000" w:themeColor="text1"/>
          <w:sz w:val="24"/>
          <w:szCs w:val="24"/>
        </w:rPr>
        <w:t xml:space="preserve"> </w:t>
      </w:r>
      <w:bookmarkEnd w:id="29"/>
      <w:r w:rsidRPr="00211FC2">
        <w:rPr>
          <w:color w:val="000000" w:themeColor="text1"/>
          <w:sz w:val="24"/>
          <w:szCs w:val="24"/>
        </w:rPr>
        <w:t>w</w:t>
      </w:r>
      <w:r w:rsidR="0017216A" w:rsidRPr="00211FC2">
        <w:rPr>
          <w:color w:val="000000" w:themeColor="text1"/>
          <w:sz w:val="24"/>
          <w:szCs w:val="24"/>
        </w:rPr>
        <w:t xml:space="preserve"> ramach projektu zastosowane zostanie w odniesieniu do każdego uczestnika projektu wsparcie w formie poradnictwa zawodowego i wsparcia psychologicznego oraz jednocześnie w co najmniej jednej z niżej wymienionych form (kompleksowość wsparcia):</w:t>
      </w:r>
    </w:p>
    <w:p w14:paraId="54D73472" w14:textId="2B7B03C6" w:rsidR="008B3384" w:rsidRPr="00211FC2" w:rsidRDefault="0017216A" w:rsidP="006849D1">
      <w:pPr>
        <w:pStyle w:val="Akapitzlist"/>
        <w:numPr>
          <w:ilvl w:val="0"/>
          <w:numId w:val="84"/>
        </w:numPr>
        <w:spacing w:before="120" w:after="120" w:line="276" w:lineRule="auto"/>
        <w:rPr>
          <w:color w:val="000000" w:themeColor="text1"/>
          <w:sz w:val="24"/>
          <w:szCs w:val="24"/>
        </w:rPr>
      </w:pPr>
      <w:r w:rsidRPr="00211FC2">
        <w:rPr>
          <w:color w:val="000000" w:themeColor="text1"/>
          <w:sz w:val="24"/>
          <w:szCs w:val="24"/>
        </w:rPr>
        <w:t>kursu lub szkolenia, pozwalającego uzyskać kwalifikacje zawodowe</w:t>
      </w:r>
      <w:r w:rsidR="00214245" w:rsidRPr="00211FC2">
        <w:rPr>
          <w:color w:val="000000" w:themeColor="text1"/>
          <w:sz w:val="24"/>
          <w:szCs w:val="24"/>
        </w:rPr>
        <w:t xml:space="preserve"> </w:t>
      </w:r>
      <w:r w:rsidRPr="00211FC2">
        <w:rPr>
          <w:color w:val="000000" w:themeColor="text1"/>
          <w:sz w:val="24"/>
          <w:szCs w:val="24"/>
        </w:rPr>
        <w:t>(</w:t>
      </w:r>
      <w:r w:rsidR="00214245" w:rsidRPr="00211FC2">
        <w:rPr>
          <w:color w:val="000000" w:themeColor="text1"/>
          <w:sz w:val="24"/>
          <w:szCs w:val="24"/>
        </w:rPr>
        <w:t>w </w:t>
      </w:r>
      <w:r w:rsidRPr="00211FC2">
        <w:rPr>
          <w:color w:val="000000" w:themeColor="text1"/>
          <w:sz w:val="24"/>
          <w:szCs w:val="24"/>
        </w:rPr>
        <w:t>tym kompetencje);</w:t>
      </w:r>
    </w:p>
    <w:p w14:paraId="22B26E1C" w14:textId="396E3AEC" w:rsidR="0017216A" w:rsidRPr="00211FC2" w:rsidRDefault="0017216A" w:rsidP="006849D1">
      <w:pPr>
        <w:pStyle w:val="Akapitzlist"/>
        <w:numPr>
          <w:ilvl w:val="0"/>
          <w:numId w:val="84"/>
        </w:numPr>
        <w:spacing w:before="120" w:after="120" w:line="276" w:lineRule="auto"/>
        <w:rPr>
          <w:color w:val="000000" w:themeColor="text1"/>
          <w:sz w:val="24"/>
          <w:szCs w:val="24"/>
        </w:rPr>
      </w:pPr>
      <w:r w:rsidRPr="00211FC2">
        <w:rPr>
          <w:color w:val="000000" w:themeColor="text1"/>
          <w:sz w:val="24"/>
          <w:szCs w:val="24"/>
        </w:rPr>
        <w:t>stażu.</w:t>
      </w:r>
    </w:p>
    <w:p w14:paraId="3236EB29" w14:textId="677934FF" w:rsidR="0017216A" w:rsidRPr="00211FC2" w:rsidRDefault="0017216A" w:rsidP="0017216A">
      <w:pPr>
        <w:spacing w:before="120" w:after="120" w:line="276" w:lineRule="auto"/>
        <w:ind w:left="357"/>
        <w:rPr>
          <w:b/>
          <w:bCs/>
          <w:color w:val="000000" w:themeColor="text1"/>
          <w:sz w:val="24"/>
          <w:szCs w:val="24"/>
        </w:rPr>
      </w:pPr>
      <w:r w:rsidRPr="00211FC2">
        <w:rPr>
          <w:b/>
          <w:bCs/>
          <w:color w:val="000000" w:themeColor="text1"/>
          <w:sz w:val="24"/>
          <w:szCs w:val="24"/>
        </w:rPr>
        <w:t>U</w:t>
      </w:r>
      <w:r w:rsidR="00AF297B" w:rsidRPr="00211FC2">
        <w:rPr>
          <w:b/>
          <w:bCs/>
          <w:color w:val="000000" w:themeColor="text1"/>
          <w:sz w:val="24"/>
          <w:szCs w:val="24"/>
        </w:rPr>
        <w:t>waga</w:t>
      </w:r>
      <w:r w:rsidRPr="00211FC2">
        <w:rPr>
          <w:b/>
          <w:bCs/>
          <w:color w:val="000000" w:themeColor="text1"/>
          <w:sz w:val="24"/>
          <w:szCs w:val="24"/>
        </w:rPr>
        <w:t>!</w:t>
      </w:r>
    </w:p>
    <w:p w14:paraId="7FE84634" w14:textId="77777777" w:rsidR="0017216A" w:rsidRPr="00211FC2" w:rsidRDefault="0017216A" w:rsidP="006849D1">
      <w:pPr>
        <w:pStyle w:val="Akapitzlist"/>
        <w:numPr>
          <w:ilvl w:val="0"/>
          <w:numId w:val="82"/>
        </w:numPr>
        <w:spacing w:before="120" w:after="120" w:line="276" w:lineRule="auto"/>
        <w:ind w:left="709"/>
        <w:rPr>
          <w:color w:val="000000" w:themeColor="text1"/>
          <w:sz w:val="24"/>
          <w:szCs w:val="24"/>
        </w:rPr>
      </w:pPr>
      <w:r w:rsidRPr="00211FC2">
        <w:rPr>
          <w:color w:val="000000" w:themeColor="text1"/>
          <w:sz w:val="24"/>
          <w:szCs w:val="24"/>
        </w:rPr>
        <w:t xml:space="preserve">Osobom uczestniczącym w szkoleniach przysługuje stypendium szkoleniowe </w:t>
      </w:r>
      <w:r w:rsidRPr="00211FC2">
        <w:rPr>
          <w:color w:val="000000" w:themeColor="text1"/>
          <w:sz w:val="24"/>
          <w:szCs w:val="24"/>
        </w:rPr>
        <w:lastRenderedPageBreak/>
        <w:t>w wysokości wynikającej z art. 41 ust. 3 ustawy o promocji zatrudnienia i instytucjach rynku pracy – tj. 120% zasiłku.</w:t>
      </w:r>
    </w:p>
    <w:p w14:paraId="224CA563" w14:textId="1A27A7AD" w:rsidR="00E06D77" w:rsidRPr="00211FC2" w:rsidRDefault="0017216A" w:rsidP="006849D1">
      <w:pPr>
        <w:pStyle w:val="Akapitzlist"/>
        <w:numPr>
          <w:ilvl w:val="0"/>
          <w:numId w:val="82"/>
        </w:numPr>
        <w:spacing w:before="120" w:after="120" w:line="276" w:lineRule="auto"/>
        <w:ind w:left="709" w:hanging="357"/>
        <w:contextualSpacing w:val="0"/>
        <w:rPr>
          <w:color w:val="000000" w:themeColor="text1"/>
          <w:sz w:val="24"/>
          <w:szCs w:val="24"/>
        </w:rPr>
      </w:pPr>
      <w:r w:rsidRPr="00211FC2">
        <w:rPr>
          <w:color w:val="000000" w:themeColor="text1"/>
          <w:sz w:val="24"/>
          <w:szCs w:val="24"/>
        </w:rPr>
        <w:t>W trakcie odbywania stażu stażyście przysługuje stypendium stażowe</w:t>
      </w:r>
      <w:r w:rsidR="000253D9" w:rsidRPr="00211FC2">
        <w:rPr>
          <w:color w:val="000000" w:themeColor="text1"/>
          <w:sz w:val="24"/>
          <w:szCs w:val="24"/>
        </w:rPr>
        <w:t xml:space="preserve"> </w:t>
      </w:r>
      <w:r w:rsidRPr="00211FC2">
        <w:rPr>
          <w:color w:val="000000" w:themeColor="text1"/>
          <w:sz w:val="24"/>
          <w:szCs w:val="24"/>
        </w:rPr>
        <w:t>w</w:t>
      </w:r>
      <w:r w:rsidR="000253D9" w:rsidRPr="00211FC2">
        <w:rPr>
          <w:color w:val="000000" w:themeColor="text1"/>
          <w:sz w:val="24"/>
          <w:szCs w:val="24"/>
        </w:rPr>
        <w:t> </w:t>
      </w:r>
      <w:r w:rsidRPr="00211FC2">
        <w:rPr>
          <w:color w:val="000000" w:themeColor="text1"/>
          <w:sz w:val="24"/>
          <w:szCs w:val="24"/>
        </w:rPr>
        <w:t>wysokości wynikającej z art. 53. ust. 6 ustawy o promocji zatrudnienia</w:t>
      </w:r>
      <w:r w:rsidR="000253D9" w:rsidRPr="00211FC2">
        <w:rPr>
          <w:color w:val="000000" w:themeColor="text1"/>
          <w:sz w:val="24"/>
          <w:szCs w:val="24"/>
        </w:rPr>
        <w:t xml:space="preserve"> </w:t>
      </w:r>
      <w:r w:rsidRPr="00211FC2">
        <w:rPr>
          <w:color w:val="000000" w:themeColor="text1"/>
          <w:sz w:val="24"/>
          <w:szCs w:val="24"/>
        </w:rPr>
        <w:t>i</w:t>
      </w:r>
      <w:r w:rsidR="000253D9" w:rsidRPr="00211FC2">
        <w:rPr>
          <w:color w:val="000000" w:themeColor="text1"/>
          <w:sz w:val="24"/>
          <w:szCs w:val="24"/>
        </w:rPr>
        <w:t> </w:t>
      </w:r>
      <w:r w:rsidRPr="00211FC2">
        <w:rPr>
          <w:color w:val="000000" w:themeColor="text1"/>
          <w:sz w:val="24"/>
          <w:szCs w:val="24"/>
        </w:rPr>
        <w:t>instytucjach rynku pracy – tj. 120% zasiłku.</w:t>
      </w:r>
    </w:p>
    <w:p w14:paraId="29600FD1" w14:textId="6EFE0682" w:rsidR="0017216A" w:rsidRPr="00211FC2" w:rsidRDefault="0017216A" w:rsidP="006849D1">
      <w:pPr>
        <w:pStyle w:val="Akapitzlist"/>
        <w:numPr>
          <w:ilvl w:val="0"/>
          <w:numId w:val="82"/>
        </w:numPr>
        <w:spacing w:before="120" w:after="120" w:line="276" w:lineRule="auto"/>
        <w:ind w:left="709" w:hanging="357"/>
        <w:contextualSpacing w:val="0"/>
        <w:rPr>
          <w:color w:val="000000" w:themeColor="text1"/>
          <w:sz w:val="24"/>
          <w:szCs w:val="24"/>
        </w:rPr>
      </w:pPr>
      <w:r w:rsidRPr="00211FC2">
        <w:rPr>
          <w:color w:val="000000" w:themeColor="text1"/>
          <w:sz w:val="24"/>
          <w:szCs w:val="24"/>
        </w:rPr>
        <w:t>Wsparcie w postaci staży jest zgodne z zaleceniami Rady UE z dnia 10 marca 2014 r. w sprawie ram jakości staży (2014/C 88/01).</w:t>
      </w:r>
    </w:p>
    <w:p w14:paraId="77D2014D" w14:textId="1C31C21F" w:rsidR="008E39E1" w:rsidRPr="00211FC2" w:rsidRDefault="001C195C" w:rsidP="006849D1">
      <w:pPr>
        <w:pStyle w:val="Akapitzlist"/>
        <w:numPr>
          <w:ilvl w:val="0"/>
          <w:numId w:val="89"/>
        </w:numPr>
        <w:spacing w:after="120" w:line="276" w:lineRule="auto"/>
        <w:ind w:left="426" w:hanging="426"/>
        <w:contextualSpacing w:val="0"/>
        <w:rPr>
          <w:color w:val="000000" w:themeColor="text1"/>
          <w:sz w:val="24"/>
          <w:szCs w:val="24"/>
        </w:rPr>
      </w:pPr>
      <w:r w:rsidRPr="00211FC2">
        <w:rPr>
          <w:color w:val="000000" w:themeColor="text1"/>
          <w:sz w:val="24"/>
          <w:szCs w:val="24"/>
        </w:rPr>
        <w:t xml:space="preserve">Zgodnie z </w:t>
      </w:r>
      <w:r w:rsidRPr="00211FC2">
        <w:rPr>
          <w:b/>
          <w:bCs/>
          <w:color w:val="000000" w:themeColor="text1"/>
          <w:sz w:val="24"/>
          <w:szCs w:val="24"/>
        </w:rPr>
        <w:t>kryterium szczegółowym nr 8</w:t>
      </w:r>
      <w:r w:rsidRPr="00211FC2">
        <w:rPr>
          <w:color w:val="000000" w:themeColor="text1"/>
          <w:sz w:val="24"/>
          <w:szCs w:val="24"/>
        </w:rPr>
        <w:t xml:space="preserve"> Wsparcie udzielane w ramach projektów jest dostosowane do potrzeb lokalnych/regionalnych pracodawców oraz do indywidualnych potrzeb uczestników projektów, wynikających z ich wiedzy, umiejętności i kompetencji oraz kwalifikacji do wykonywania danego zawodu. Każdy z uczestników projektu otrzymuje ofertę wsparcia, obejmującą takie formy pomocy, które zostaną zidentyfikowane u niego jako niezbędne</w:t>
      </w:r>
      <w:r w:rsidR="000253D9" w:rsidRPr="00211FC2">
        <w:rPr>
          <w:color w:val="000000" w:themeColor="text1"/>
          <w:sz w:val="24"/>
          <w:szCs w:val="24"/>
        </w:rPr>
        <w:t xml:space="preserve"> </w:t>
      </w:r>
      <w:r w:rsidRPr="00211FC2">
        <w:rPr>
          <w:color w:val="000000" w:themeColor="text1"/>
          <w:sz w:val="24"/>
          <w:szCs w:val="24"/>
        </w:rPr>
        <w:t>w</w:t>
      </w:r>
      <w:r w:rsidR="000253D9" w:rsidRPr="00211FC2">
        <w:rPr>
          <w:color w:val="000000" w:themeColor="text1"/>
          <w:sz w:val="24"/>
          <w:szCs w:val="24"/>
        </w:rPr>
        <w:t> </w:t>
      </w:r>
      <w:r w:rsidRPr="00211FC2">
        <w:rPr>
          <w:color w:val="000000" w:themeColor="text1"/>
          <w:sz w:val="24"/>
          <w:szCs w:val="24"/>
        </w:rPr>
        <w:t>celu poprawy sytuacji na rynku pracy (np. zmiana pracy na wyżej wynagradzaną), przekwalifikowania lub uzyskania zatrudnienia</w:t>
      </w:r>
      <w:r w:rsidR="0079552B" w:rsidRPr="00211FC2">
        <w:rPr>
          <w:color w:val="000000" w:themeColor="text1"/>
          <w:sz w:val="24"/>
          <w:szCs w:val="24"/>
        </w:rPr>
        <w:t>.</w:t>
      </w:r>
    </w:p>
    <w:p w14:paraId="66AE7B24" w14:textId="77777777" w:rsidR="0017216A" w:rsidRPr="00211FC2" w:rsidRDefault="0017216A" w:rsidP="00DA5E95">
      <w:pPr>
        <w:pStyle w:val="Nagwek3"/>
      </w:pPr>
      <w:bookmarkStart w:id="30" w:name="_Toc142650920"/>
      <w:r w:rsidRPr="00211FC2">
        <w:t>Warunki realizacji projektów w ramach typu 3</w:t>
      </w:r>
      <w:bookmarkEnd w:id="30"/>
    </w:p>
    <w:p w14:paraId="340879D5" w14:textId="77777777" w:rsidR="0017216A" w:rsidRPr="00211FC2" w:rsidRDefault="0017216A" w:rsidP="006849D1">
      <w:pPr>
        <w:pStyle w:val="Akapitzlist"/>
        <w:numPr>
          <w:ilvl w:val="0"/>
          <w:numId w:val="81"/>
        </w:numPr>
        <w:spacing w:before="200" w:after="120" w:line="276" w:lineRule="auto"/>
        <w:ind w:left="425" w:hanging="425"/>
        <w:contextualSpacing w:val="0"/>
        <w:rPr>
          <w:color w:val="000000" w:themeColor="text1"/>
          <w:sz w:val="24"/>
          <w:szCs w:val="24"/>
        </w:rPr>
      </w:pPr>
      <w:r w:rsidRPr="00211FC2">
        <w:rPr>
          <w:color w:val="000000" w:themeColor="text1"/>
          <w:sz w:val="24"/>
          <w:szCs w:val="24"/>
        </w:rPr>
        <w:t>Programy realizowane z udziałem pracodawców.</w:t>
      </w:r>
    </w:p>
    <w:p w14:paraId="4E4C00D9" w14:textId="77777777" w:rsidR="0099260B" w:rsidRPr="00211FC2" w:rsidRDefault="0099260B" w:rsidP="006849D1">
      <w:pPr>
        <w:pStyle w:val="Akapitzlist"/>
        <w:numPr>
          <w:ilvl w:val="0"/>
          <w:numId w:val="81"/>
        </w:numPr>
        <w:spacing w:after="120" w:line="276" w:lineRule="auto"/>
        <w:ind w:left="426" w:hanging="426"/>
        <w:contextualSpacing w:val="0"/>
        <w:rPr>
          <w:color w:val="000000" w:themeColor="text1"/>
          <w:sz w:val="24"/>
          <w:szCs w:val="24"/>
        </w:rPr>
      </w:pPr>
      <w:r w:rsidRPr="00211FC2">
        <w:rPr>
          <w:color w:val="000000" w:themeColor="text1"/>
          <w:sz w:val="24"/>
          <w:szCs w:val="24"/>
        </w:rPr>
        <w:t xml:space="preserve">Zgodnie z </w:t>
      </w:r>
      <w:r w:rsidRPr="00211FC2">
        <w:rPr>
          <w:b/>
          <w:bCs/>
          <w:color w:val="000000" w:themeColor="text1"/>
          <w:sz w:val="24"/>
          <w:szCs w:val="24"/>
        </w:rPr>
        <w:t>kryterium szczegółowym nr 10</w:t>
      </w:r>
      <w:r w:rsidRPr="00211FC2">
        <w:rPr>
          <w:color w:val="000000" w:themeColor="text1"/>
          <w:sz w:val="24"/>
          <w:szCs w:val="24"/>
        </w:rPr>
        <w:t xml:space="preserve"> w ramach projektu zostaną opracowane z udziałem pracodawców i wdrożone programy z zakresu godzenia życia zawodowego z prywatnym oraz realizowane rozwiązania popularyzujące równy podział obowiązków wśród mężczyzn i kobiet.</w:t>
      </w:r>
    </w:p>
    <w:p w14:paraId="4436AB75" w14:textId="54C96890" w:rsidR="0017216A" w:rsidRPr="00211FC2" w:rsidRDefault="0017216A" w:rsidP="0099260B">
      <w:pPr>
        <w:pStyle w:val="Akapitzlist"/>
        <w:spacing w:after="120" w:line="276" w:lineRule="auto"/>
        <w:ind w:left="426"/>
        <w:contextualSpacing w:val="0"/>
        <w:rPr>
          <w:color w:val="000000" w:themeColor="text1"/>
          <w:sz w:val="24"/>
          <w:szCs w:val="24"/>
        </w:rPr>
      </w:pPr>
      <w:r w:rsidRPr="00211FC2">
        <w:rPr>
          <w:color w:val="000000" w:themeColor="text1"/>
          <w:sz w:val="24"/>
          <w:szCs w:val="24"/>
        </w:rPr>
        <w:t>Program z zakresu godzenia życia zawodowego z prywatnym, jest to kompleksowy zestaw rozwiązań wypracowanych wspólnie z danym pracodawcą, który ma celu zniwelowanie zidentyfikowanych problemów w zakresie godzenia życia zawodowego z prywatnym u danego pracodawcy. Natomiast projekt popularyzujący rozwiązania oznacza zaplanowane różnego rodzaju działania mające na celu popularyzację rozwiązań w zakresie równego podziału obowiązków opiekuńczych i wychowawczych nad dziećmi oraz opieki nad osobami potrzebującymi wsparcia w codziennym funkcjonowaniu wśród mężczyzn i kobiet.</w:t>
      </w:r>
    </w:p>
    <w:p w14:paraId="005C817F" w14:textId="25E5B2F5" w:rsidR="0017216A" w:rsidRPr="00211FC2" w:rsidRDefault="0017216A" w:rsidP="006849D1">
      <w:pPr>
        <w:pStyle w:val="Akapitzlist"/>
        <w:numPr>
          <w:ilvl w:val="0"/>
          <w:numId w:val="81"/>
        </w:numPr>
        <w:spacing w:after="120" w:line="276" w:lineRule="auto"/>
        <w:ind w:left="426" w:hanging="426"/>
        <w:contextualSpacing w:val="0"/>
        <w:rPr>
          <w:color w:val="000000" w:themeColor="text1"/>
          <w:sz w:val="24"/>
          <w:szCs w:val="24"/>
        </w:rPr>
      </w:pPr>
      <w:r w:rsidRPr="00211FC2">
        <w:rPr>
          <w:color w:val="000000" w:themeColor="text1"/>
          <w:sz w:val="24"/>
          <w:szCs w:val="24"/>
        </w:rPr>
        <w:t>Działania adresowane w szczególności do pracodawców i ich pracowników</w:t>
      </w:r>
      <w:r w:rsidR="00EF2E39" w:rsidRPr="00211FC2">
        <w:rPr>
          <w:color w:val="000000" w:themeColor="text1"/>
          <w:sz w:val="24"/>
          <w:szCs w:val="24"/>
        </w:rPr>
        <w:t xml:space="preserve"> </w:t>
      </w:r>
      <w:r w:rsidRPr="00211FC2">
        <w:rPr>
          <w:color w:val="000000" w:themeColor="text1"/>
          <w:sz w:val="24"/>
          <w:szCs w:val="24"/>
        </w:rPr>
        <w:t>w</w:t>
      </w:r>
      <w:r w:rsidR="00EF2E39" w:rsidRPr="00211FC2">
        <w:rPr>
          <w:color w:val="000000" w:themeColor="text1"/>
          <w:sz w:val="24"/>
          <w:szCs w:val="24"/>
        </w:rPr>
        <w:t> </w:t>
      </w:r>
      <w:r w:rsidRPr="00211FC2">
        <w:rPr>
          <w:color w:val="000000" w:themeColor="text1"/>
          <w:sz w:val="24"/>
          <w:szCs w:val="24"/>
        </w:rPr>
        <w:t>tym ze szczególnym uwzględnieniem pracowników i członków ich rodzin, sprawujących opiekę nad osobą potrzebującą wsparcia w codziennym funkcjonowaniu.</w:t>
      </w:r>
    </w:p>
    <w:p w14:paraId="2587A196" w14:textId="0A0368D7" w:rsidR="0017216A" w:rsidRPr="00211FC2" w:rsidRDefault="0017216A" w:rsidP="006849D1">
      <w:pPr>
        <w:pStyle w:val="Akapitzlist"/>
        <w:numPr>
          <w:ilvl w:val="0"/>
          <w:numId w:val="81"/>
        </w:numPr>
        <w:spacing w:after="200" w:line="276" w:lineRule="auto"/>
        <w:ind w:left="426" w:hanging="426"/>
        <w:rPr>
          <w:color w:val="000000" w:themeColor="text1"/>
          <w:sz w:val="24"/>
          <w:szCs w:val="24"/>
        </w:rPr>
      </w:pPr>
      <w:r w:rsidRPr="00211FC2">
        <w:rPr>
          <w:color w:val="000000" w:themeColor="text1"/>
          <w:sz w:val="24"/>
          <w:szCs w:val="24"/>
        </w:rPr>
        <w:t>W celu zapewnienia kompleksowego wsparcia, tam gdzie jest to niezbędne przewiduje się umożliwienie finansowania krzyżowego.</w:t>
      </w:r>
    </w:p>
    <w:p w14:paraId="3C2FE139" w14:textId="6C1DF406" w:rsidR="006937CE" w:rsidRPr="00211FC2" w:rsidRDefault="006937CE" w:rsidP="00D9552A">
      <w:pPr>
        <w:pStyle w:val="Nagwek2"/>
        <w:rPr>
          <w:spacing w:val="-2"/>
        </w:rPr>
      </w:pPr>
      <w:bookmarkStart w:id="31" w:name="_Toc142650921"/>
      <w:r w:rsidRPr="00211FC2">
        <w:t>Zgodność</w:t>
      </w:r>
      <w:r w:rsidR="0017579E" w:rsidRPr="00211FC2">
        <w:t xml:space="preserve"> z </w:t>
      </w:r>
      <w:r w:rsidRPr="00211FC2">
        <w:t>zasadami horyzontalnymi</w:t>
      </w:r>
      <w:bookmarkEnd w:id="31"/>
    </w:p>
    <w:p w14:paraId="11B41AE6" w14:textId="095402FC" w:rsidR="007A2615" w:rsidRPr="00211FC2" w:rsidRDefault="007A2615" w:rsidP="007A3929">
      <w:pPr>
        <w:shd w:val="clear" w:color="auto" w:fill="FFFFFF"/>
        <w:spacing w:before="120" w:after="120" w:line="276" w:lineRule="auto"/>
        <w:rPr>
          <w:color w:val="000000" w:themeColor="text1"/>
          <w:spacing w:val="-17"/>
          <w:sz w:val="24"/>
          <w:szCs w:val="24"/>
        </w:rPr>
      </w:pPr>
      <w:r w:rsidRPr="00211FC2">
        <w:rPr>
          <w:color w:val="000000" w:themeColor="text1"/>
          <w:spacing w:val="-1"/>
          <w:sz w:val="24"/>
          <w:szCs w:val="24"/>
        </w:rPr>
        <w:t>IP zaleca zapoznanie si</w:t>
      </w:r>
      <w:r w:rsidRPr="00211FC2">
        <w:rPr>
          <w:rFonts w:cs="Times New Roman"/>
          <w:color w:val="000000" w:themeColor="text1"/>
          <w:spacing w:val="-1"/>
          <w:sz w:val="24"/>
          <w:szCs w:val="24"/>
        </w:rPr>
        <w:t>ę</w:t>
      </w:r>
      <w:r w:rsidR="0017579E" w:rsidRPr="00211FC2">
        <w:rPr>
          <w:color w:val="000000" w:themeColor="text1"/>
          <w:spacing w:val="-1"/>
          <w:sz w:val="24"/>
          <w:szCs w:val="24"/>
        </w:rPr>
        <w:t xml:space="preserve"> z </w:t>
      </w:r>
      <w:r w:rsidRPr="00211FC2">
        <w:rPr>
          <w:color w:val="000000" w:themeColor="text1"/>
          <w:spacing w:val="-1"/>
          <w:sz w:val="24"/>
          <w:szCs w:val="24"/>
        </w:rPr>
        <w:t>Wytycznymi dotycz</w:t>
      </w:r>
      <w:r w:rsidRPr="00211FC2">
        <w:rPr>
          <w:rFonts w:cs="Times New Roman"/>
          <w:color w:val="000000" w:themeColor="text1"/>
          <w:spacing w:val="-1"/>
          <w:sz w:val="24"/>
          <w:szCs w:val="24"/>
        </w:rPr>
        <w:t>ą</w:t>
      </w:r>
      <w:r w:rsidRPr="00211FC2">
        <w:rPr>
          <w:color w:val="000000" w:themeColor="text1"/>
          <w:spacing w:val="-1"/>
          <w:sz w:val="24"/>
          <w:szCs w:val="24"/>
        </w:rPr>
        <w:t>cymi realizacji zasad r</w:t>
      </w:r>
      <w:r w:rsidRPr="00211FC2">
        <w:rPr>
          <w:rFonts w:cs="Times New Roman"/>
          <w:color w:val="000000" w:themeColor="text1"/>
          <w:spacing w:val="-1"/>
          <w:sz w:val="24"/>
          <w:szCs w:val="24"/>
        </w:rPr>
        <w:t>ó</w:t>
      </w:r>
      <w:r w:rsidRPr="00211FC2">
        <w:rPr>
          <w:color w:val="000000" w:themeColor="text1"/>
          <w:spacing w:val="-1"/>
          <w:sz w:val="24"/>
          <w:szCs w:val="24"/>
        </w:rPr>
        <w:t>wno</w:t>
      </w:r>
      <w:r w:rsidRPr="00211FC2">
        <w:rPr>
          <w:rFonts w:cs="Times New Roman"/>
          <w:color w:val="000000" w:themeColor="text1"/>
          <w:spacing w:val="-1"/>
          <w:sz w:val="24"/>
          <w:szCs w:val="24"/>
        </w:rPr>
        <w:t>ś</w:t>
      </w:r>
      <w:r w:rsidRPr="00211FC2">
        <w:rPr>
          <w:color w:val="000000" w:themeColor="text1"/>
          <w:spacing w:val="-1"/>
          <w:sz w:val="24"/>
          <w:szCs w:val="24"/>
        </w:rPr>
        <w:t>ciowych</w:t>
      </w:r>
      <w:r w:rsidR="0017579E" w:rsidRPr="00211FC2">
        <w:rPr>
          <w:color w:val="000000" w:themeColor="text1"/>
          <w:spacing w:val="-1"/>
          <w:sz w:val="24"/>
          <w:szCs w:val="24"/>
        </w:rPr>
        <w:t xml:space="preserve"> w </w:t>
      </w:r>
      <w:r w:rsidRPr="00211FC2">
        <w:rPr>
          <w:color w:val="000000" w:themeColor="text1"/>
          <w:spacing w:val="-1"/>
          <w:sz w:val="24"/>
          <w:szCs w:val="24"/>
        </w:rPr>
        <w:t>ramach funduszy unijnych na lata 2021-2027</w:t>
      </w:r>
      <w:r w:rsidR="0017579E" w:rsidRPr="00211FC2">
        <w:rPr>
          <w:color w:val="000000" w:themeColor="text1"/>
          <w:spacing w:val="-1"/>
          <w:sz w:val="24"/>
          <w:szCs w:val="24"/>
        </w:rPr>
        <w:t xml:space="preserve"> z </w:t>
      </w:r>
      <w:r w:rsidRPr="00211FC2">
        <w:rPr>
          <w:color w:val="000000" w:themeColor="text1"/>
          <w:spacing w:val="-1"/>
          <w:sz w:val="24"/>
          <w:szCs w:val="24"/>
        </w:rPr>
        <w:t xml:space="preserve">dnia 29 grudnia </w:t>
      </w:r>
      <w:r w:rsidRPr="00211FC2">
        <w:rPr>
          <w:color w:val="000000" w:themeColor="text1"/>
          <w:sz w:val="24"/>
          <w:szCs w:val="24"/>
        </w:rPr>
        <w:t xml:space="preserve">2022 r. oraz ze </w:t>
      </w:r>
      <w:r w:rsidRPr="00211FC2">
        <w:rPr>
          <w:color w:val="000000" w:themeColor="text1"/>
          <w:sz w:val="24"/>
          <w:szCs w:val="24"/>
        </w:rPr>
        <w:lastRenderedPageBreak/>
        <w:t>standardem minimum realizacji zasady r</w:t>
      </w:r>
      <w:r w:rsidRPr="00211FC2">
        <w:rPr>
          <w:rFonts w:cs="Times New Roman"/>
          <w:color w:val="000000" w:themeColor="text1"/>
          <w:sz w:val="24"/>
          <w:szCs w:val="24"/>
        </w:rPr>
        <w:t>ó</w:t>
      </w:r>
      <w:r w:rsidRPr="00211FC2">
        <w:rPr>
          <w:color w:val="000000" w:themeColor="text1"/>
          <w:sz w:val="24"/>
          <w:szCs w:val="24"/>
        </w:rPr>
        <w:t>wno</w:t>
      </w:r>
      <w:r w:rsidRPr="00211FC2">
        <w:rPr>
          <w:rFonts w:cs="Times New Roman"/>
          <w:color w:val="000000" w:themeColor="text1"/>
          <w:sz w:val="24"/>
          <w:szCs w:val="24"/>
        </w:rPr>
        <w:t>ś</w:t>
      </w:r>
      <w:r w:rsidRPr="00211FC2">
        <w:rPr>
          <w:color w:val="000000" w:themeColor="text1"/>
          <w:sz w:val="24"/>
          <w:szCs w:val="24"/>
        </w:rPr>
        <w:t>ci kobiet</w:t>
      </w:r>
      <w:r w:rsidR="0017579E" w:rsidRPr="00211FC2">
        <w:rPr>
          <w:color w:val="000000" w:themeColor="text1"/>
          <w:sz w:val="24"/>
          <w:szCs w:val="24"/>
        </w:rPr>
        <w:t xml:space="preserve"> i </w:t>
      </w:r>
      <w:r w:rsidRPr="00211FC2">
        <w:rPr>
          <w:color w:val="000000" w:themeColor="text1"/>
          <w:spacing w:val="-1"/>
          <w:sz w:val="24"/>
          <w:szCs w:val="24"/>
        </w:rPr>
        <w:t>m</w:t>
      </w:r>
      <w:r w:rsidRPr="00211FC2">
        <w:rPr>
          <w:rFonts w:cs="Times New Roman"/>
          <w:color w:val="000000" w:themeColor="text1"/>
          <w:spacing w:val="-1"/>
          <w:sz w:val="24"/>
          <w:szCs w:val="24"/>
        </w:rPr>
        <w:t>ęż</w:t>
      </w:r>
      <w:r w:rsidRPr="00211FC2">
        <w:rPr>
          <w:color w:val="000000" w:themeColor="text1"/>
          <w:spacing w:val="-1"/>
          <w:sz w:val="24"/>
          <w:szCs w:val="24"/>
        </w:rPr>
        <w:t>czyzn</w:t>
      </w:r>
      <w:r w:rsidR="0017579E" w:rsidRPr="00211FC2">
        <w:rPr>
          <w:color w:val="000000" w:themeColor="text1"/>
          <w:spacing w:val="-1"/>
          <w:sz w:val="24"/>
          <w:szCs w:val="24"/>
        </w:rPr>
        <w:t xml:space="preserve"> w </w:t>
      </w:r>
      <w:r w:rsidRPr="00211FC2">
        <w:rPr>
          <w:color w:val="000000" w:themeColor="text1"/>
          <w:spacing w:val="-1"/>
          <w:sz w:val="24"/>
          <w:szCs w:val="24"/>
        </w:rPr>
        <w:t>ramach projekt</w:t>
      </w:r>
      <w:r w:rsidRPr="00211FC2">
        <w:rPr>
          <w:rFonts w:cs="Times New Roman"/>
          <w:color w:val="000000" w:themeColor="text1"/>
          <w:spacing w:val="-1"/>
          <w:sz w:val="24"/>
          <w:szCs w:val="24"/>
        </w:rPr>
        <w:t>ó</w:t>
      </w:r>
      <w:r w:rsidRPr="00211FC2">
        <w:rPr>
          <w:color w:val="000000" w:themeColor="text1"/>
          <w:spacing w:val="-1"/>
          <w:sz w:val="24"/>
          <w:szCs w:val="24"/>
        </w:rPr>
        <w:t>w wsp</w:t>
      </w:r>
      <w:r w:rsidRPr="00211FC2">
        <w:rPr>
          <w:rFonts w:cs="Times New Roman"/>
          <w:color w:val="000000" w:themeColor="text1"/>
          <w:spacing w:val="-1"/>
          <w:sz w:val="24"/>
          <w:szCs w:val="24"/>
        </w:rPr>
        <w:t>ół</w:t>
      </w:r>
      <w:r w:rsidRPr="00211FC2">
        <w:rPr>
          <w:color w:val="000000" w:themeColor="text1"/>
          <w:spacing w:val="-1"/>
          <w:sz w:val="24"/>
          <w:szCs w:val="24"/>
        </w:rPr>
        <w:t>finansowanych</w:t>
      </w:r>
      <w:r w:rsidR="0017579E" w:rsidRPr="00211FC2">
        <w:rPr>
          <w:color w:val="000000" w:themeColor="text1"/>
          <w:spacing w:val="-1"/>
          <w:sz w:val="24"/>
          <w:szCs w:val="24"/>
        </w:rPr>
        <w:t xml:space="preserve"> z </w:t>
      </w:r>
      <w:r w:rsidRPr="00211FC2">
        <w:rPr>
          <w:color w:val="000000" w:themeColor="text1"/>
          <w:spacing w:val="-1"/>
          <w:sz w:val="24"/>
          <w:szCs w:val="24"/>
        </w:rPr>
        <w:t>EFS+, stanowi</w:t>
      </w:r>
      <w:r w:rsidRPr="00211FC2">
        <w:rPr>
          <w:rFonts w:cs="Times New Roman"/>
          <w:color w:val="000000" w:themeColor="text1"/>
          <w:spacing w:val="-1"/>
          <w:sz w:val="24"/>
          <w:szCs w:val="24"/>
        </w:rPr>
        <w:t>ą</w:t>
      </w:r>
      <w:r w:rsidRPr="00211FC2">
        <w:rPr>
          <w:color w:val="000000" w:themeColor="text1"/>
          <w:spacing w:val="-1"/>
          <w:sz w:val="24"/>
          <w:szCs w:val="24"/>
        </w:rPr>
        <w:t>cym za</w:t>
      </w:r>
      <w:r w:rsidRPr="00211FC2">
        <w:rPr>
          <w:rFonts w:cs="Times New Roman"/>
          <w:color w:val="000000" w:themeColor="text1"/>
          <w:spacing w:val="-1"/>
          <w:sz w:val="24"/>
          <w:szCs w:val="24"/>
        </w:rPr>
        <w:t>łą</w:t>
      </w:r>
      <w:r w:rsidRPr="00211FC2">
        <w:rPr>
          <w:color w:val="000000" w:themeColor="text1"/>
          <w:spacing w:val="-1"/>
          <w:sz w:val="24"/>
          <w:szCs w:val="24"/>
        </w:rPr>
        <w:t>cznik nr 1 do ww. Wytycznych.</w:t>
      </w:r>
    </w:p>
    <w:p w14:paraId="055B432E" w14:textId="52487029" w:rsidR="00176CFA" w:rsidRPr="00211FC2" w:rsidRDefault="00A41DE3" w:rsidP="007A3929">
      <w:pPr>
        <w:spacing w:before="120" w:after="120" w:line="276" w:lineRule="auto"/>
        <w:rPr>
          <w:color w:val="000000" w:themeColor="text1"/>
          <w:sz w:val="24"/>
          <w:szCs w:val="24"/>
        </w:rPr>
      </w:pPr>
      <w:r w:rsidRPr="00211FC2">
        <w:rPr>
          <w:color w:val="000000" w:themeColor="text1"/>
          <w:sz w:val="24"/>
          <w:szCs w:val="24"/>
        </w:rPr>
        <w:t>P</w:t>
      </w:r>
      <w:r w:rsidR="006937CE" w:rsidRPr="00211FC2">
        <w:rPr>
          <w:color w:val="000000" w:themeColor="text1"/>
          <w:sz w:val="24"/>
          <w:szCs w:val="24"/>
        </w:rPr>
        <w:t>rojekt musi mieć pozytywny wpływ na realizację zasady równości szans</w:t>
      </w:r>
      <w:r w:rsidR="0017579E" w:rsidRPr="00211FC2">
        <w:rPr>
          <w:color w:val="000000" w:themeColor="text1"/>
          <w:sz w:val="24"/>
          <w:szCs w:val="24"/>
        </w:rPr>
        <w:t xml:space="preserve"> i </w:t>
      </w:r>
      <w:r w:rsidR="006937CE" w:rsidRPr="00211FC2">
        <w:rPr>
          <w:color w:val="000000" w:themeColor="text1"/>
          <w:sz w:val="24"/>
          <w:szCs w:val="24"/>
        </w:rPr>
        <w:t>niedyskryminacji,</w:t>
      </w:r>
      <w:r w:rsidR="0017579E" w:rsidRPr="00211FC2">
        <w:rPr>
          <w:color w:val="000000" w:themeColor="text1"/>
          <w:sz w:val="24"/>
          <w:szCs w:val="24"/>
        </w:rPr>
        <w:t xml:space="preserve"> w </w:t>
      </w:r>
      <w:r w:rsidR="006937CE" w:rsidRPr="00211FC2">
        <w:rPr>
          <w:color w:val="000000" w:themeColor="text1"/>
          <w:sz w:val="24"/>
          <w:szCs w:val="24"/>
        </w:rPr>
        <w:t>tym dostępności dla osób</w:t>
      </w:r>
      <w:r w:rsidR="0017579E" w:rsidRPr="00211FC2">
        <w:rPr>
          <w:color w:val="000000" w:themeColor="text1"/>
          <w:sz w:val="24"/>
          <w:szCs w:val="24"/>
        </w:rPr>
        <w:t xml:space="preserve"> z </w:t>
      </w:r>
      <w:r w:rsidR="006937CE" w:rsidRPr="00211FC2">
        <w:rPr>
          <w:color w:val="000000" w:themeColor="text1"/>
          <w:sz w:val="24"/>
          <w:szCs w:val="24"/>
        </w:rPr>
        <w:t>niepełnosprawnościami oraz być zgodny</w:t>
      </w:r>
      <w:r w:rsidR="0017579E" w:rsidRPr="00211FC2">
        <w:rPr>
          <w:color w:val="000000" w:themeColor="text1"/>
          <w:sz w:val="24"/>
          <w:szCs w:val="24"/>
        </w:rPr>
        <w:t xml:space="preserve"> z </w:t>
      </w:r>
      <w:r w:rsidR="006937CE" w:rsidRPr="00211FC2">
        <w:rPr>
          <w:color w:val="000000" w:themeColor="text1"/>
          <w:sz w:val="24"/>
          <w:szCs w:val="24"/>
        </w:rPr>
        <w:t>zasadą równości kobiet</w:t>
      </w:r>
      <w:r w:rsidR="0017579E" w:rsidRPr="00211FC2">
        <w:rPr>
          <w:color w:val="000000" w:themeColor="text1"/>
          <w:sz w:val="24"/>
          <w:szCs w:val="24"/>
        </w:rPr>
        <w:t xml:space="preserve"> i </w:t>
      </w:r>
      <w:r w:rsidR="006937CE" w:rsidRPr="00211FC2">
        <w:rPr>
          <w:color w:val="000000" w:themeColor="text1"/>
          <w:sz w:val="24"/>
          <w:szCs w:val="24"/>
        </w:rPr>
        <w:t>mężczyzn. Ponadto, projekt musi być zgodny</w:t>
      </w:r>
      <w:r w:rsidR="0017579E" w:rsidRPr="00211FC2">
        <w:rPr>
          <w:color w:val="000000" w:themeColor="text1"/>
          <w:sz w:val="24"/>
          <w:szCs w:val="24"/>
        </w:rPr>
        <w:t xml:space="preserve"> z </w:t>
      </w:r>
      <w:r w:rsidR="006937CE" w:rsidRPr="00211FC2">
        <w:rPr>
          <w:color w:val="000000" w:themeColor="text1"/>
          <w:sz w:val="24"/>
          <w:szCs w:val="24"/>
        </w:rPr>
        <w:t>Kartą Praw Podstawowych Unii Europejskiej, Konwencją o Prawach Osób Niepełnosprawnych oraz zasadą zrównoważonego rozwoju.</w:t>
      </w:r>
    </w:p>
    <w:p w14:paraId="6B1FB99C" w14:textId="5E472E7E" w:rsidR="002002FD" w:rsidRPr="00211FC2" w:rsidRDefault="002002FD">
      <w:pPr>
        <w:pStyle w:val="Akapitzlist"/>
        <w:numPr>
          <w:ilvl w:val="0"/>
          <w:numId w:val="66"/>
        </w:numPr>
        <w:spacing w:before="120" w:line="276" w:lineRule="auto"/>
        <w:ind w:left="426" w:hanging="426"/>
        <w:contextualSpacing w:val="0"/>
        <w:rPr>
          <w:b/>
          <w:color w:val="000000" w:themeColor="text1"/>
          <w:sz w:val="24"/>
          <w:szCs w:val="24"/>
        </w:rPr>
      </w:pPr>
      <w:r w:rsidRPr="00211FC2">
        <w:rPr>
          <w:b/>
          <w:color w:val="000000" w:themeColor="text1"/>
          <w:sz w:val="24"/>
          <w:szCs w:val="24"/>
        </w:rPr>
        <w:t>Zgodność z Kartą Praw Podstawowych Unii Europejskiej.</w:t>
      </w:r>
    </w:p>
    <w:p w14:paraId="0E16B0EB" w14:textId="77777777" w:rsidR="002002FD" w:rsidRPr="00211FC2" w:rsidRDefault="002002FD" w:rsidP="000D241F">
      <w:pPr>
        <w:pStyle w:val="Akapitzlist"/>
        <w:spacing w:before="120" w:after="120" w:line="276" w:lineRule="auto"/>
        <w:ind w:left="425"/>
        <w:contextualSpacing w:val="0"/>
        <w:rPr>
          <w:color w:val="000000" w:themeColor="text1"/>
          <w:sz w:val="24"/>
          <w:szCs w:val="24"/>
        </w:rPr>
      </w:pPr>
      <w:r w:rsidRPr="00211FC2">
        <w:rPr>
          <w:color w:val="000000" w:themeColor="text1"/>
          <w:sz w:val="24"/>
          <w:szCs w:val="24"/>
        </w:rPr>
        <w:t>Projekt musi być zgodny z Kartą Praw Podstawowych Unii Europejskiej z dnia 26 października 2012 r. (Dz. Urz. UE C 326 z 26.10.2012, str. 391), w zakresie odnoszącym się do sposobu realizacji, zakresu projektu i wnioskodawcy.</w:t>
      </w:r>
    </w:p>
    <w:p w14:paraId="1488558F" w14:textId="0D86283E" w:rsidR="002002FD" w:rsidRPr="00211FC2" w:rsidRDefault="002002FD" w:rsidP="000D241F">
      <w:pPr>
        <w:pStyle w:val="Akapitzlist"/>
        <w:spacing w:before="120" w:after="120" w:line="276" w:lineRule="auto"/>
        <w:ind w:left="425"/>
        <w:contextualSpacing w:val="0"/>
        <w:rPr>
          <w:color w:val="000000" w:themeColor="text1"/>
          <w:sz w:val="24"/>
          <w:szCs w:val="24"/>
        </w:rPr>
      </w:pPr>
      <w:r w:rsidRPr="00211FC2">
        <w:rPr>
          <w:color w:val="000000" w:themeColor="text1"/>
          <w:sz w:val="24"/>
          <w:szCs w:val="24"/>
        </w:rPr>
        <w:t>Zgodność tę należy rozumieć jako brak sprzeczności pomiędzy zapisami projektu a wymogami tego dokumentu. Żaden aspekt projektu, jego zakres oraz sposób jego realizacji nie może naruszać zapisów Karty. Dla wnioskodawców i</w:t>
      </w:r>
      <w:r w:rsidR="00EF2E39" w:rsidRPr="00211FC2">
        <w:rPr>
          <w:color w:val="000000" w:themeColor="text1"/>
          <w:sz w:val="24"/>
          <w:szCs w:val="24"/>
        </w:rPr>
        <w:t> </w:t>
      </w:r>
      <w:r w:rsidRPr="00211FC2">
        <w:rPr>
          <w:color w:val="000000" w:themeColor="text1"/>
          <w:sz w:val="24"/>
          <w:szCs w:val="24"/>
        </w:rPr>
        <w:t>ocieniających mogą być pomocne Wytyczne Komisji Europejskiej dotyczące zapewnienia poszanowania Karty praw podstawowych Unii Europejskiej przy wdrażaniu europejskich funduszy strukturalnych i inwestycyjnych,</w:t>
      </w:r>
      <w:r w:rsidR="00EF2E39" w:rsidRPr="00211FC2">
        <w:rPr>
          <w:color w:val="000000" w:themeColor="text1"/>
          <w:sz w:val="24"/>
          <w:szCs w:val="24"/>
        </w:rPr>
        <w:t xml:space="preserve"> </w:t>
      </w:r>
      <w:r w:rsidRPr="00211FC2">
        <w:rPr>
          <w:color w:val="000000" w:themeColor="text1"/>
          <w:sz w:val="24"/>
          <w:szCs w:val="24"/>
        </w:rPr>
        <w:t>w</w:t>
      </w:r>
      <w:r w:rsidR="00EF2E39" w:rsidRPr="00211FC2">
        <w:rPr>
          <w:color w:val="000000" w:themeColor="text1"/>
          <w:sz w:val="24"/>
          <w:szCs w:val="24"/>
        </w:rPr>
        <w:t> </w:t>
      </w:r>
      <w:r w:rsidR="00BE4FA9" w:rsidRPr="00211FC2">
        <w:rPr>
          <w:color w:val="000000" w:themeColor="text1"/>
          <w:sz w:val="24"/>
          <w:szCs w:val="24"/>
        </w:rPr>
        <w:t>szczególności załącznik nr III.</w:t>
      </w:r>
    </w:p>
    <w:p w14:paraId="50C2CE6E" w14:textId="6245444C" w:rsidR="00620B8B" w:rsidRPr="00211FC2" w:rsidRDefault="00620B8B" w:rsidP="00F70884">
      <w:pPr>
        <w:pStyle w:val="Akapitzlist"/>
        <w:spacing w:before="120" w:after="120" w:line="276" w:lineRule="auto"/>
        <w:ind w:left="426"/>
        <w:contextualSpacing w:val="0"/>
        <w:rPr>
          <w:sz w:val="24"/>
          <w:szCs w:val="24"/>
        </w:rPr>
      </w:pPr>
      <w:r w:rsidRPr="00211FC2">
        <w:rPr>
          <w:color w:val="000000" w:themeColor="text1"/>
          <w:sz w:val="24"/>
          <w:szCs w:val="24"/>
        </w:rPr>
        <w:t>Zgodność projektu z Kartą Praw Podstawowych UE jest oceniane</w:t>
      </w:r>
      <w:r w:rsidR="00971613" w:rsidRPr="00211FC2">
        <w:rPr>
          <w:color w:val="000000" w:themeColor="text1"/>
          <w:sz w:val="24"/>
          <w:szCs w:val="24"/>
        </w:rPr>
        <w:t xml:space="preserve"> </w:t>
      </w:r>
      <w:r w:rsidRPr="00211FC2">
        <w:rPr>
          <w:color w:val="000000" w:themeColor="text1"/>
          <w:sz w:val="24"/>
          <w:szCs w:val="24"/>
        </w:rPr>
        <w:t xml:space="preserve">w </w:t>
      </w:r>
      <w:r w:rsidRPr="00211FC2">
        <w:rPr>
          <w:b/>
          <w:bCs/>
          <w:color w:val="000000" w:themeColor="text1"/>
          <w:sz w:val="24"/>
          <w:szCs w:val="24"/>
        </w:rPr>
        <w:t>kryterium horyzontalnym nr 1</w:t>
      </w:r>
      <w:r w:rsidRPr="00211FC2">
        <w:rPr>
          <w:color w:val="000000" w:themeColor="text1"/>
          <w:sz w:val="24"/>
          <w:szCs w:val="24"/>
        </w:rPr>
        <w:t>.</w:t>
      </w:r>
    </w:p>
    <w:p w14:paraId="4A790FF9" w14:textId="4AA22A74" w:rsidR="002002FD" w:rsidRPr="00211FC2" w:rsidRDefault="002002FD" w:rsidP="00A111E5">
      <w:pPr>
        <w:pStyle w:val="Akapitzlist"/>
        <w:spacing w:after="120" w:line="276" w:lineRule="auto"/>
        <w:ind w:left="426"/>
        <w:contextualSpacing w:val="0"/>
        <w:rPr>
          <w:b/>
          <w:bCs/>
          <w:color w:val="000000" w:themeColor="text1"/>
          <w:sz w:val="24"/>
          <w:szCs w:val="24"/>
        </w:rPr>
      </w:pPr>
      <w:r w:rsidRPr="00211FC2">
        <w:rPr>
          <w:b/>
          <w:bCs/>
          <w:color w:val="000000" w:themeColor="text1"/>
          <w:sz w:val="24"/>
          <w:szCs w:val="24"/>
        </w:rPr>
        <w:t>U</w:t>
      </w:r>
      <w:r w:rsidR="00AF297B" w:rsidRPr="00211FC2">
        <w:rPr>
          <w:b/>
          <w:bCs/>
          <w:color w:val="000000" w:themeColor="text1"/>
          <w:sz w:val="24"/>
          <w:szCs w:val="24"/>
        </w:rPr>
        <w:t>waga</w:t>
      </w:r>
      <w:r w:rsidRPr="00211FC2">
        <w:rPr>
          <w:b/>
          <w:bCs/>
          <w:color w:val="000000" w:themeColor="text1"/>
          <w:sz w:val="24"/>
          <w:szCs w:val="24"/>
        </w:rPr>
        <w:t>!</w:t>
      </w:r>
    </w:p>
    <w:p w14:paraId="2166A82A" w14:textId="2B7F227E" w:rsidR="002002FD" w:rsidRPr="00211FC2" w:rsidRDefault="00E875E5" w:rsidP="000D241F">
      <w:pPr>
        <w:pStyle w:val="Akapitzlist"/>
        <w:spacing w:after="120" w:line="276" w:lineRule="auto"/>
        <w:ind w:left="425"/>
        <w:contextualSpacing w:val="0"/>
        <w:rPr>
          <w:color w:val="000000" w:themeColor="text1"/>
          <w:sz w:val="24"/>
          <w:szCs w:val="24"/>
        </w:rPr>
      </w:pPr>
      <w:r w:rsidRPr="00211FC2">
        <w:rPr>
          <w:color w:val="000000" w:themeColor="text1"/>
          <w:sz w:val="24"/>
          <w:szCs w:val="24"/>
        </w:rPr>
        <w:t>Zgodnie z kryterium horyzontalnym nr 4 w przypadku gdy w</w:t>
      </w:r>
      <w:r w:rsidR="002002FD" w:rsidRPr="00211FC2">
        <w:rPr>
          <w:color w:val="000000" w:themeColor="text1"/>
          <w:sz w:val="24"/>
          <w:szCs w:val="24"/>
        </w:rPr>
        <w:t>nioskodawcą/ partnerem/ realizatorem jest jednostka samorządu terytorialnego lub podmiot przez nią kontrolowany wymagane jest przedłożenie wraz</w:t>
      </w:r>
      <w:r w:rsidRPr="00211FC2">
        <w:rPr>
          <w:color w:val="000000" w:themeColor="text1"/>
          <w:sz w:val="24"/>
          <w:szCs w:val="24"/>
        </w:rPr>
        <w:t xml:space="preserve"> z wnioskiem</w:t>
      </w:r>
      <w:r w:rsidR="00971613" w:rsidRPr="00211FC2">
        <w:rPr>
          <w:color w:val="000000" w:themeColor="text1"/>
          <w:sz w:val="24"/>
          <w:szCs w:val="24"/>
        </w:rPr>
        <w:t xml:space="preserve"> </w:t>
      </w:r>
      <w:r w:rsidR="002002FD" w:rsidRPr="00211FC2">
        <w:rPr>
          <w:color w:val="000000" w:themeColor="text1"/>
          <w:sz w:val="24"/>
          <w:szCs w:val="24"/>
        </w:rPr>
        <w:t>o</w:t>
      </w:r>
      <w:r w:rsidR="00971613" w:rsidRPr="00211FC2">
        <w:rPr>
          <w:color w:val="000000" w:themeColor="text1"/>
          <w:sz w:val="24"/>
          <w:szCs w:val="24"/>
        </w:rPr>
        <w:t> </w:t>
      </w:r>
      <w:r w:rsidR="002002FD" w:rsidRPr="00211FC2">
        <w:rPr>
          <w:color w:val="000000" w:themeColor="text1"/>
          <w:sz w:val="24"/>
          <w:szCs w:val="24"/>
        </w:rPr>
        <w:t>dofinansowanie stosownego oświadczenia:</w:t>
      </w:r>
    </w:p>
    <w:p w14:paraId="7EBCC5A2" w14:textId="48DE0F31" w:rsidR="00A111E5" w:rsidRPr="00211FC2" w:rsidRDefault="00E875E5" w:rsidP="006849D1">
      <w:pPr>
        <w:pStyle w:val="Akapitzlist"/>
        <w:numPr>
          <w:ilvl w:val="0"/>
          <w:numId w:val="93"/>
        </w:numPr>
        <w:spacing w:after="120" w:line="276" w:lineRule="auto"/>
        <w:ind w:left="1276"/>
        <w:contextualSpacing w:val="0"/>
        <w:rPr>
          <w:color w:val="000000" w:themeColor="text1"/>
          <w:sz w:val="24"/>
          <w:szCs w:val="24"/>
        </w:rPr>
      </w:pPr>
      <w:r w:rsidRPr="00211FC2">
        <w:rPr>
          <w:color w:val="000000" w:themeColor="text1"/>
          <w:sz w:val="24"/>
          <w:szCs w:val="24"/>
        </w:rPr>
        <w:t>w</w:t>
      </w:r>
      <w:r w:rsidR="002002FD" w:rsidRPr="00211FC2">
        <w:rPr>
          <w:color w:val="000000" w:themeColor="text1"/>
          <w:sz w:val="24"/>
          <w:szCs w:val="24"/>
        </w:rPr>
        <w:t>nioskodawca będący jednostką samo</w:t>
      </w:r>
      <w:r w:rsidRPr="00211FC2">
        <w:rPr>
          <w:color w:val="000000" w:themeColor="text1"/>
          <w:sz w:val="24"/>
          <w:szCs w:val="24"/>
        </w:rPr>
        <w:t>rządu terytorialnego oświadcza,</w:t>
      </w:r>
      <w:r w:rsidR="00971613" w:rsidRPr="00211FC2">
        <w:rPr>
          <w:color w:val="000000" w:themeColor="text1"/>
          <w:sz w:val="24"/>
          <w:szCs w:val="24"/>
        </w:rPr>
        <w:t xml:space="preserve"> </w:t>
      </w:r>
      <w:r w:rsidR="002002FD" w:rsidRPr="00211FC2">
        <w:rPr>
          <w:color w:val="000000" w:themeColor="text1"/>
          <w:sz w:val="24"/>
          <w:szCs w:val="24"/>
        </w:rPr>
        <w:t>że na jego terenie nie obowiązują dyskryminujące akty prawne;</w:t>
      </w:r>
    </w:p>
    <w:p w14:paraId="1F1D23B2" w14:textId="7BCE83E1" w:rsidR="002002FD" w:rsidRPr="00211FC2" w:rsidRDefault="00E875E5" w:rsidP="006849D1">
      <w:pPr>
        <w:pStyle w:val="Akapitzlist"/>
        <w:numPr>
          <w:ilvl w:val="0"/>
          <w:numId w:val="93"/>
        </w:numPr>
        <w:spacing w:after="120" w:line="276" w:lineRule="auto"/>
        <w:ind w:left="1276"/>
        <w:contextualSpacing w:val="0"/>
        <w:rPr>
          <w:color w:val="000000" w:themeColor="text1"/>
          <w:sz w:val="24"/>
          <w:szCs w:val="24"/>
        </w:rPr>
      </w:pPr>
      <w:r w:rsidRPr="00211FC2">
        <w:rPr>
          <w:color w:val="000000" w:themeColor="text1"/>
          <w:sz w:val="24"/>
          <w:szCs w:val="24"/>
        </w:rPr>
        <w:t>w</w:t>
      </w:r>
      <w:r w:rsidR="002002FD" w:rsidRPr="00211FC2">
        <w:rPr>
          <w:color w:val="000000" w:themeColor="text1"/>
          <w:sz w:val="24"/>
          <w:szCs w:val="24"/>
        </w:rPr>
        <w:t>nioskodawca będący podmiotem kontrolowanym przez jednostkę samorządu terytorialnego lub podmiotem zależnym od jednostki samorządu terytorialnego oświadcza, że na terenie, n</w:t>
      </w:r>
      <w:r w:rsidRPr="00211FC2">
        <w:rPr>
          <w:color w:val="000000" w:themeColor="text1"/>
          <w:sz w:val="24"/>
          <w:szCs w:val="24"/>
        </w:rPr>
        <w:t>a którym posiada swoją siedzibę</w:t>
      </w:r>
      <w:r w:rsidR="00E06D77" w:rsidRPr="00211FC2">
        <w:rPr>
          <w:color w:val="000000" w:themeColor="text1"/>
          <w:sz w:val="24"/>
          <w:szCs w:val="24"/>
        </w:rPr>
        <w:t xml:space="preserve"> </w:t>
      </w:r>
      <w:r w:rsidR="002002FD" w:rsidRPr="00211FC2">
        <w:rPr>
          <w:color w:val="000000" w:themeColor="text1"/>
          <w:sz w:val="24"/>
          <w:szCs w:val="24"/>
        </w:rPr>
        <w:t>nie obowiązują dyskryminujące akty prawne.</w:t>
      </w:r>
    </w:p>
    <w:p w14:paraId="3BEF1BA3" w14:textId="77777777" w:rsidR="002002FD" w:rsidRPr="00211FC2" w:rsidRDefault="002002FD" w:rsidP="00A111E5">
      <w:pPr>
        <w:pStyle w:val="Akapitzlist"/>
        <w:spacing w:before="120" w:line="276" w:lineRule="auto"/>
        <w:ind w:left="426"/>
        <w:rPr>
          <w:color w:val="000000" w:themeColor="text1"/>
          <w:sz w:val="24"/>
          <w:szCs w:val="24"/>
        </w:rPr>
      </w:pPr>
      <w:r w:rsidRPr="00211FC2">
        <w:rPr>
          <w:color w:val="000000" w:themeColor="text1"/>
          <w:sz w:val="24"/>
          <w:szCs w:val="24"/>
        </w:rPr>
        <w:t>W przeciwnym razie wsparcie w ramach polityki spójności nie może być udzielone.</w:t>
      </w:r>
    </w:p>
    <w:p w14:paraId="32ECA9D7" w14:textId="35080632" w:rsidR="002002FD" w:rsidRPr="00211FC2" w:rsidRDefault="00390092">
      <w:pPr>
        <w:pStyle w:val="Akapitzlist"/>
        <w:numPr>
          <w:ilvl w:val="0"/>
          <w:numId w:val="66"/>
        </w:numPr>
        <w:spacing w:before="120" w:line="276" w:lineRule="auto"/>
        <w:ind w:left="426" w:hanging="426"/>
        <w:contextualSpacing w:val="0"/>
        <w:rPr>
          <w:b/>
          <w:color w:val="000000" w:themeColor="text1"/>
          <w:sz w:val="24"/>
          <w:szCs w:val="24"/>
        </w:rPr>
      </w:pPr>
      <w:r w:rsidRPr="00211FC2">
        <w:rPr>
          <w:b/>
          <w:color w:val="000000" w:themeColor="text1"/>
          <w:sz w:val="24"/>
          <w:szCs w:val="24"/>
        </w:rPr>
        <w:t>Zgodność z Konwencją o Prawach Osób Niepełnosprawnych.</w:t>
      </w:r>
    </w:p>
    <w:p w14:paraId="5082C373" w14:textId="77777777" w:rsidR="00390092" w:rsidRPr="00211FC2" w:rsidRDefault="00390092" w:rsidP="00A111E5">
      <w:pPr>
        <w:pStyle w:val="Akapitzlist"/>
        <w:spacing w:before="120" w:line="276" w:lineRule="auto"/>
        <w:ind w:left="426"/>
        <w:contextualSpacing w:val="0"/>
        <w:rPr>
          <w:color w:val="000000" w:themeColor="text1"/>
          <w:sz w:val="24"/>
          <w:szCs w:val="24"/>
        </w:rPr>
      </w:pPr>
      <w:r w:rsidRPr="00211FC2">
        <w:rPr>
          <w:color w:val="000000" w:themeColor="text1"/>
          <w:sz w:val="24"/>
          <w:szCs w:val="24"/>
        </w:rPr>
        <w:t>Projekt musi być zgodny z Konwencją o Prawach Osób Niepełnosprawnych, sporządzoną w Nowym Jorku dnia 13 grudnia 2006 r. (Dz. U. z 2012 r. poz. 1169, z </w:t>
      </w:r>
      <w:proofErr w:type="spellStart"/>
      <w:r w:rsidRPr="00211FC2">
        <w:rPr>
          <w:color w:val="000000" w:themeColor="text1"/>
          <w:sz w:val="24"/>
          <w:szCs w:val="24"/>
        </w:rPr>
        <w:t>późn</w:t>
      </w:r>
      <w:proofErr w:type="spellEnd"/>
      <w:r w:rsidRPr="00211FC2">
        <w:rPr>
          <w:color w:val="000000" w:themeColor="text1"/>
          <w:sz w:val="24"/>
          <w:szCs w:val="24"/>
        </w:rPr>
        <w:t xml:space="preserve">. zm.), w zakresie odnoszącym się do sposobu realizacji, zakresu projektu i wnioskodawcy. Zgodność tę należy rozumieć jako brak sprzeczności </w:t>
      </w:r>
      <w:r w:rsidRPr="00211FC2">
        <w:rPr>
          <w:color w:val="000000" w:themeColor="text1"/>
          <w:sz w:val="24"/>
          <w:szCs w:val="24"/>
        </w:rPr>
        <w:lastRenderedPageBreak/>
        <w:t>pomiędzy zapisami projektu a wymogami tego dokumentu.</w:t>
      </w:r>
    </w:p>
    <w:p w14:paraId="68939260" w14:textId="77777777" w:rsidR="00390092" w:rsidRPr="00211FC2" w:rsidRDefault="00390092" w:rsidP="000D241F">
      <w:pPr>
        <w:pStyle w:val="Akapitzlist"/>
        <w:spacing w:before="120" w:after="120" w:line="276" w:lineRule="auto"/>
        <w:ind w:left="425"/>
        <w:contextualSpacing w:val="0"/>
        <w:rPr>
          <w:color w:val="000000" w:themeColor="text1"/>
          <w:sz w:val="24"/>
          <w:szCs w:val="24"/>
        </w:rPr>
      </w:pPr>
      <w:bookmarkStart w:id="32" w:name="_Hlk137638018"/>
      <w:r w:rsidRPr="00211FC2">
        <w:rPr>
          <w:color w:val="000000" w:themeColor="text1"/>
          <w:sz w:val="24"/>
          <w:szCs w:val="24"/>
        </w:rPr>
        <w:t xml:space="preserve">Zgodność projektu z Konwencją o Prawach Osób Niepełnosprawnych jest oceniane w </w:t>
      </w:r>
      <w:r w:rsidRPr="00211FC2">
        <w:rPr>
          <w:b/>
          <w:bCs/>
          <w:color w:val="000000" w:themeColor="text1"/>
          <w:sz w:val="24"/>
          <w:szCs w:val="24"/>
        </w:rPr>
        <w:t>kryterium horyzontalnym nr 2</w:t>
      </w:r>
      <w:r w:rsidRPr="00211FC2">
        <w:rPr>
          <w:color w:val="000000" w:themeColor="text1"/>
          <w:sz w:val="24"/>
          <w:szCs w:val="24"/>
        </w:rPr>
        <w:t>.</w:t>
      </w:r>
    </w:p>
    <w:bookmarkEnd w:id="32"/>
    <w:p w14:paraId="218040B7" w14:textId="4003A73E" w:rsidR="00987587" w:rsidRPr="00211FC2" w:rsidRDefault="00987587">
      <w:pPr>
        <w:pStyle w:val="Akapitzlist"/>
        <w:numPr>
          <w:ilvl w:val="0"/>
          <w:numId w:val="66"/>
        </w:numPr>
        <w:spacing w:before="120" w:after="120" w:line="276" w:lineRule="auto"/>
        <w:ind w:left="426" w:hanging="426"/>
        <w:rPr>
          <w:b/>
          <w:color w:val="000000" w:themeColor="text1"/>
          <w:sz w:val="24"/>
          <w:szCs w:val="24"/>
        </w:rPr>
      </w:pPr>
      <w:r w:rsidRPr="00211FC2">
        <w:rPr>
          <w:b/>
          <w:color w:val="000000" w:themeColor="text1"/>
          <w:sz w:val="24"/>
          <w:szCs w:val="24"/>
        </w:rPr>
        <w:t>Zasada równości szans</w:t>
      </w:r>
      <w:r w:rsidR="0017579E" w:rsidRPr="00211FC2">
        <w:rPr>
          <w:b/>
          <w:color w:val="000000" w:themeColor="text1"/>
          <w:sz w:val="24"/>
          <w:szCs w:val="24"/>
        </w:rPr>
        <w:t xml:space="preserve"> i </w:t>
      </w:r>
      <w:r w:rsidRPr="00211FC2">
        <w:rPr>
          <w:b/>
          <w:color w:val="000000" w:themeColor="text1"/>
          <w:sz w:val="24"/>
          <w:szCs w:val="24"/>
        </w:rPr>
        <w:t>niedyskryminacji (w tym dostępności dla osób</w:t>
      </w:r>
      <w:r w:rsidR="0017579E" w:rsidRPr="00211FC2">
        <w:rPr>
          <w:b/>
          <w:color w:val="000000" w:themeColor="text1"/>
          <w:sz w:val="24"/>
          <w:szCs w:val="24"/>
        </w:rPr>
        <w:t xml:space="preserve"> z </w:t>
      </w:r>
      <w:r w:rsidRPr="00211FC2">
        <w:rPr>
          <w:b/>
          <w:color w:val="000000" w:themeColor="text1"/>
          <w:sz w:val="24"/>
          <w:szCs w:val="24"/>
        </w:rPr>
        <w:t>niepełnosprawnościami).</w:t>
      </w:r>
    </w:p>
    <w:p w14:paraId="326744A0" w14:textId="6F152D1F" w:rsidR="00987587" w:rsidRPr="00211FC2" w:rsidRDefault="00987587" w:rsidP="000D241F">
      <w:pPr>
        <w:spacing w:before="120" w:after="120" w:line="276" w:lineRule="auto"/>
        <w:ind w:left="425"/>
        <w:rPr>
          <w:color w:val="000000" w:themeColor="text1"/>
          <w:sz w:val="24"/>
          <w:szCs w:val="24"/>
        </w:rPr>
      </w:pPr>
      <w:r w:rsidRPr="00211FC2">
        <w:rPr>
          <w:color w:val="000000" w:themeColor="text1"/>
          <w:sz w:val="24"/>
          <w:szCs w:val="24"/>
        </w:rPr>
        <w:t>Wsparcie polityki spójności będzie udzielane wyłącznie projektom</w:t>
      </w:r>
      <w:r w:rsidR="0017579E" w:rsidRPr="00211FC2">
        <w:rPr>
          <w:color w:val="000000" w:themeColor="text1"/>
          <w:sz w:val="24"/>
          <w:szCs w:val="24"/>
        </w:rPr>
        <w:t xml:space="preserve"> i </w:t>
      </w:r>
      <w:r w:rsidRPr="00211FC2">
        <w:rPr>
          <w:color w:val="000000" w:themeColor="text1"/>
          <w:sz w:val="24"/>
          <w:szCs w:val="24"/>
        </w:rPr>
        <w:t>wnioskodawcom, którzy przestrzegają przepisów antydyskryminacyjnych, o</w:t>
      </w:r>
      <w:r w:rsidR="00F70568" w:rsidRPr="00211FC2">
        <w:rPr>
          <w:color w:val="000000" w:themeColor="text1"/>
          <w:sz w:val="24"/>
          <w:szCs w:val="24"/>
        </w:rPr>
        <w:t> </w:t>
      </w:r>
      <w:r w:rsidRPr="00211FC2">
        <w:rPr>
          <w:color w:val="000000" w:themeColor="text1"/>
          <w:sz w:val="24"/>
          <w:szCs w:val="24"/>
        </w:rPr>
        <w:t>których mowa</w:t>
      </w:r>
      <w:r w:rsidR="0017579E" w:rsidRPr="00211FC2">
        <w:rPr>
          <w:color w:val="000000" w:themeColor="text1"/>
          <w:sz w:val="24"/>
          <w:szCs w:val="24"/>
        </w:rPr>
        <w:t xml:space="preserve"> w </w:t>
      </w:r>
      <w:r w:rsidRPr="00211FC2">
        <w:rPr>
          <w:color w:val="000000" w:themeColor="text1"/>
          <w:sz w:val="24"/>
          <w:szCs w:val="24"/>
        </w:rPr>
        <w:t>art. 9 ust. 3 Rozporządzenia PE</w:t>
      </w:r>
      <w:r w:rsidR="0017579E" w:rsidRPr="00211FC2">
        <w:rPr>
          <w:color w:val="000000" w:themeColor="text1"/>
          <w:sz w:val="24"/>
          <w:szCs w:val="24"/>
        </w:rPr>
        <w:t xml:space="preserve"> i </w:t>
      </w:r>
      <w:r w:rsidRPr="00211FC2">
        <w:rPr>
          <w:color w:val="000000" w:themeColor="text1"/>
          <w:sz w:val="24"/>
          <w:szCs w:val="24"/>
        </w:rPr>
        <w:t>Rady nr 2021/1060. Beneficjent nie może dopuszczać się działań lub zaniedbań noszących znamiona dyskryminacji pośredniej lub bezpośredniej,</w:t>
      </w:r>
      <w:r w:rsidR="0017579E" w:rsidRPr="00211FC2">
        <w:rPr>
          <w:color w:val="000000" w:themeColor="text1"/>
          <w:sz w:val="24"/>
          <w:szCs w:val="24"/>
        </w:rPr>
        <w:t xml:space="preserve"> w </w:t>
      </w:r>
      <w:r w:rsidRPr="00211FC2">
        <w:rPr>
          <w:color w:val="000000" w:themeColor="text1"/>
          <w:sz w:val="24"/>
          <w:szCs w:val="24"/>
        </w:rPr>
        <w:t>szczególności ze względu na takie cechy jak: płeć, rasa, pochodzenie etniczne, narodowość, religię, wyznanie, światopogląd, niepełnosprawność, wiek lub orientację seksualną. Rezultaty projektu będą dostępne dla społeczeństwa bez dyskryminacji ze względu na przywołane powyżej cechy,</w:t>
      </w:r>
      <w:r w:rsidR="0017579E" w:rsidRPr="00211FC2">
        <w:rPr>
          <w:color w:val="000000" w:themeColor="text1"/>
          <w:sz w:val="24"/>
          <w:szCs w:val="24"/>
        </w:rPr>
        <w:t xml:space="preserve"> a </w:t>
      </w:r>
      <w:r w:rsidRPr="00211FC2">
        <w:rPr>
          <w:color w:val="000000" w:themeColor="text1"/>
          <w:sz w:val="24"/>
          <w:szCs w:val="24"/>
        </w:rPr>
        <w:t>sama treść projektu nie będzie dyskryminacyjna. Beneficjent ma obowiązek zapewnienia wszystkim osobom jednakowego dostępu do m.in. informacji, produktów, usług, infrastruktury. Różnicowanie</w:t>
      </w:r>
      <w:r w:rsidR="0017579E" w:rsidRPr="00211FC2">
        <w:rPr>
          <w:color w:val="000000" w:themeColor="text1"/>
          <w:sz w:val="24"/>
          <w:szCs w:val="24"/>
        </w:rPr>
        <w:t xml:space="preserve"> w </w:t>
      </w:r>
      <w:r w:rsidRPr="00211FC2">
        <w:rPr>
          <w:color w:val="000000" w:themeColor="text1"/>
          <w:sz w:val="24"/>
          <w:szCs w:val="24"/>
        </w:rPr>
        <w:t>traktowaniu osób ze względu na obiektywnie uzasadnione przyczyny (tzw. działania pozytywne) nie stanowi przypadku dyskryminacji.</w:t>
      </w:r>
    </w:p>
    <w:p w14:paraId="3EC07828" w14:textId="1D4F7949" w:rsidR="00987587" w:rsidRPr="00211FC2" w:rsidRDefault="00987587" w:rsidP="00A111E5">
      <w:pPr>
        <w:spacing w:before="120" w:after="120" w:line="276" w:lineRule="auto"/>
        <w:ind w:left="426"/>
        <w:rPr>
          <w:color w:val="000000" w:themeColor="text1"/>
          <w:sz w:val="24"/>
          <w:szCs w:val="24"/>
        </w:rPr>
      </w:pPr>
      <w:r w:rsidRPr="00211FC2">
        <w:rPr>
          <w:color w:val="000000" w:themeColor="text1"/>
          <w:sz w:val="24"/>
          <w:szCs w:val="24"/>
        </w:rPr>
        <w:t>Głównym celem tej zasady</w:t>
      </w:r>
      <w:r w:rsidR="0017579E" w:rsidRPr="00211FC2">
        <w:rPr>
          <w:color w:val="000000" w:themeColor="text1"/>
          <w:sz w:val="24"/>
          <w:szCs w:val="24"/>
        </w:rPr>
        <w:t xml:space="preserve"> w </w:t>
      </w:r>
      <w:r w:rsidRPr="00211FC2">
        <w:rPr>
          <w:color w:val="000000" w:themeColor="text1"/>
          <w:sz w:val="24"/>
          <w:szCs w:val="24"/>
        </w:rPr>
        <w:t>zakresie dostępności jest zapewnienie osobom</w:t>
      </w:r>
      <w:r w:rsidR="0017579E" w:rsidRPr="00211FC2">
        <w:rPr>
          <w:color w:val="000000" w:themeColor="text1"/>
          <w:sz w:val="24"/>
          <w:szCs w:val="24"/>
        </w:rPr>
        <w:t xml:space="preserve"> z </w:t>
      </w:r>
      <w:r w:rsidRPr="00211FC2">
        <w:rPr>
          <w:color w:val="000000" w:themeColor="text1"/>
          <w:sz w:val="24"/>
          <w:szCs w:val="24"/>
        </w:rPr>
        <w:t>niepełnosprawnościami (np.: ruchową, narządu wzroku, słuchu</w:t>
      </w:r>
      <w:r w:rsidR="0017579E" w:rsidRPr="00211FC2">
        <w:rPr>
          <w:color w:val="000000" w:themeColor="text1"/>
          <w:sz w:val="24"/>
          <w:szCs w:val="24"/>
        </w:rPr>
        <w:t xml:space="preserve"> i </w:t>
      </w:r>
      <w:r w:rsidRPr="00211FC2">
        <w:rPr>
          <w:color w:val="000000" w:themeColor="text1"/>
          <w:sz w:val="24"/>
          <w:szCs w:val="24"/>
        </w:rPr>
        <w:t>intelektualną), na równi</w:t>
      </w:r>
      <w:r w:rsidR="0017579E" w:rsidRPr="00211FC2">
        <w:rPr>
          <w:color w:val="000000" w:themeColor="text1"/>
          <w:sz w:val="24"/>
          <w:szCs w:val="24"/>
        </w:rPr>
        <w:t xml:space="preserve"> z </w:t>
      </w:r>
      <w:r w:rsidRPr="00211FC2">
        <w:rPr>
          <w:color w:val="000000" w:themeColor="text1"/>
          <w:sz w:val="24"/>
          <w:szCs w:val="24"/>
        </w:rPr>
        <w:t>osobami pełnosprawnymi, dostępu do funduszy europejskich</w:t>
      </w:r>
      <w:r w:rsidR="0017579E" w:rsidRPr="00211FC2">
        <w:rPr>
          <w:color w:val="000000" w:themeColor="text1"/>
          <w:sz w:val="24"/>
          <w:szCs w:val="24"/>
        </w:rPr>
        <w:t xml:space="preserve"> w </w:t>
      </w:r>
      <w:r w:rsidRPr="00211FC2">
        <w:rPr>
          <w:color w:val="000000" w:themeColor="text1"/>
          <w:sz w:val="24"/>
          <w:szCs w:val="24"/>
        </w:rPr>
        <w:t>zakresie:</w:t>
      </w:r>
    </w:p>
    <w:p w14:paraId="50449B4C" w14:textId="6D4EFB50" w:rsidR="00987587" w:rsidRPr="00211FC2" w:rsidRDefault="00987587">
      <w:pPr>
        <w:pStyle w:val="Akapitzlist"/>
        <w:numPr>
          <w:ilvl w:val="0"/>
          <w:numId w:val="16"/>
        </w:numPr>
        <w:spacing w:before="120" w:after="120" w:line="276" w:lineRule="auto"/>
        <w:ind w:left="1428"/>
        <w:rPr>
          <w:color w:val="000000" w:themeColor="text1"/>
          <w:sz w:val="24"/>
          <w:szCs w:val="24"/>
        </w:rPr>
      </w:pPr>
      <w:r w:rsidRPr="00211FC2">
        <w:rPr>
          <w:color w:val="000000" w:themeColor="text1"/>
          <w:sz w:val="24"/>
          <w:szCs w:val="24"/>
        </w:rPr>
        <w:t>udziału</w:t>
      </w:r>
      <w:r w:rsidR="0017579E" w:rsidRPr="00211FC2">
        <w:rPr>
          <w:color w:val="000000" w:themeColor="text1"/>
          <w:sz w:val="24"/>
          <w:szCs w:val="24"/>
        </w:rPr>
        <w:t xml:space="preserve"> w </w:t>
      </w:r>
      <w:r w:rsidRPr="00211FC2">
        <w:rPr>
          <w:color w:val="000000" w:themeColor="text1"/>
          <w:sz w:val="24"/>
          <w:szCs w:val="24"/>
        </w:rPr>
        <w:t>projektach,</w:t>
      </w:r>
    </w:p>
    <w:p w14:paraId="07B7D931" w14:textId="77777777" w:rsidR="00987587" w:rsidRPr="00211FC2" w:rsidRDefault="00987587">
      <w:pPr>
        <w:pStyle w:val="Akapitzlist"/>
        <w:numPr>
          <w:ilvl w:val="0"/>
          <w:numId w:val="16"/>
        </w:numPr>
        <w:spacing w:before="120" w:after="120" w:line="276" w:lineRule="auto"/>
        <w:ind w:left="1428"/>
        <w:rPr>
          <w:color w:val="000000" w:themeColor="text1"/>
          <w:sz w:val="24"/>
          <w:szCs w:val="24"/>
        </w:rPr>
      </w:pPr>
      <w:r w:rsidRPr="00211FC2">
        <w:rPr>
          <w:color w:val="000000" w:themeColor="text1"/>
          <w:sz w:val="24"/>
          <w:szCs w:val="24"/>
        </w:rPr>
        <w:t>użytkowania,</w:t>
      </w:r>
    </w:p>
    <w:p w14:paraId="78235AB2" w14:textId="77777777" w:rsidR="00987587" w:rsidRPr="00211FC2" w:rsidRDefault="00987587">
      <w:pPr>
        <w:pStyle w:val="Akapitzlist"/>
        <w:numPr>
          <w:ilvl w:val="0"/>
          <w:numId w:val="16"/>
        </w:numPr>
        <w:spacing w:before="120" w:after="120" w:line="276" w:lineRule="auto"/>
        <w:ind w:left="1428"/>
        <w:rPr>
          <w:color w:val="000000" w:themeColor="text1"/>
          <w:sz w:val="24"/>
          <w:szCs w:val="24"/>
        </w:rPr>
      </w:pPr>
      <w:r w:rsidRPr="00211FC2">
        <w:rPr>
          <w:color w:val="000000" w:themeColor="text1"/>
          <w:sz w:val="24"/>
          <w:szCs w:val="24"/>
        </w:rPr>
        <w:t>zrozumienia,</w:t>
      </w:r>
    </w:p>
    <w:p w14:paraId="012F3BB1" w14:textId="77777777" w:rsidR="00987587" w:rsidRPr="00211FC2" w:rsidRDefault="00987587">
      <w:pPr>
        <w:pStyle w:val="Akapitzlist"/>
        <w:numPr>
          <w:ilvl w:val="0"/>
          <w:numId w:val="16"/>
        </w:numPr>
        <w:spacing w:before="120" w:after="120" w:line="276" w:lineRule="auto"/>
        <w:ind w:left="1428"/>
        <w:rPr>
          <w:color w:val="000000" w:themeColor="text1"/>
          <w:sz w:val="24"/>
          <w:szCs w:val="24"/>
        </w:rPr>
      </w:pPr>
      <w:r w:rsidRPr="00211FC2">
        <w:rPr>
          <w:color w:val="000000" w:themeColor="text1"/>
          <w:sz w:val="24"/>
          <w:szCs w:val="24"/>
        </w:rPr>
        <w:t>komunikowania się,</w:t>
      </w:r>
    </w:p>
    <w:p w14:paraId="46EA3F42" w14:textId="55305B90" w:rsidR="00987587" w:rsidRPr="00211FC2" w:rsidRDefault="00987587">
      <w:pPr>
        <w:pStyle w:val="Akapitzlist"/>
        <w:numPr>
          <w:ilvl w:val="0"/>
          <w:numId w:val="16"/>
        </w:numPr>
        <w:spacing w:before="120" w:after="120" w:line="276" w:lineRule="auto"/>
        <w:ind w:left="1428"/>
        <w:rPr>
          <w:color w:val="000000" w:themeColor="text1"/>
          <w:sz w:val="24"/>
          <w:szCs w:val="24"/>
        </w:rPr>
      </w:pPr>
      <w:r w:rsidRPr="00211FC2">
        <w:rPr>
          <w:color w:val="000000" w:themeColor="text1"/>
          <w:sz w:val="24"/>
          <w:szCs w:val="24"/>
        </w:rPr>
        <w:t>oraz korzystania</w:t>
      </w:r>
      <w:r w:rsidR="0017579E" w:rsidRPr="00211FC2">
        <w:rPr>
          <w:color w:val="000000" w:themeColor="text1"/>
          <w:sz w:val="24"/>
          <w:szCs w:val="24"/>
        </w:rPr>
        <w:t xml:space="preserve"> z </w:t>
      </w:r>
      <w:r w:rsidRPr="00211FC2">
        <w:rPr>
          <w:color w:val="000000" w:themeColor="text1"/>
          <w:sz w:val="24"/>
          <w:szCs w:val="24"/>
        </w:rPr>
        <w:t>ich efektów.</w:t>
      </w:r>
    </w:p>
    <w:p w14:paraId="23899581" w14:textId="108F3881" w:rsidR="00987587" w:rsidRPr="00211FC2" w:rsidRDefault="00987587" w:rsidP="00A111E5">
      <w:pPr>
        <w:spacing w:before="120" w:after="120" w:line="276" w:lineRule="auto"/>
        <w:ind w:left="426"/>
        <w:rPr>
          <w:color w:val="000000" w:themeColor="text1"/>
          <w:sz w:val="24"/>
          <w:szCs w:val="24"/>
        </w:rPr>
      </w:pPr>
      <w:r w:rsidRPr="00211FC2">
        <w:rPr>
          <w:color w:val="000000" w:themeColor="text1"/>
          <w:sz w:val="24"/>
          <w:szCs w:val="24"/>
        </w:rPr>
        <w:t>Standardy dostępności dla osób</w:t>
      </w:r>
      <w:r w:rsidR="0017579E" w:rsidRPr="00211FC2">
        <w:rPr>
          <w:color w:val="000000" w:themeColor="text1"/>
          <w:sz w:val="24"/>
          <w:szCs w:val="24"/>
        </w:rPr>
        <w:t xml:space="preserve"> z </w:t>
      </w:r>
      <w:r w:rsidRPr="00211FC2">
        <w:rPr>
          <w:color w:val="000000" w:themeColor="text1"/>
          <w:sz w:val="24"/>
          <w:szCs w:val="24"/>
        </w:rPr>
        <w:t>niepełnosprawnościami zostały wskazane</w:t>
      </w:r>
      <w:r w:rsidR="0017579E" w:rsidRPr="00211FC2">
        <w:rPr>
          <w:color w:val="000000" w:themeColor="text1"/>
          <w:sz w:val="24"/>
          <w:szCs w:val="24"/>
        </w:rPr>
        <w:t xml:space="preserve"> w </w:t>
      </w:r>
      <w:r w:rsidRPr="00211FC2">
        <w:rPr>
          <w:color w:val="000000" w:themeColor="text1"/>
          <w:sz w:val="24"/>
          <w:szCs w:val="24"/>
        </w:rPr>
        <w:t>załączniku nr 2 do wytycznych właściwych</w:t>
      </w:r>
      <w:r w:rsidR="0017579E" w:rsidRPr="00211FC2">
        <w:rPr>
          <w:color w:val="000000" w:themeColor="text1"/>
          <w:sz w:val="24"/>
          <w:szCs w:val="24"/>
        </w:rPr>
        <w:t xml:space="preserve"> w </w:t>
      </w:r>
      <w:r w:rsidRPr="00211FC2">
        <w:rPr>
          <w:color w:val="000000" w:themeColor="text1"/>
          <w:sz w:val="24"/>
          <w:szCs w:val="24"/>
        </w:rPr>
        <w:t>zakresie realizacji zasad równościowych.</w:t>
      </w:r>
    </w:p>
    <w:p w14:paraId="2AF2046F" w14:textId="3D080C26" w:rsidR="00987587" w:rsidRPr="00211FC2" w:rsidRDefault="00987587" w:rsidP="00A111E5">
      <w:pPr>
        <w:spacing w:before="120" w:after="120" w:line="276" w:lineRule="auto"/>
        <w:ind w:left="426"/>
        <w:rPr>
          <w:color w:val="000000" w:themeColor="text1"/>
          <w:sz w:val="24"/>
          <w:szCs w:val="24"/>
        </w:rPr>
      </w:pPr>
      <w:r w:rsidRPr="00211FC2">
        <w:rPr>
          <w:color w:val="000000" w:themeColor="text1"/>
          <w:sz w:val="24"/>
          <w:szCs w:val="24"/>
        </w:rPr>
        <w:t>Jeżeli</w:t>
      </w:r>
      <w:r w:rsidR="0017579E" w:rsidRPr="00211FC2">
        <w:rPr>
          <w:color w:val="000000" w:themeColor="text1"/>
          <w:sz w:val="24"/>
          <w:szCs w:val="24"/>
        </w:rPr>
        <w:t xml:space="preserve"> w </w:t>
      </w:r>
      <w:r w:rsidRPr="00211FC2">
        <w:rPr>
          <w:color w:val="000000" w:themeColor="text1"/>
          <w:sz w:val="24"/>
          <w:szCs w:val="24"/>
        </w:rPr>
        <w:t>projekcie pojawi się nieprzewidziany na etapie planowania wydatek związany</w:t>
      </w:r>
      <w:r w:rsidR="0017579E" w:rsidRPr="00211FC2">
        <w:rPr>
          <w:color w:val="000000" w:themeColor="text1"/>
          <w:sz w:val="24"/>
          <w:szCs w:val="24"/>
        </w:rPr>
        <w:t xml:space="preserve"> z </w:t>
      </w:r>
      <w:r w:rsidRPr="00211FC2">
        <w:rPr>
          <w:color w:val="000000" w:themeColor="text1"/>
          <w:sz w:val="24"/>
          <w:szCs w:val="24"/>
        </w:rPr>
        <w:t>zapewnieniem dostępności uczestnikowi/uczestniczce (lub członkowi/członkini personelu) projektu, możliwe jest zastosowanie mechanizmu racjonalnych usprawnień (MRU), o którym mowa</w:t>
      </w:r>
      <w:r w:rsidR="0017579E" w:rsidRPr="00211FC2">
        <w:rPr>
          <w:color w:val="000000" w:themeColor="text1"/>
          <w:sz w:val="24"/>
          <w:szCs w:val="24"/>
        </w:rPr>
        <w:t xml:space="preserve"> w </w:t>
      </w:r>
      <w:r w:rsidRPr="00211FC2">
        <w:rPr>
          <w:color w:val="000000" w:themeColor="text1"/>
          <w:sz w:val="24"/>
          <w:szCs w:val="24"/>
        </w:rPr>
        <w:t>sekcji 4.1.2 ww.</w:t>
      </w:r>
      <w:r w:rsidR="00566FC4" w:rsidRPr="00211FC2">
        <w:rPr>
          <w:color w:val="000000" w:themeColor="text1"/>
          <w:sz w:val="24"/>
          <w:szCs w:val="24"/>
        </w:rPr>
        <w:t xml:space="preserve"> </w:t>
      </w:r>
      <w:r w:rsidRPr="00211FC2">
        <w:rPr>
          <w:color w:val="000000" w:themeColor="text1"/>
          <w:sz w:val="24"/>
          <w:szCs w:val="24"/>
        </w:rPr>
        <w:t>wytycznych.</w:t>
      </w:r>
    </w:p>
    <w:p w14:paraId="6191C664" w14:textId="77777777" w:rsidR="00390092" w:rsidRPr="00211FC2" w:rsidRDefault="00390092" w:rsidP="000D241F">
      <w:pPr>
        <w:spacing w:before="120" w:after="120" w:line="276" w:lineRule="auto"/>
        <w:ind w:left="425"/>
        <w:rPr>
          <w:color w:val="000000" w:themeColor="text1"/>
          <w:sz w:val="24"/>
          <w:szCs w:val="24"/>
        </w:rPr>
      </w:pPr>
      <w:r w:rsidRPr="00211FC2">
        <w:rPr>
          <w:color w:val="000000" w:themeColor="text1"/>
          <w:sz w:val="24"/>
          <w:szCs w:val="24"/>
        </w:rPr>
        <w:t xml:space="preserve">Zgodność projektu z zasadą równości szans i niedyskryminacji w tym dostępności dla osób z niepełnosprawnościami jest oceniane w </w:t>
      </w:r>
      <w:r w:rsidRPr="00211FC2">
        <w:rPr>
          <w:b/>
          <w:bCs/>
          <w:color w:val="000000" w:themeColor="text1"/>
          <w:sz w:val="24"/>
          <w:szCs w:val="24"/>
        </w:rPr>
        <w:t>kryterium horyzontalnym nr 3</w:t>
      </w:r>
      <w:r w:rsidRPr="00211FC2">
        <w:rPr>
          <w:color w:val="000000" w:themeColor="text1"/>
          <w:sz w:val="24"/>
          <w:szCs w:val="24"/>
        </w:rPr>
        <w:t>.</w:t>
      </w:r>
    </w:p>
    <w:p w14:paraId="4F9B3DDB" w14:textId="0CECA66A" w:rsidR="00591947" w:rsidRPr="00211FC2" w:rsidRDefault="000302A9">
      <w:pPr>
        <w:pStyle w:val="Akapitzlist"/>
        <w:numPr>
          <w:ilvl w:val="0"/>
          <w:numId w:val="66"/>
        </w:numPr>
        <w:spacing w:before="120" w:after="120" w:line="276" w:lineRule="auto"/>
        <w:ind w:left="426" w:hanging="426"/>
        <w:rPr>
          <w:b/>
          <w:color w:val="000000" w:themeColor="text1"/>
          <w:sz w:val="24"/>
          <w:szCs w:val="24"/>
        </w:rPr>
      </w:pPr>
      <w:r w:rsidRPr="00211FC2">
        <w:rPr>
          <w:b/>
          <w:color w:val="000000" w:themeColor="text1"/>
          <w:sz w:val="24"/>
          <w:szCs w:val="24"/>
        </w:rPr>
        <w:t>Zasada równości kobiet</w:t>
      </w:r>
      <w:r w:rsidR="0017579E" w:rsidRPr="00211FC2">
        <w:rPr>
          <w:b/>
          <w:color w:val="000000" w:themeColor="text1"/>
          <w:sz w:val="24"/>
          <w:szCs w:val="24"/>
        </w:rPr>
        <w:t xml:space="preserve"> i </w:t>
      </w:r>
      <w:r w:rsidRPr="00211FC2">
        <w:rPr>
          <w:b/>
          <w:color w:val="000000" w:themeColor="text1"/>
          <w:sz w:val="24"/>
          <w:szCs w:val="24"/>
        </w:rPr>
        <w:t>mężczyzn</w:t>
      </w:r>
      <w:r w:rsidR="00CF36AC" w:rsidRPr="00211FC2">
        <w:rPr>
          <w:b/>
          <w:color w:val="000000" w:themeColor="text1"/>
          <w:sz w:val="24"/>
          <w:szCs w:val="24"/>
        </w:rPr>
        <w:t>.</w:t>
      </w:r>
    </w:p>
    <w:p w14:paraId="5032AD76" w14:textId="67D74E7E" w:rsidR="000302A9" w:rsidRPr="00211FC2" w:rsidRDefault="000302A9" w:rsidP="00A111E5">
      <w:pPr>
        <w:spacing w:before="120" w:after="120" w:line="276" w:lineRule="auto"/>
        <w:ind w:left="426"/>
        <w:rPr>
          <w:color w:val="000000" w:themeColor="text1"/>
          <w:sz w:val="24"/>
          <w:szCs w:val="24"/>
        </w:rPr>
      </w:pPr>
      <w:r w:rsidRPr="00211FC2">
        <w:rPr>
          <w:color w:val="000000" w:themeColor="text1"/>
          <w:sz w:val="24"/>
          <w:szCs w:val="24"/>
        </w:rPr>
        <w:t>Wsparcie polityki spójności będzie udzielane wyłącznie projektom</w:t>
      </w:r>
      <w:r w:rsidR="0017579E" w:rsidRPr="00211FC2">
        <w:rPr>
          <w:color w:val="000000" w:themeColor="text1"/>
          <w:sz w:val="24"/>
          <w:szCs w:val="24"/>
        </w:rPr>
        <w:t xml:space="preserve"> i </w:t>
      </w:r>
      <w:r w:rsidRPr="00211FC2">
        <w:rPr>
          <w:color w:val="000000" w:themeColor="text1"/>
          <w:sz w:val="24"/>
          <w:szCs w:val="24"/>
        </w:rPr>
        <w:t>wnioskodawcom, którzy przestrzegają przepisów</w:t>
      </w:r>
      <w:r w:rsidR="0017579E" w:rsidRPr="00211FC2">
        <w:rPr>
          <w:color w:val="000000" w:themeColor="text1"/>
          <w:sz w:val="24"/>
          <w:szCs w:val="24"/>
        </w:rPr>
        <w:t xml:space="preserve"> w </w:t>
      </w:r>
      <w:r w:rsidRPr="00211FC2">
        <w:rPr>
          <w:color w:val="000000" w:themeColor="text1"/>
          <w:sz w:val="24"/>
          <w:szCs w:val="24"/>
        </w:rPr>
        <w:t>zakresie równości kobiet</w:t>
      </w:r>
      <w:r w:rsidR="0017579E" w:rsidRPr="00211FC2">
        <w:rPr>
          <w:color w:val="000000" w:themeColor="text1"/>
          <w:sz w:val="24"/>
          <w:szCs w:val="24"/>
        </w:rPr>
        <w:t xml:space="preserve"> </w:t>
      </w:r>
      <w:r w:rsidR="0017579E" w:rsidRPr="00211FC2">
        <w:rPr>
          <w:color w:val="000000" w:themeColor="text1"/>
          <w:sz w:val="24"/>
          <w:szCs w:val="24"/>
        </w:rPr>
        <w:lastRenderedPageBreak/>
        <w:t>i </w:t>
      </w:r>
      <w:r w:rsidRPr="00211FC2">
        <w:rPr>
          <w:color w:val="000000" w:themeColor="text1"/>
          <w:sz w:val="24"/>
          <w:szCs w:val="24"/>
        </w:rPr>
        <w:t>mężczyzn, o których mowa</w:t>
      </w:r>
      <w:r w:rsidR="0017579E" w:rsidRPr="00211FC2">
        <w:rPr>
          <w:color w:val="000000" w:themeColor="text1"/>
          <w:sz w:val="24"/>
          <w:szCs w:val="24"/>
        </w:rPr>
        <w:t xml:space="preserve"> w </w:t>
      </w:r>
      <w:r w:rsidRPr="00211FC2">
        <w:rPr>
          <w:color w:val="000000" w:themeColor="text1"/>
          <w:sz w:val="24"/>
          <w:szCs w:val="24"/>
        </w:rPr>
        <w:t>art. 9 ust. 2 Rozporządzenia PE</w:t>
      </w:r>
      <w:r w:rsidR="0017579E" w:rsidRPr="00211FC2">
        <w:rPr>
          <w:color w:val="000000" w:themeColor="text1"/>
          <w:sz w:val="24"/>
          <w:szCs w:val="24"/>
        </w:rPr>
        <w:t xml:space="preserve"> i </w:t>
      </w:r>
      <w:r w:rsidRPr="00211FC2">
        <w:rPr>
          <w:color w:val="000000" w:themeColor="text1"/>
          <w:sz w:val="24"/>
          <w:szCs w:val="24"/>
        </w:rPr>
        <w:t>Rady nr</w:t>
      </w:r>
      <w:r w:rsidR="00A12C4F" w:rsidRPr="00211FC2">
        <w:rPr>
          <w:color w:val="000000" w:themeColor="text1"/>
          <w:sz w:val="24"/>
          <w:szCs w:val="24"/>
        </w:rPr>
        <w:t> </w:t>
      </w:r>
      <w:r w:rsidRPr="00211FC2">
        <w:rPr>
          <w:color w:val="000000" w:themeColor="text1"/>
          <w:sz w:val="24"/>
          <w:szCs w:val="24"/>
        </w:rPr>
        <w:t>2021/1060.</w:t>
      </w:r>
    </w:p>
    <w:p w14:paraId="433565D4" w14:textId="4129115A" w:rsidR="000302A9" w:rsidRPr="00211FC2" w:rsidRDefault="000302A9" w:rsidP="00A111E5">
      <w:pPr>
        <w:spacing w:before="120" w:after="120" w:line="276" w:lineRule="auto"/>
        <w:ind w:left="426"/>
        <w:rPr>
          <w:color w:val="000000" w:themeColor="text1"/>
          <w:sz w:val="24"/>
          <w:szCs w:val="24"/>
        </w:rPr>
      </w:pPr>
      <w:r w:rsidRPr="00211FC2">
        <w:rPr>
          <w:color w:val="000000" w:themeColor="text1"/>
          <w:sz w:val="24"/>
          <w:szCs w:val="24"/>
        </w:rPr>
        <w:t>Głównym celem tej zasady</w:t>
      </w:r>
      <w:r w:rsidR="0017579E" w:rsidRPr="00211FC2">
        <w:rPr>
          <w:color w:val="000000" w:themeColor="text1"/>
          <w:sz w:val="24"/>
          <w:szCs w:val="24"/>
        </w:rPr>
        <w:t xml:space="preserve"> w </w:t>
      </w:r>
      <w:r w:rsidRPr="00211FC2">
        <w:rPr>
          <w:color w:val="000000" w:themeColor="text1"/>
          <w:sz w:val="24"/>
          <w:szCs w:val="24"/>
        </w:rPr>
        <w:t>projekcie jest zapewnienie równości płci na każdym etapie projektu,</w:t>
      </w:r>
      <w:r w:rsidR="0017579E" w:rsidRPr="00211FC2">
        <w:rPr>
          <w:color w:val="000000" w:themeColor="text1"/>
          <w:sz w:val="24"/>
          <w:szCs w:val="24"/>
        </w:rPr>
        <w:t xml:space="preserve"> w </w:t>
      </w:r>
      <w:r w:rsidRPr="00211FC2">
        <w:rPr>
          <w:color w:val="000000" w:themeColor="text1"/>
          <w:sz w:val="24"/>
          <w:szCs w:val="24"/>
        </w:rPr>
        <w:t>szczególności na etapie diagnozy problemów</w:t>
      </w:r>
      <w:r w:rsidR="0017579E" w:rsidRPr="00211FC2">
        <w:rPr>
          <w:color w:val="000000" w:themeColor="text1"/>
          <w:sz w:val="24"/>
          <w:szCs w:val="24"/>
        </w:rPr>
        <w:t xml:space="preserve"> w </w:t>
      </w:r>
      <w:r w:rsidRPr="00211FC2">
        <w:rPr>
          <w:color w:val="000000" w:themeColor="text1"/>
          <w:sz w:val="24"/>
          <w:szCs w:val="24"/>
        </w:rPr>
        <w:t>obszarze tematycznym projektu, planowania</w:t>
      </w:r>
      <w:r w:rsidR="0017579E" w:rsidRPr="00211FC2">
        <w:rPr>
          <w:color w:val="000000" w:themeColor="text1"/>
          <w:sz w:val="24"/>
          <w:szCs w:val="24"/>
        </w:rPr>
        <w:t xml:space="preserve"> i </w:t>
      </w:r>
      <w:r w:rsidRPr="00211FC2">
        <w:rPr>
          <w:color w:val="000000" w:themeColor="text1"/>
          <w:sz w:val="24"/>
          <w:szCs w:val="24"/>
        </w:rPr>
        <w:t>wdrażania działań</w:t>
      </w:r>
      <w:r w:rsidR="0017579E" w:rsidRPr="00211FC2">
        <w:rPr>
          <w:color w:val="000000" w:themeColor="text1"/>
          <w:sz w:val="24"/>
          <w:szCs w:val="24"/>
        </w:rPr>
        <w:t xml:space="preserve"> w </w:t>
      </w:r>
      <w:r w:rsidRPr="00211FC2">
        <w:rPr>
          <w:color w:val="000000" w:themeColor="text1"/>
          <w:sz w:val="24"/>
          <w:szCs w:val="24"/>
        </w:rPr>
        <w:t>odpowiedzi na te problemy, określania wskaźników realizacji tych działań oraz całościowego zarządzania projektem.</w:t>
      </w:r>
    </w:p>
    <w:p w14:paraId="23D39789" w14:textId="0502DECD" w:rsidR="00A72D82" w:rsidRPr="00211FC2" w:rsidRDefault="000302A9" w:rsidP="00A111E5">
      <w:pPr>
        <w:spacing w:before="120" w:after="120" w:line="276" w:lineRule="auto"/>
        <w:ind w:left="426"/>
        <w:rPr>
          <w:color w:val="000000" w:themeColor="text1"/>
          <w:sz w:val="24"/>
          <w:szCs w:val="24"/>
        </w:rPr>
      </w:pPr>
      <w:r w:rsidRPr="00211FC2">
        <w:rPr>
          <w:color w:val="000000" w:themeColor="text1"/>
          <w:sz w:val="24"/>
          <w:szCs w:val="24"/>
        </w:rPr>
        <w:t>Działania zmierzające do przestrzegania zasady zostały szczegółowo wskazane</w:t>
      </w:r>
      <w:r w:rsidR="0017579E" w:rsidRPr="00211FC2">
        <w:rPr>
          <w:color w:val="000000" w:themeColor="text1"/>
          <w:sz w:val="24"/>
          <w:szCs w:val="24"/>
        </w:rPr>
        <w:t xml:space="preserve"> w </w:t>
      </w:r>
      <w:r w:rsidRPr="00211FC2">
        <w:rPr>
          <w:color w:val="000000" w:themeColor="text1"/>
          <w:sz w:val="24"/>
          <w:szCs w:val="24"/>
        </w:rPr>
        <w:t>dokumencie pn. Standard minimum realizacji zasady równości kobiet</w:t>
      </w:r>
      <w:r w:rsidR="0017579E" w:rsidRPr="00211FC2">
        <w:rPr>
          <w:color w:val="000000" w:themeColor="text1"/>
          <w:sz w:val="24"/>
          <w:szCs w:val="24"/>
        </w:rPr>
        <w:t xml:space="preserve"> i </w:t>
      </w:r>
      <w:r w:rsidRPr="00211FC2">
        <w:rPr>
          <w:color w:val="000000" w:themeColor="text1"/>
          <w:sz w:val="24"/>
          <w:szCs w:val="24"/>
        </w:rPr>
        <w:t>mężczyzn</w:t>
      </w:r>
      <w:r w:rsidR="0017579E" w:rsidRPr="00211FC2">
        <w:rPr>
          <w:color w:val="000000" w:themeColor="text1"/>
          <w:sz w:val="24"/>
          <w:szCs w:val="24"/>
        </w:rPr>
        <w:t xml:space="preserve"> w </w:t>
      </w:r>
      <w:r w:rsidRPr="00211FC2">
        <w:rPr>
          <w:color w:val="000000" w:themeColor="text1"/>
          <w:sz w:val="24"/>
          <w:szCs w:val="24"/>
        </w:rPr>
        <w:t>ramach projektów współfinansowanych</w:t>
      </w:r>
      <w:r w:rsidR="0017579E" w:rsidRPr="00211FC2">
        <w:rPr>
          <w:color w:val="000000" w:themeColor="text1"/>
          <w:sz w:val="24"/>
          <w:szCs w:val="24"/>
        </w:rPr>
        <w:t xml:space="preserve"> z </w:t>
      </w:r>
      <w:r w:rsidRPr="00211FC2">
        <w:rPr>
          <w:color w:val="000000" w:themeColor="text1"/>
          <w:sz w:val="24"/>
          <w:szCs w:val="24"/>
        </w:rPr>
        <w:t>EFS+.</w:t>
      </w:r>
    </w:p>
    <w:p w14:paraId="310E46C0" w14:textId="53F8C1CE" w:rsidR="00390092" w:rsidRPr="00211FC2" w:rsidRDefault="00390092" w:rsidP="00A111E5">
      <w:pPr>
        <w:spacing w:before="120" w:after="120" w:line="276" w:lineRule="auto"/>
        <w:ind w:left="426"/>
        <w:rPr>
          <w:color w:val="000000" w:themeColor="text1"/>
          <w:sz w:val="24"/>
          <w:szCs w:val="24"/>
        </w:rPr>
      </w:pPr>
      <w:r w:rsidRPr="00211FC2">
        <w:rPr>
          <w:color w:val="000000" w:themeColor="text1"/>
          <w:sz w:val="24"/>
          <w:szCs w:val="24"/>
        </w:rPr>
        <w:t>Zgodność projektu z zasadą równości kobiet i mężczyzn jest oceniane</w:t>
      </w:r>
      <w:r w:rsidR="00214245" w:rsidRPr="00211FC2">
        <w:rPr>
          <w:color w:val="000000" w:themeColor="text1"/>
          <w:sz w:val="24"/>
          <w:szCs w:val="24"/>
        </w:rPr>
        <w:t xml:space="preserve"> </w:t>
      </w:r>
      <w:r w:rsidRPr="00211FC2">
        <w:rPr>
          <w:color w:val="000000" w:themeColor="text1"/>
          <w:sz w:val="24"/>
          <w:szCs w:val="24"/>
        </w:rPr>
        <w:t>w</w:t>
      </w:r>
      <w:r w:rsidR="00214245" w:rsidRPr="00211FC2">
        <w:rPr>
          <w:color w:val="000000" w:themeColor="text1"/>
          <w:sz w:val="24"/>
          <w:szCs w:val="24"/>
        </w:rPr>
        <w:t> </w:t>
      </w:r>
      <w:r w:rsidRPr="00211FC2">
        <w:rPr>
          <w:b/>
          <w:bCs/>
          <w:color w:val="000000" w:themeColor="text1"/>
          <w:sz w:val="24"/>
          <w:szCs w:val="24"/>
        </w:rPr>
        <w:t>kryterium horyzontalnym nr 5</w:t>
      </w:r>
      <w:r w:rsidRPr="00211FC2">
        <w:rPr>
          <w:color w:val="000000" w:themeColor="text1"/>
          <w:sz w:val="24"/>
          <w:szCs w:val="24"/>
        </w:rPr>
        <w:t>.</w:t>
      </w:r>
    </w:p>
    <w:p w14:paraId="06898FE7" w14:textId="0D867F63" w:rsidR="00BE4FA9" w:rsidRPr="00211FC2" w:rsidRDefault="00BE4FA9" w:rsidP="00A111E5">
      <w:pPr>
        <w:spacing w:before="120" w:after="120" w:line="276" w:lineRule="auto"/>
        <w:ind w:left="426"/>
        <w:rPr>
          <w:b/>
          <w:color w:val="000000" w:themeColor="text1"/>
          <w:sz w:val="24"/>
          <w:szCs w:val="24"/>
        </w:rPr>
      </w:pPr>
      <w:r w:rsidRPr="00211FC2">
        <w:rPr>
          <w:b/>
          <w:color w:val="000000" w:themeColor="text1"/>
          <w:sz w:val="24"/>
          <w:szCs w:val="24"/>
        </w:rPr>
        <w:t>U</w:t>
      </w:r>
      <w:r w:rsidR="00AF297B" w:rsidRPr="00211FC2">
        <w:rPr>
          <w:b/>
          <w:color w:val="000000" w:themeColor="text1"/>
          <w:sz w:val="24"/>
          <w:szCs w:val="24"/>
        </w:rPr>
        <w:t>waga</w:t>
      </w:r>
      <w:r w:rsidRPr="00211FC2">
        <w:rPr>
          <w:b/>
          <w:color w:val="000000" w:themeColor="text1"/>
          <w:sz w:val="24"/>
          <w:szCs w:val="24"/>
        </w:rPr>
        <w:t>!</w:t>
      </w:r>
    </w:p>
    <w:p w14:paraId="39183480" w14:textId="73889B73" w:rsidR="00BE4FA9" w:rsidRPr="00211FC2" w:rsidRDefault="00BE4FA9" w:rsidP="00A111E5">
      <w:pPr>
        <w:pStyle w:val="Akapitzlist"/>
        <w:spacing w:before="120" w:line="276" w:lineRule="auto"/>
        <w:ind w:left="426"/>
        <w:contextualSpacing w:val="0"/>
        <w:rPr>
          <w:color w:val="000000" w:themeColor="text1"/>
          <w:sz w:val="24"/>
          <w:szCs w:val="24"/>
        </w:rPr>
      </w:pPr>
      <w:r w:rsidRPr="00211FC2">
        <w:rPr>
          <w:color w:val="000000" w:themeColor="text1"/>
          <w:sz w:val="24"/>
          <w:szCs w:val="24"/>
        </w:rPr>
        <w:t>Szczegółowe informacje na temat zgodności z zasadami równościowymi znajdują się w Wytycznych dotyczących realizacji zasad równościowych w ramach funduszy unijnych na lata 2021-2027 i w Instrukcji wypełniania wniosków o dofinansowanie w ramach programu</w:t>
      </w:r>
      <w:r w:rsidR="003C01A1" w:rsidRPr="00211FC2">
        <w:rPr>
          <w:color w:val="000000" w:themeColor="text1"/>
          <w:sz w:val="24"/>
          <w:szCs w:val="24"/>
        </w:rPr>
        <w:t xml:space="preserve"> </w:t>
      </w:r>
      <w:proofErr w:type="spellStart"/>
      <w:r w:rsidRPr="00211FC2">
        <w:rPr>
          <w:color w:val="000000" w:themeColor="text1"/>
          <w:sz w:val="24"/>
          <w:szCs w:val="24"/>
        </w:rPr>
        <w:t>FEdP</w:t>
      </w:r>
      <w:proofErr w:type="spellEnd"/>
      <w:r w:rsidRPr="00211FC2">
        <w:rPr>
          <w:color w:val="000000" w:themeColor="text1"/>
          <w:sz w:val="24"/>
          <w:szCs w:val="24"/>
        </w:rPr>
        <w:t xml:space="preserve"> 2021-2027 w zakresie EFS+ stanowiącej załącznik nr 2 do Regulaminu wyboru projektów oraz na stronie </w:t>
      </w:r>
      <w:hyperlink r:id="rId12" w:history="1">
        <w:r w:rsidRPr="00211FC2">
          <w:rPr>
            <w:rStyle w:val="Hipercze"/>
            <w:color w:val="000000" w:themeColor="text1"/>
            <w:sz w:val="24"/>
            <w:szCs w:val="24"/>
          </w:rPr>
          <w:t>https://www.funduszeeuropejskie.gov.pl/strony/o-funduszach/fundusze-europejskie-bez-barier/dostepnosc-plus/</w:t>
        </w:r>
      </w:hyperlink>
      <w:r w:rsidRPr="00211FC2">
        <w:rPr>
          <w:color w:val="000000" w:themeColor="text1"/>
          <w:sz w:val="24"/>
          <w:szCs w:val="24"/>
        </w:rPr>
        <w:t>.</w:t>
      </w:r>
    </w:p>
    <w:p w14:paraId="6479DFA3" w14:textId="0EB56893" w:rsidR="00327441" w:rsidRPr="00211FC2" w:rsidRDefault="00FA0DEB">
      <w:pPr>
        <w:pStyle w:val="Akapitzlist"/>
        <w:numPr>
          <w:ilvl w:val="0"/>
          <w:numId w:val="66"/>
        </w:numPr>
        <w:spacing w:before="120" w:line="276" w:lineRule="auto"/>
        <w:ind w:left="426" w:hanging="426"/>
        <w:contextualSpacing w:val="0"/>
        <w:rPr>
          <w:b/>
          <w:color w:val="000000" w:themeColor="text1"/>
          <w:sz w:val="24"/>
          <w:szCs w:val="24"/>
        </w:rPr>
      </w:pPr>
      <w:r w:rsidRPr="00211FC2">
        <w:rPr>
          <w:b/>
          <w:color w:val="000000" w:themeColor="text1"/>
          <w:sz w:val="24"/>
          <w:szCs w:val="24"/>
        </w:rPr>
        <w:t>Zasada zrównoważonego rozwoju</w:t>
      </w:r>
      <w:r w:rsidR="00CF36AC" w:rsidRPr="00211FC2">
        <w:rPr>
          <w:b/>
          <w:color w:val="000000" w:themeColor="text1"/>
          <w:sz w:val="24"/>
          <w:szCs w:val="24"/>
        </w:rPr>
        <w:t>.</w:t>
      </w:r>
    </w:p>
    <w:p w14:paraId="4A7BEEFC" w14:textId="2515CDC6" w:rsidR="00904AB6" w:rsidRPr="00211FC2" w:rsidRDefault="00904AB6" w:rsidP="00A111E5">
      <w:pPr>
        <w:pStyle w:val="Akapitzlist"/>
        <w:spacing w:before="120" w:line="276" w:lineRule="auto"/>
        <w:ind w:left="426"/>
        <w:contextualSpacing w:val="0"/>
        <w:rPr>
          <w:color w:val="000000" w:themeColor="text1"/>
          <w:sz w:val="24"/>
          <w:szCs w:val="24"/>
        </w:rPr>
      </w:pPr>
      <w:r w:rsidRPr="00211FC2">
        <w:rPr>
          <w:color w:val="000000" w:themeColor="text1"/>
          <w:sz w:val="24"/>
          <w:szCs w:val="24"/>
        </w:rPr>
        <w:t>Projekt musi być zgodny</w:t>
      </w:r>
      <w:r w:rsidR="0017579E" w:rsidRPr="00211FC2">
        <w:rPr>
          <w:color w:val="000000" w:themeColor="text1"/>
          <w:sz w:val="24"/>
          <w:szCs w:val="24"/>
        </w:rPr>
        <w:t xml:space="preserve"> z </w:t>
      </w:r>
      <w:r w:rsidRPr="00211FC2">
        <w:rPr>
          <w:color w:val="000000" w:themeColor="text1"/>
          <w:sz w:val="24"/>
          <w:szCs w:val="24"/>
        </w:rPr>
        <w:t>zasadą zrównoważonego rozwoju. Zgodność ta oznacza, że stosownie do podejmowanych</w:t>
      </w:r>
      <w:r w:rsidR="0017579E" w:rsidRPr="00211FC2">
        <w:rPr>
          <w:color w:val="000000" w:themeColor="text1"/>
          <w:sz w:val="24"/>
          <w:szCs w:val="24"/>
        </w:rPr>
        <w:t xml:space="preserve"> w </w:t>
      </w:r>
      <w:r w:rsidRPr="00211FC2">
        <w:rPr>
          <w:color w:val="000000" w:themeColor="text1"/>
          <w:sz w:val="24"/>
          <w:szCs w:val="24"/>
        </w:rPr>
        <w:t>projekcie działań (zarówno</w:t>
      </w:r>
      <w:r w:rsidR="0017579E" w:rsidRPr="00211FC2">
        <w:rPr>
          <w:color w:val="000000" w:themeColor="text1"/>
          <w:sz w:val="24"/>
          <w:szCs w:val="24"/>
        </w:rPr>
        <w:t xml:space="preserve"> w </w:t>
      </w:r>
      <w:r w:rsidRPr="00211FC2">
        <w:rPr>
          <w:color w:val="000000" w:themeColor="text1"/>
          <w:sz w:val="24"/>
          <w:szCs w:val="24"/>
        </w:rPr>
        <w:t>ramach zarządzania projektem, jak</w:t>
      </w:r>
      <w:r w:rsidR="0017579E" w:rsidRPr="00211FC2">
        <w:rPr>
          <w:color w:val="000000" w:themeColor="text1"/>
          <w:sz w:val="24"/>
          <w:szCs w:val="24"/>
        </w:rPr>
        <w:t xml:space="preserve"> i </w:t>
      </w:r>
      <w:r w:rsidRPr="00211FC2">
        <w:rPr>
          <w:color w:val="000000" w:themeColor="text1"/>
          <w:sz w:val="24"/>
          <w:szCs w:val="24"/>
        </w:rPr>
        <w:t>realizacji działań merytorycznych) zastosowane zostaną rozwiązania proekologiczne tj. m.in.: oszczędność wody</w:t>
      </w:r>
      <w:r w:rsidR="0017579E" w:rsidRPr="00211FC2">
        <w:rPr>
          <w:color w:val="000000" w:themeColor="text1"/>
          <w:sz w:val="24"/>
          <w:szCs w:val="24"/>
        </w:rPr>
        <w:t xml:space="preserve"> i </w:t>
      </w:r>
      <w:r w:rsidRPr="00211FC2">
        <w:rPr>
          <w:color w:val="000000" w:themeColor="text1"/>
          <w:sz w:val="24"/>
          <w:szCs w:val="24"/>
        </w:rPr>
        <w:t>energii, powtórne wykorzystywanie zasobów, ograniczenie wpływu na bioróżnorodność,</w:t>
      </w:r>
      <w:r w:rsidR="0017579E" w:rsidRPr="00211FC2">
        <w:rPr>
          <w:color w:val="000000" w:themeColor="text1"/>
          <w:sz w:val="24"/>
          <w:szCs w:val="24"/>
        </w:rPr>
        <w:t xml:space="preserve"> w </w:t>
      </w:r>
      <w:r w:rsidRPr="00211FC2">
        <w:rPr>
          <w:color w:val="000000" w:themeColor="text1"/>
          <w:sz w:val="24"/>
          <w:szCs w:val="24"/>
        </w:rPr>
        <w:t>tym upowszechnione zostaną ekologiczne praktyki. Na przykład materiały projektowe</w:t>
      </w:r>
      <w:r w:rsidR="0017579E" w:rsidRPr="00211FC2">
        <w:rPr>
          <w:color w:val="000000" w:themeColor="text1"/>
          <w:sz w:val="24"/>
          <w:szCs w:val="24"/>
        </w:rPr>
        <w:t xml:space="preserve"> i </w:t>
      </w:r>
      <w:r w:rsidRPr="00211FC2">
        <w:rPr>
          <w:color w:val="000000" w:themeColor="text1"/>
          <w:sz w:val="24"/>
          <w:szCs w:val="24"/>
        </w:rPr>
        <w:t>promocyjne zostaną udostępnione elektronicznie lub wydrukowane zostaną na papierze</w:t>
      </w:r>
      <w:r w:rsidR="0017579E" w:rsidRPr="00211FC2">
        <w:rPr>
          <w:color w:val="000000" w:themeColor="text1"/>
          <w:sz w:val="24"/>
          <w:szCs w:val="24"/>
        </w:rPr>
        <w:t xml:space="preserve"> z </w:t>
      </w:r>
      <w:r w:rsidRPr="00211FC2">
        <w:rPr>
          <w:color w:val="000000" w:themeColor="text1"/>
          <w:sz w:val="24"/>
          <w:szCs w:val="24"/>
        </w:rPr>
        <w:t>recyklingu, odpady będą segregowane, użytkowane będzie energooszczędne oświetlenie, wykorzystywany będzie niskoemisyjny transport, itp. Proces zarządzania projektem również będzie się odbywał</w:t>
      </w:r>
      <w:r w:rsidR="0017579E" w:rsidRPr="00211FC2">
        <w:rPr>
          <w:color w:val="000000" w:themeColor="text1"/>
          <w:sz w:val="24"/>
          <w:szCs w:val="24"/>
        </w:rPr>
        <w:t xml:space="preserve"> w </w:t>
      </w:r>
      <w:r w:rsidRPr="00211FC2">
        <w:rPr>
          <w:color w:val="000000" w:themeColor="text1"/>
          <w:sz w:val="24"/>
          <w:szCs w:val="24"/>
        </w:rPr>
        <w:t>ww. sposób –</w:t>
      </w:r>
      <w:r w:rsidR="0017579E" w:rsidRPr="00211FC2">
        <w:rPr>
          <w:color w:val="000000" w:themeColor="text1"/>
          <w:sz w:val="24"/>
          <w:szCs w:val="24"/>
        </w:rPr>
        <w:t xml:space="preserve"> z </w:t>
      </w:r>
      <w:r w:rsidRPr="00211FC2">
        <w:rPr>
          <w:color w:val="000000" w:themeColor="text1"/>
          <w:sz w:val="24"/>
          <w:szCs w:val="24"/>
        </w:rPr>
        <w:t>ograniczeniem zużycia papieru, zdalną formą współpracy ograniczającą ślad węglowy, stosowaniem zielonych klauzul</w:t>
      </w:r>
      <w:r w:rsidR="0017579E" w:rsidRPr="00211FC2">
        <w:rPr>
          <w:color w:val="000000" w:themeColor="text1"/>
          <w:sz w:val="24"/>
          <w:szCs w:val="24"/>
        </w:rPr>
        <w:t xml:space="preserve"> w </w:t>
      </w:r>
      <w:r w:rsidRPr="00211FC2">
        <w:rPr>
          <w:color w:val="000000" w:themeColor="text1"/>
          <w:sz w:val="24"/>
          <w:szCs w:val="24"/>
        </w:rPr>
        <w:t>zamówieniach, korzystaniem</w:t>
      </w:r>
      <w:r w:rsidR="0017579E" w:rsidRPr="00211FC2">
        <w:rPr>
          <w:color w:val="000000" w:themeColor="text1"/>
          <w:sz w:val="24"/>
          <w:szCs w:val="24"/>
        </w:rPr>
        <w:t xml:space="preserve"> z </w:t>
      </w:r>
      <w:r w:rsidRPr="00211FC2">
        <w:rPr>
          <w:color w:val="000000" w:themeColor="text1"/>
          <w:sz w:val="24"/>
          <w:szCs w:val="24"/>
        </w:rPr>
        <w:t>energooszczędnych rozwiązań, promocją działań</w:t>
      </w:r>
      <w:r w:rsidR="0017579E" w:rsidRPr="00211FC2">
        <w:rPr>
          <w:color w:val="000000" w:themeColor="text1"/>
          <w:sz w:val="24"/>
          <w:szCs w:val="24"/>
        </w:rPr>
        <w:t xml:space="preserve"> i </w:t>
      </w:r>
      <w:r w:rsidRPr="00211FC2">
        <w:rPr>
          <w:color w:val="000000" w:themeColor="text1"/>
          <w:sz w:val="24"/>
          <w:szCs w:val="24"/>
        </w:rPr>
        <w:t>postaw proekologicznych itp. Efekty</w:t>
      </w:r>
      <w:r w:rsidR="0017579E" w:rsidRPr="00211FC2">
        <w:rPr>
          <w:color w:val="000000" w:themeColor="text1"/>
          <w:sz w:val="24"/>
          <w:szCs w:val="24"/>
        </w:rPr>
        <w:t xml:space="preserve"> i </w:t>
      </w:r>
      <w:r w:rsidRPr="00211FC2">
        <w:rPr>
          <w:color w:val="000000" w:themeColor="text1"/>
          <w:sz w:val="24"/>
          <w:szCs w:val="24"/>
        </w:rPr>
        <w:t>produkty projektów nie będą wpływać negatywnie na środowisko naturalne.</w:t>
      </w:r>
    </w:p>
    <w:p w14:paraId="09A2BB94" w14:textId="475AFD7C" w:rsidR="00390092" w:rsidRPr="00211FC2" w:rsidRDefault="00390092" w:rsidP="000D241F">
      <w:pPr>
        <w:pStyle w:val="Akapitzlist"/>
        <w:spacing w:before="120" w:line="276" w:lineRule="auto"/>
        <w:ind w:left="425"/>
        <w:contextualSpacing w:val="0"/>
        <w:rPr>
          <w:color w:val="000000" w:themeColor="text1"/>
          <w:sz w:val="24"/>
          <w:szCs w:val="24"/>
        </w:rPr>
      </w:pPr>
      <w:r w:rsidRPr="00211FC2">
        <w:rPr>
          <w:color w:val="000000" w:themeColor="text1"/>
          <w:sz w:val="24"/>
          <w:szCs w:val="24"/>
        </w:rPr>
        <w:t>Zgodność projektu z zasadą zrównoważonego rozwoju jest oceniane</w:t>
      </w:r>
      <w:r w:rsidR="00971613" w:rsidRPr="00211FC2">
        <w:rPr>
          <w:color w:val="000000" w:themeColor="text1"/>
          <w:sz w:val="24"/>
          <w:szCs w:val="24"/>
        </w:rPr>
        <w:t xml:space="preserve"> </w:t>
      </w:r>
      <w:r w:rsidRPr="00211FC2">
        <w:rPr>
          <w:color w:val="000000" w:themeColor="text1"/>
          <w:sz w:val="24"/>
          <w:szCs w:val="24"/>
        </w:rPr>
        <w:t>w</w:t>
      </w:r>
      <w:r w:rsidR="00971613" w:rsidRPr="00211FC2">
        <w:rPr>
          <w:color w:val="000000" w:themeColor="text1"/>
          <w:sz w:val="24"/>
          <w:szCs w:val="24"/>
        </w:rPr>
        <w:t> </w:t>
      </w:r>
      <w:r w:rsidRPr="00211FC2">
        <w:rPr>
          <w:b/>
          <w:bCs/>
          <w:color w:val="000000" w:themeColor="text1"/>
          <w:sz w:val="24"/>
          <w:szCs w:val="24"/>
        </w:rPr>
        <w:t>kryterium horyzontalnym nr 6</w:t>
      </w:r>
      <w:r w:rsidRPr="00211FC2">
        <w:rPr>
          <w:color w:val="000000" w:themeColor="text1"/>
          <w:sz w:val="24"/>
          <w:szCs w:val="24"/>
        </w:rPr>
        <w:t>.</w:t>
      </w:r>
    </w:p>
    <w:p w14:paraId="0CD8421A" w14:textId="12D19E5F" w:rsidR="00904AB6" w:rsidRPr="00211FC2" w:rsidRDefault="00904AB6">
      <w:pPr>
        <w:pStyle w:val="Akapitzlist"/>
        <w:numPr>
          <w:ilvl w:val="0"/>
          <w:numId w:val="66"/>
        </w:numPr>
        <w:spacing w:before="120" w:line="276" w:lineRule="auto"/>
        <w:ind w:left="426" w:hanging="426"/>
        <w:contextualSpacing w:val="0"/>
        <w:rPr>
          <w:b/>
          <w:color w:val="000000" w:themeColor="text1"/>
          <w:sz w:val="24"/>
          <w:szCs w:val="24"/>
        </w:rPr>
      </w:pPr>
      <w:r w:rsidRPr="00211FC2">
        <w:rPr>
          <w:b/>
          <w:color w:val="000000" w:themeColor="text1"/>
          <w:sz w:val="24"/>
          <w:szCs w:val="24"/>
        </w:rPr>
        <w:t>Wydatki na dostępność</w:t>
      </w:r>
      <w:r w:rsidR="00CF36AC" w:rsidRPr="00211FC2">
        <w:rPr>
          <w:b/>
          <w:color w:val="000000" w:themeColor="text1"/>
          <w:sz w:val="24"/>
          <w:szCs w:val="24"/>
        </w:rPr>
        <w:t>.</w:t>
      </w:r>
    </w:p>
    <w:p w14:paraId="372D6273" w14:textId="26319433" w:rsidR="00904AB6" w:rsidRPr="00211FC2" w:rsidRDefault="00904AB6" w:rsidP="00A111E5">
      <w:pPr>
        <w:pStyle w:val="Akapitzlist"/>
        <w:spacing w:before="120" w:line="276" w:lineRule="auto"/>
        <w:ind w:left="426"/>
        <w:contextualSpacing w:val="0"/>
        <w:rPr>
          <w:color w:val="000000" w:themeColor="text1"/>
          <w:sz w:val="24"/>
          <w:szCs w:val="24"/>
        </w:rPr>
      </w:pPr>
      <w:r w:rsidRPr="00211FC2">
        <w:rPr>
          <w:color w:val="000000" w:themeColor="text1"/>
          <w:sz w:val="24"/>
          <w:szCs w:val="24"/>
        </w:rPr>
        <w:t>W perspektywie finansowej 2021-2027 wydatki związane</w:t>
      </w:r>
      <w:r w:rsidR="0017579E" w:rsidRPr="00211FC2">
        <w:rPr>
          <w:color w:val="000000" w:themeColor="text1"/>
          <w:sz w:val="24"/>
          <w:szCs w:val="24"/>
        </w:rPr>
        <w:t xml:space="preserve"> z </w:t>
      </w:r>
      <w:r w:rsidRPr="00211FC2">
        <w:rPr>
          <w:color w:val="000000" w:themeColor="text1"/>
          <w:sz w:val="24"/>
          <w:szCs w:val="24"/>
        </w:rPr>
        <w:t xml:space="preserve">zapewnieniem </w:t>
      </w:r>
      <w:r w:rsidRPr="00211FC2">
        <w:rPr>
          <w:color w:val="000000" w:themeColor="text1"/>
          <w:sz w:val="24"/>
          <w:szCs w:val="24"/>
        </w:rPr>
        <w:lastRenderedPageBreak/>
        <w:t>dostępności na poziomie projektów będą monitorowane</w:t>
      </w:r>
      <w:r w:rsidR="00300F9C" w:rsidRPr="00211FC2">
        <w:rPr>
          <w:color w:val="000000" w:themeColor="text1"/>
          <w:sz w:val="24"/>
          <w:szCs w:val="24"/>
        </w:rPr>
        <w:t>.</w:t>
      </w:r>
      <w:r w:rsidR="0017579E" w:rsidRPr="00211FC2">
        <w:rPr>
          <w:color w:val="000000" w:themeColor="text1"/>
          <w:sz w:val="24"/>
          <w:szCs w:val="24"/>
        </w:rPr>
        <w:t> </w:t>
      </w:r>
      <w:r w:rsidR="00300F9C" w:rsidRPr="00211FC2">
        <w:rPr>
          <w:color w:val="000000" w:themeColor="text1"/>
          <w:sz w:val="24"/>
          <w:szCs w:val="24"/>
        </w:rPr>
        <w:t xml:space="preserve">W </w:t>
      </w:r>
      <w:r w:rsidRPr="00211FC2">
        <w:rPr>
          <w:color w:val="000000" w:themeColor="text1"/>
          <w:sz w:val="24"/>
          <w:szCs w:val="24"/>
        </w:rPr>
        <w:t>systemie SOWA EFS</w:t>
      </w:r>
      <w:r w:rsidR="0017579E" w:rsidRPr="00211FC2">
        <w:rPr>
          <w:color w:val="000000" w:themeColor="text1"/>
          <w:sz w:val="24"/>
          <w:szCs w:val="24"/>
        </w:rPr>
        <w:t xml:space="preserve"> w </w:t>
      </w:r>
      <w:r w:rsidRPr="00211FC2">
        <w:rPr>
          <w:color w:val="000000" w:themeColor="text1"/>
          <w:sz w:val="24"/>
          <w:szCs w:val="24"/>
        </w:rPr>
        <w:t>części dotyczącej budżetu umożliwiono oznaczenie wydatków związanych</w:t>
      </w:r>
      <w:r w:rsidR="0017579E" w:rsidRPr="00211FC2">
        <w:rPr>
          <w:color w:val="000000" w:themeColor="text1"/>
          <w:sz w:val="24"/>
          <w:szCs w:val="24"/>
        </w:rPr>
        <w:t xml:space="preserve"> z </w:t>
      </w:r>
      <w:r w:rsidRPr="00211FC2">
        <w:rPr>
          <w:color w:val="000000" w:themeColor="text1"/>
          <w:sz w:val="24"/>
          <w:szCs w:val="24"/>
        </w:rPr>
        <w:t>zapewnianiem dostępności przy pomocy pola pn. „Wydatki na dostępność”, znajdującym się przy każdym wydatku</w:t>
      </w:r>
      <w:r w:rsidR="0017579E" w:rsidRPr="00211FC2">
        <w:rPr>
          <w:color w:val="000000" w:themeColor="text1"/>
          <w:sz w:val="24"/>
          <w:szCs w:val="24"/>
        </w:rPr>
        <w:t xml:space="preserve"> w </w:t>
      </w:r>
      <w:r w:rsidRPr="00211FC2">
        <w:rPr>
          <w:color w:val="000000" w:themeColor="text1"/>
          <w:sz w:val="24"/>
          <w:szCs w:val="24"/>
        </w:rPr>
        <w:t>budżecie projektu</w:t>
      </w:r>
      <w:r w:rsidR="0017579E" w:rsidRPr="00211FC2">
        <w:rPr>
          <w:color w:val="000000" w:themeColor="text1"/>
          <w:sz w:val="24"/>
          <w:szCs w:val="24"/>
        </w:rPr>
        <w:t xml:space="preserve"> w </w:t>
      </w:r>
      <w:r w:rsidRPr="00211FC2">
        <w:rPr>
          <w:color w:val="000000" w:themeColor="text1"/>
          <w:sz w:val="24"/>
          <w:szCs w:val="24"/>
        </w:rPr>
        <w:t>części poświęconej kategoriom limitowanym</w:t>
      </w:r>
      <w:r w:rsidRPr="00211FC2">
        <w:rPr>
          <w:rStyle w:val="Odwoanieprzypisudolnego"/>
          <w:color w:val="000000" w:themeColor="text1"/>
          <w:sz w:val="24"/>
          <w:szCs w:val="24"/>
        </w:rPr>
        <w:footnoteReference w:id="3"/>
      </w:r>
      <w:r w:rsidRPr="00211FC2">
        <w:rPr>
          <w:color w:val="000000" w:themeColor="text1"/>
          <w:sz w:val="24"/>
          <w:szCs w:val="24"/>
        </w:rPr>
        <w:t>.</w:t>
      </w:r>
    </w:p>
    <w:p w14:paraId="2356E042" w14:textId="312009CE" w:rsidR="00904AB6" w:rsidRPr="00211FC2" w:rsidRDefault="00904AB6" w:rsidP="00A111E5">
      <w:pPr>
        <w:pStyle w:val="Akapitzlist"/>
        <w:spacing w:before="120" w:line="276" w:lineRule="auto"/>
        <w:ind w:left="426"/>
        <w:contextualSpacing w:val="0"/>
        <w:rPr>
          <w:color w:val="000000" w:themeColor="text1"/>
          <w:sz w:val="24"/>
          <w:szCs w:val="24"/>
        </w:rPr>
      </w:pPr>
      <w:r w:rsidRPr="00211FC2">
        <w:rPr>
          <w:color w:val="000000" w:themeColor="text1"/>
          <w:sz w:val="24"/>
          <w:szCs w:val="24"/>
        </w:rPr>
        <w:t>Jeśli dany wydatek znajdujący się</w:t>
      </w:r>
      <w:r w:rsidR="0017579E" w:rsidRPr="00211FC2">
        <w:rPr>
          <w:color w:val="000000" w:themeColor="text1"/>
          <w:sz w:val="24"/>
          <w:szCs w:val="24"/>
        </w:rPr>
        <w:t xml:space="preserve"> w </w:t>
      </w:r>
      <w:r w:rsidRPr="00211FC2">
        <w:rPr>
          <w:color w:val="000000" w:themeColor="text1"/>
          <w:sz w:val="24"/>
          <w:szCs w:val="24"/>
        </w:rPr>
        <w:t>budżecie projektu wiąże się</w:t>
      </w:r>
      <w:r w:rsidR="0017579E" w:rsidRPr="00211FC2">
        <w:rPr>
          <w:color w:val="000000" w:themeColor="text1"/>
          <w:sz w:val="24"/>
          <w:szCs w:val="24"/>
        </w:rPr>
        <w:t xml:space="preserve"> z </w:t>
      </w:r>
      <w:r w:rsidRPr="00211FC2">
        <w:rPr>
          <w:color w:val="000000" w:themeColor="text1"/>
          <w:sz w:val="24"/>
          <w:szCs w:val="24"/>
        </w:rPr>
        <w:t>zapewnieniem dostępności, należy przypisać go do kategorii „Wydatki na dostępność”.</w:t>
      </w:r>
    </w:p>
    <w:p w14:paraId="09A92631" w14:textId="77777777" w:rsidR="00DB0EB4" w:rsidRPr="00211FC2" w:rsidRDefault="00DB0EB4" w:rsidP="005F013A">
      <w:pPr>
        <w:pStyle w:val="Nagwek2"/>
        <w:ind w:left="426" w:hanging="426"/>
      </w:pPr>
      <w:bookmarkStart w:id="33" w:name="_Toc142650922"/>
      <w:r w:rsidRPr="00211FC2">
        <w:t>Wymagania czasowe dotyczące projektu</w:t>
      </w:r>
      <w:bookmarkEnd w:id="33"/>
    </w:p>
    <w:p w14:paraId="6A86C6E1" w14:textId="378EC565" w:rsidR="005F013A" w:rsidRPr="00211FC2" w:rsidRDefault="0005324B">
      <w:pPr>
        <w:pStyle w:val="Akapitzlist"/>
        <w:numPr>
          <w:ilvl w:val="0"/>
          <w:numId w:val="35"/>
        </w:numPr>
        <w:spacing w:after="120" w:line="276" w:lineRule="auto"/>
        <w:ind w:left="426" w:hanging="426"/>
        <w:contextualSpacing w:val="0"/>
        <w:rPr>
          <w:color w:val="000000" w:themeColor="text1"/>
          <w:sz w:val="24"/>
          <w:szCs w:val="24"/>
        </w:rPr>
      </w:pPr>
      <w:r w:rsidRPr="00211FC2">
        <w:rPr>
          <w:color w:val="000000" w:themeColor="text1"/>
          <w:sz w:val="24"/>
          <w:szCs w:val="24"/>
        </w:rPr>
        <w:t>Okres realizacji projektu jest tożsamy z okresem, w którym poniesione wydatki mogą zostać uznane za kwalifikowalne, chyba że postanowienia umowy</w:t>
      </w:r>
      <w:r w:rsidR="00971613" w:rsidRPr="00211FC2">
        <w:rPr>
          <w:color w:val="000000" w:themeColor="text1"/>
          <w:sz w:val="24"/>
          <w:szCs w:val="24"/>
        </w:rPr>
        <w:t xml:space="preserve"> </w:t>
      </w:r>
      <w:r w:rsidRPr="00211FC2">
        <w:rPr>
          <w:color w:val="000000" w:themeColor="text1"/>
          <w:sz w:val="24"/>
          <w:szCs w:val="24"/>
        </w:rPr>
        <w:t>o</w:t>
      </w:r>
      <w:r w:rsidR="00971613" w:rsidRPr="00211FC2">
        <w:rPr>
          <w:color w:val="000000" w:themeColor="text1"/>
          <w:sz w:val="24"/>
          <w:szCs w:val="24"/>
        </w:rPr>
        <w:t> </w:t>
      </w:r>
      <w:r w:rsidRPr="00211FC2">
        <w:rPr>
          <w:color w:val="000000" w:themeColor="text1"/>
          <w:sz w:val="24"/>
          <w:szCs w:val="24"/>
        </w:rPr>
        <w:t>dofinansowanie stanowią inaczej.</w:t>
      </w:r>
      <w:r w:rsidR="0097106D">
        <w:rPr>
          <w:color w:val="000000" w:themeColor="text1"/>
          <w:sz w:val="24"/>
          <w:szCs w:val="24"/>
        </w:rPr>
        <w:t xml:space="preserve"> Okres realizacji projektu nie może być dłuższy niż 30 miesięcy.</w:t>
      </w:r>
    </w:p>
    <w:p w14:paraId="35A2E2A6" w14:textId="77777777" w:rsidR="005F013A" w:rsidRPr="00211FC2" w:rsidRDefault="0005324B">
      <w:pPr>
        <w:pStyle w:val="Akapitzlist"/>
        <w:numPr>
          <w:ilvl w:val="0"/>
          <w:numId w:val="35"/>
        </w:numPr>
        <w:spacing w:after="120" w:line="276" w:lineRule="auto"/>
        <w:ind w:left="426" w:hanging="426"/>
        <w:contextualSpacing w:val="0"/>
        <w:rPr>
          <w:color w:val="000000" w:themeColor="text1"/>
          <w:sz w:val="24"/>
          <w:szCs w:val="24"/>
        </w:rPr>
      </w:pPr>
      <w:r w:rsidRPr="00211FC2">
        <w:rPr>
          <w:color w:val="000000" w:themeColor="text1"/>
          <w:sz w:val="24"/>
          <w:szCs w:val="24"/>
        </w:rPr>
        <w:t xml:space="preserve">Zgodnie z Wytycznymi kwalifikowalności początkiem okresu kwalifikowalności jest 1 stycznia 2021 r., zaś końcową datą – 31 grudnia 2029 r. </w:t>
      </w:r>
    </w:p>
    <w:p w14:paraId="4FBD0B23" w14:textId="73A90146" w:rsidR="00C51E4E" w:rsidRPr="00211FC2" w:rsidRDefault="003C0BE2">
      <w:pPr>
        <w:pStyle w:val="Akapitzlist"/>
        <w:numPr>
          <w:ilvl w:val="0"/>
          <w:numId w:val="35"/>
        </w:numPr>
        <w:spacing w:after="120" w:line="276" w:lineRule="auto"/>
        <w:ind w:left="426" w:hanging="426"/>
        <w:contextualSpacing w:val="0"/>
        <w:rPr>
          <w:color w:val="000000" w:themeColor="text1"/>
          <w:sz w:val="24"/>
          <w:szCs w:val="24"/>
        </w:rPr>
      </w:pPr>
      <w:r w:rsidRPr="00211FC2">
        <w:rPr>
          <w:color w:val="000000" w:themeColor="text1"/>
          <w:sz w:val="24"/>
          <w:szCs w:val="24"/>
        </w:rPr>
        <w:t>O</w:t>
      </w:r>
      <w:r w:rsidR="0005324B" w:rsidRPr="00211FC2">
        <w:rPr>
          <w:color w:val="000000" w:themeColor="text1"/>
          <w:sz w:val="24"/>
          <w:szCs w:val="24"/>
        </w:rPr>
        <w:t xml:space="preserve">kres kwalifikowalności wydatków w ramach projektu może przypadać na okres przed podpisaniem umowy o dofinansowanie. </w:t>
      </w:r>
      <w:r w:rsidR="00C51E4E" w:rsidRPr="00211FC2">
        <w:rPr>
          <w:color w:val="000000" w:themeColor="text1"/>
          <w:sz w:val="24"/>
          <w:szCs w:val="24"/>
        </w:rPr>
        <w:t>Warunkiem uznania wydatków poniesionych przed podpisaniem umowy o dofinansowanie za kwalifikowalne jest ich zgodność z Wytycznymi kwalifikowalności oraz umową o dofinansowanie projektu.</w:t>
      </w:r>
    </w:p>
    <w:p w14:paraId="77345A98" w14:textId="77777777" w:rsidR="005F013A" w:rsidRPr="00211FC2" w:rsidRDefault="007A679C" w:rsidP="005F013A">
      <w:pPr>
        <w:pStyle w:val="Akapitzlist"/>
        <w:spacing w:after="120" w:line="276" w:lineRule="auto"/>
        <w:ind w:left="426"/>
        <w:contextualSpacing w:val="0"/>
        <w:rPr>
          <w:color w:val="000000" w:themeColor="text1"/>
          <w:sz w:val="24"/>
          <w:szCs w:val="24"/>
        </w:rPr>
      </w:pPr>
      <w:r w:rsidRPr="00211FC2">
        <w:rPr>
          <w:color w:val="000000" w:themeColor="text1"/>
          <w:sz w:val="24"/>
          <w:szCs w:val="24"/>
        </w:rPr>
        <w:t>ION</w:t>
      </w:r>
      <w:r w:rsidR="0005324B" w:rsidRPr="00211FC2">
        <w:rPr>
          <w:color w:val="000000" w:themeColor="text1"/>
          <w:sz w:val="24"/>
          <w:szCs w:val="24"/>
        </w:rPr>
        <w:t xml:space="preserve"> podjęła decyzję, że okres kwalifikowalności wydatków w ramach projektu będzie przypadać na okres przed podpisaniem umowy o dofinansowanie, jednak nie może dotyczyć okresu przed dniem złożenia wniosku.</w:t>
      </w:r>
    </w:p>
    <w:p w14:paraId="7CE691F7" w14:textId="17DF3D5A" w:rsidR="005F013A" w:rsidRPr="00211FC2" w:rsidRDefault="0005324B" w:rsidP="006849D1">
      <w:pPr>
        <w:pStyle w:val="Akapitzlist"/>
        <w:numPr>
          <w:ilvl w:val="0"/>
          <w:numId w:val="94"/>
        </w:numPr>
        <w:spacing w:after="120" w:line="276" w:lineRule="auto"/>
        <w:ind w:left="426" w:hanging="426"/>
        <w:contextualSpacing w:val="0"/>
        <w:rPr>
          <w:sz w:val="24"/>
          <w:szCs w:val="24"/>
        </w:rPr>
      </w:pPr>
      <w:r w:rsidRPr="00211FC2">
        <w:rPr>
          <w:color w:val="000000" w:themeColor="text1"/>
          <w:sz w:val="24"/>
          <w:szCs w:val="24"/>
        </w:rPr>
        <w:t>Wnioskujący o dofinansowanie określa datę rozpoczęcia i zakończenia realizacji projektu, mając na uwadze, iż okres realizacji projektu jest tożsamy z okresem,</w:t>
      </w:r>
      <w:r w:rsidR="00971613" w:rsidRPr="00211FC2">
        <w:rPr>
          <w:color w:val="000000" w:themeColor="text1"/>
          <w:sz w:val="24"/>
          <w:szCs w:val="24"/>
        </w:rPr>
        <w:t xml:space="preserve"> </w:t>
      </w:r>
      <w:r w:rsidRPr="00211FC2">
        <w:rPr>
          <w:color w:val="000000" w:themeColor="text1"/>
          <w:sz w:val="24"/>
          <w:szCs w:val="24"/>
        </w:rPr>
        <w:t>w</w:t>
      </w:r>
      <w:r w:rsidR="00971613" w:rsidRPr="00211FC2">
        <w:rPr>
          <w:color w:val="000000" w:themeColor="text1"/>
          <w:sz w:val="24"/>
          <w:szCs w:val="24"/>
        </w:rPr>
        <w:t> </w:t>
      </w:r>
      <w:r w:rsidRPr="00211FC2">
        <w:rPr>
          <w:color w:val="000000" w:themeColor="text1"/>
          <w:sz w:val="24"/>
          <w:szCs w:val="24"/>
        </w:rPr>
        <w:t>którym poniesione wydatki mogą zostać uznane za kwalifikowalne. Okres kwalifikowalności wydatków w ramach danego projektu określony jest w umowie o dofinansowanie.</w:t>
      </w:r>
    </w:p>
    <w:p w14:paraId="17E24EDB" w14:textId="6A416E60" w:rsidR="005F013A" w:rsidRPr="00211FC2" w:rsidRDefault="0005324B" w:rsidP="006849D1">
      <w:pPr>
        <w:pStyle w:val="Akapitzlist"/>
        <w:numPr>
          <w:ilvl w:val="0"/>
          <w:numId w:val="94"/>
        </w:numPr>
        <w:spacing w:after="120" w:line="276" w:lineRule="auto"/>
        <w:ind w:left="426" w:hanging="426"/>
        <w:contextualSpacing w:val="0"/>
        <w:rPr>
          <w:sz w:val="24"/>
          <w:szCs w:val="24"/>
        </w:rPr>
      </w:pPr>
      <w:r w:rsidRPr="00211FC2">
        <w:rPr>
          <w:color w:val="000000" w:themeColor="text1"/>
          <w:sz w:val="24"/>
          <w:szCs w:val="24"/>
        </w:rPr>
        <w:t>Wskazywany przez wnioskodawcę we wniosku o dofinansowanie okres realizacji projektu jest zarówno rzeczowym, jak i finansowym okresem realizacji projektu. Informacje na temat okresu realizacji projektu zawarte we wniosku o</w:t>
      </w:r>
      <w:r w:rsidR="00971613" w:rsidRPr="00211FC2">
        <w:rPr>
          <w:color w:val="000000" w:themeColor="text1"/>
          <w:sz w:val="24"/>
          <w:szCs w:val="24"/>
        </w:rPr>
        <w:t> </w:t>
      </w:r>
      <w:r w:rsidRPr="00211FC2">
        <w:rPr>
          <w:color w:val="000000" w:themeColor="text1"/>
          <w:sz w:val="24"/>
          <w:szCs w:val="24"/>
        </w:rPr>
        <w:t>dofinansowanie powinny pokrywać się z analogicznymi informacjami zawartymi w Harmonogramie realizacji projektu.</w:t>
      </w:r>
    </w:p>
    <w:p w14:paraId="24A80CE1" w14:textId="037418A6" w:rsidR="00304971" w:rsidRPr="00211FC2" w:rsidRDefault="0005324B" w:rsidP="006849D1">
      <w:pPr>
        <w:pStyle w:val="Akapitzlist"/>
        <w:numPr>
          <w:ilvl w:val="0"/>
          <w:numId w:val="94"/>
        </w:numPr>
        <w:spacing w:after="120" w:line="276" w:lineRule="auto"/>
        <w:ind w:left="426" w:hanging="426"/>
        <w:contextualSpacing w:val="0"/>
        <w:rPr>
          <w:sz w:val="24"/>
          <w:szCs w:val="24"/>
        </w:rPr>
      </w:pPr>
      <w:r w:rsidRPr="00211FC2">
        <w:rPr>
          <w:bCs/>
          <w:color w:val="000000" w:themeColor="text1"/>
          <w:sz w:val="24"/>
          <w:szCs w:val="24"/>
          <w:lang w:val="x-none"/>
        </w:rPr>
        <w:t xml:space="preserve">Data rozpoczęcia realizacji projektu nie może być wcześniejsza niż dzień ogłoszenia </w:t>
      </w:r>
      <w:r w:rsidR="00304971" w:rsidRPr="00211FC2">
        <w:rPr>
          <w:bCs/>
          <w:color w:val="000000" w:themeColor="text1"/>
          <w:sz w:val="24"/>
          <w:szCs w:val="24"/>
        </w:rPr>
        <w:t>naboru</w:t>
      </w:r>
      <w:r w:rsidRPr="00211FC2">
        <w:rPr>
          <w:bCs/>
          <w:color w:val="000000" w:themeColor="text1"/>
          <w:sz w:val="24"/>
          <w:szCs w:val="24"/>
          <w:lang w:val="x-none"/>
        </w:rPr>
        <w:t>, z</w:t>
      </w:r>
      <w:r w:rsidRPr="00211FC2">
        <w:rPr>
          <w:bCs/>
          <w:color w:val="000000" w:themeColor="text1"/>
          <w:sz w:val="24"/>
          <w:szCs w:val="24"/>
        </w:rPr>
        <w:t> </w:t>
      </w:r>
      <w:r w:rsidRPr="00211FC2">
        <w:rPr>
          <w:bCs/>
          <w:color w:val="000000" w:themeColor="text1"/>
          <w:sz w:val="24"/>
          <w:szCs w:val="24"/>
          <w:lang w:val="x-none"/>
        </w:rPr>
        <w:t xml:space="preserve">zastrzeżeniem, że koszty związane z realizacją projektu poniesione przed zawarciem umowy o dofinansowanie projektu projektodawca ponosi na własne ryzyko. </w:t>
      </w:r>
    </w:p>
    <w:p w14:paraId="46220433" w14:textId="6B343A0E" w:rsidR="0005324B" w:rsidRPr="00211FC2" w:rsidRDefault="0005324B" w:rsidP="005F013A">
      <w:pPr>
        <w:pStyle w:val="Akapitzlist"/>
        <w:spacing w:after="120" w:line="276" w:lineRule="auto"/>
        <w:ind w:left="426"/>
        <w:contextualSpacing w:val="0"/>
        <w:rPr>
          <w:bCs/>
          <w:color w:val="000000" w:themeColor="text1"/>
          <w:sz w:val="24"/>
          <w:szCs w:val="24"/>
        </w:rPr>
      </w:pPr>
      <w:r w:rsidRPr="00211FC2">
        <w:rPr>
          <w:bCs/>
          <w:color w:val="000000" w:themeColor="text1"/>
          <w:sz w:val="24"/>
          <w:szCs w:val="24"/>
        </w:rPr>
        <w:t>Końcowa data kwalifikowalności wydatków jest</w:t>
      </w:r>
      <w:r w:rsidRPr="00211FC2">
        <w:rPr>
          <w:bCs/>
          <w:color w:val="FF0000"/>
          <w:sz w:val="24"/>
          <w:szCs w:val="24"/>
        </w:rPr>
        <w:t xml:space="preserve"> </w:t>
      </w:r>
      <w:r w:rsidRPr="00211FC2">
        <w:rPr>
          <w:bCs/>
          <w:color w:val="000000" w:themeColor="text1"/>
          <w:sz w:val="24"/>
          <w:szCs w:val="24"/>
        </w:rPr>
        <w:t xml:space="preserve">określona w umowie </w:t>
      </w:r>
      <w:r w:rsidRPr="00211FC2">
        <w:rPr>
          <w:bCs/>
          <w:color w:val="000000" w:themeColor="text1"/>
          <w:sz w:val="24"/>
          <w:szCs w:val="24"/>
        </w:rPr>
        <w:lastRenderedPageBreak/>
        <w:t>o</w:t>
      </w:r>
      <w:r w:rsidR="00971613" w:rsidRPr="00211FC2">
        <w:rPr>
          <w:bCs/>
          <w:color w:val="000000" w:themeColor="text1"/>
          <w:sz w:val="24"/>
          <w:szCs w:val="24"/>
        </w:rPr>
        <w:t> </w:t>
      </w:r>
      <w:r w:rsidRPr="00211FC2">
        <w:rPr>
          <w:bCs/>
          <w:color w:val="000000" w:themeColor="text1"/>
          <w:sz w:val="24"/>
          <w:szCs w:val="24"/>
        </w:rPr>
        <w:t>dofinansowanie i nie może być późniejsza niż 31 grudnia 2029r.</w:t>
      </w:r>
    </w:p>
    <w:p w14:paraId="3FE926CD" w14:textId="77777777" w:rsidR="005F013A" w:rsidRPr="00211FC2" w:rsidRDefault="0005324B" w:rsidP="006849D1">
      <w:pPr>
        <w:pStyle w:val="Akapitzlist"/>
        <w:numPr>
          <w:ilvl w:val="0"/>
          <w:numId w:val="95"/>
        </w:numPr>
        <w:spacing w:after="120" w:line="276" w:lineRule="auto"/>
        <w:ind w:left="426" w:hanging="426"/>
        <w:contextualSpacing w:val="0"/>
        <w:rPr>
          <w:color w:val="000000" w:themeColor="text1"/>
          <w:sz w:val="24"/>
          <w:szCs w:val="24"/>
        </w:rPr>
      </w:pPr>
      <w:r w:rsidRPr="00211FC2">
        <w:rPr>
          <w:color w:val="000000" w:themeColor="text1"/>
          <w:sz w:val="24"/>
          <w:szCs w:val="24"/>
          <w:lang w:val="x-none"/>
        </w:rPr>
        <w:t xml:space="preserve">Przy określaniu daty rozpoczęcia realizacji projektu </w:t>
      </w:r>
      <w:r w:rsidRPr="00211FC2">
        <w:rPr>
          <w:color w:val="000000" w:themeColor="text1"/>
          <w:sz w:val="24"/>
          <w:szCs w:val="24"/>
        </w:rPr>
        <w:t>wnioskodawca</w:t>
      </w:r>
      <w:r w:rsidRPr="00211FC2">
        <w:rPr>
          <w:color w:val="000000" w:themeColor="text1"/>
          <w:sz w:val="24"/>
          <w:szCs w:val="24"/>
          <w:lang w:val="x-none"/>
        </w:rPr>
        <w:t xml:space="preserve"> powinien uwzględnić czas niezbędny na przeprowadzenie oceny formaln</w:t>
      </w:r>
      <w:r w:rsidR="003927B2" w:rsidRPr="00211FC2">
        <w:rPr>
          <w:color w:val="000000" w:themeColor="text1"/>
          <w:sz w:val="24"/>
          <w:szCs w:val="24"/>
        </w:rPr>
        <w:t xml:space="preserve">ej i </w:t>
      </w:r>
      <w:r w:rsidRPr="00211FC2">
        <w:rPr>
          <w:color w:val="000000" w:themeColor="text1"/>
          <w:sz w:val="24"/>
          <w:szCs w:val="24"/>
        </w:rPr>
        <w:t>merytorycznej</w:t>
      </w:r>
      <w:r w:rsidRPr="00211FC2">
        <w:rPr>
          <w:color w:val="000000" w:themeColor="text1"/>
          <w:sz w:val="24"/>
          <w:szCs w:val="24"/>
          <w:lang w:val="x-none"/>
        </w:rPr>
        <w:t xml:space="preserve">, ewentualne negocjacje oraz czas niezbędny na przygotowanie przez </w:t>
      </w:r>
      <w:r w:rsidRPr="00211FC2">
        <w:rPr>
          <w:color w:val="000000" w:themeColor="text1"/>
          <w:sz w:val="24"/>
          <w:szCs w:val="24"/>
        </w:rPr>
        <w:t>wnioskodawcę</w:t>
      </w:r>
      <w:r w:rsidRPr="00211FC2">
        <w:rPr>
          <w:color w:val="000000" w:themeColor="text1"/>
          <w:sz w:val="24"/>
          <w:szCs w:val="24"/>
          <w:lang w:val="x-none"/>
        </w:rPr>
        <w:t xml:space="preserve"> dokumentów wymaganych do zawarcia umowy o dofinansowanie.</w:t>
      </w:r>
    </w:p>
    <w:p w14:paraId="029957CC" w14:textId="77777777" w:rsidR="005F013A" w:rsidRPr="00211FC2" w:rsidRDefault="0005324B" w:rsidP="006849D1">
      <w:pPr>
        <w:pStyle w:val="Akapitzlist"/>
        <w:numPr>
          <w:ilvl w:val="0"/>
          <w:numId w:val="95"/>
        </w:numPr>
        <w:spacing w:after="120" w:line="276" w:lineRule="auto"/>
        <w:ind w:left="426" w:hanging="426"/>
        <w:contextualSpacing w:val="0"/>
        <w:rPr>
          <w:color w:val="000000" w:themeColor="text1"/>
          <w:sz w:val="24"/>
          <w:szCs w:val="24"/>
        </w:rPr>
      </w:pPr>
      <w:r w:rsidRPr="00211FC2">
        <w:rPr>
          <w:color w:val="000000" w:themeColor="text1"/>
          <w:sz w:val="24"/>
          <w:szCs w:val="24"/>
          <w:lang w:val="x-none"/>
        </w:rPr>
        <w:t>W uzasadnionych przypadkach I</w:t>
      </w:r>
      <w:r w:rsidRPr="00211FC2">
        <w:rPr>
          <w:color w:val="000000" w:themeColor="text1"/>
          <w:sz w:val="24"/>
          <w:szCs w:val="24"/>
        </w:rPr>
        <w:t>P</w:t>
      </w:r>
      <w:r w:rsidRPr="00211FC2">
        <w:rPr>
          <w:color w:val="000000" w:themeColor="text1"/>
          <w:sz w:val="24"/>
          <w:szCs w:val="24"/>
          <w:lang w:val="x-none"/>
        </w:rPr>
        <w:t xml:space="preserve"> może wyrazić zgodę na zmianę okresu realizacji projektu na etapie podpisywania umowy o dofinansowanie.</w:t>
      </w:r>
    </w:p>
    <w:p w14:paraId="35A985AA" w14:textId="59DCE50B" w:rsidR="0005324B" w:rsidRPr="00211FC2" w:rsidRDefault="0005324B" w:rsidP="006849D1">
      <w:pPr>
        <w:pStyle w:val="Akapitzlist"/>
        <w:numPr>
          <w:ilvl w:val="0"/>
          <w:numId w:val="95"/>
        </w:numPr>
        <w:spacing w:after="120" w:line="276" w:lineRule="auto"/>
        <w:ind w:left="426" w:hanging="426"/>
        <w:contextualSpacing w:val="0"/>
        <w:rPr>
          <w:color w:val="000000" w:themeColor="text1"/>
          <w:sz w:val="24"/>
          <w:szCs w:val="24"/>
        </w:rPr>
      </w:pPr>
      <w:r w:rsidRPr="00211FC2">
        <w:rPr>
          <w:color w:val="000000" w:themeColor="text1"/>
          <w:sz w:val="24"/>
          <w:szCs w:val="24"/>
          <w:lang w:val="x-none"/>
        </w:rPr>
        <w:t xml:space="preserve">Możliwe jest ponoszenie wydatków po okresie </w:t>
      </w:r>
      <w:r w:rsidRPr="00211FC2">
        <w:rPr>
          <w:color w:val="000000" w:themeColor="text1"/>
          <w:sz w:val="24"/>
          <w:szCs w:val="24"/>
        </w:rPr>
        <w:t>wskazanym</w:t>
      </w:r>
      <w:r w:rsidRPr="00211FC2">
        <w:rPr>
          <w:color w:val="000000" w:themeColor="text1"/>
          <w:sz w:val="24"/>
          <w:szCs w:val="24"/>
          <w:lang w:val="x-none"/>
        </w:rPr>
        <w:t xml:space="preserve"> w umowie</w:t>
      </w:r>
      <w:r w:rsidR="00971613" w:rsidRPr="00211FC2">
        <w:rPr>
          <w:color w:val="000000" w:themeColor="text1"/>
          <w:sz w:val="24"/>
          <w:szCs w:val="24"/>
        </w:rPr>
        <w:t xml:space="preserve"> </w:t>
      </w:r>
      <w:r w:rsidRPr="00211FC2">
        <w:rPr>
          <w:color w:val="000000" w:themeColor="text1"/>
          <w:sz w:val="24"/>
          <w:szCs w:val="24"/>
          <w:lang w:val="x-none"/>
        </w:rPr>
        <w:t>o</w:t>
      </w:r>
      <w:r w:rsidR="00971613" w:rsidRPr="00211FC2">
        <w:rPr>
          <w:color w:val="000000" w:themeColor="text1"/>
          <w:sz w:val="24"/>
          <w:szCs w:val="24"/>
        </w:rPr>
        <w:t> </w:t>
      </w:r>
      <w:r w:rsidRPr="00211FC2">
        <w:rPr>
          <w:color w:val="000000" w:themeColor="text1"/>
          <w:sz w:val="24"/>
          <w:szCs w:val="24"/>
          <w:lang w:val="x-none"/>
        </w:rPr>
        <w:t xml:space="preserve">dofinansowanie, pod warunkiem, że wydatki te </w:t>
      </w:r>
      <w:r w:rsidRPr="00211FC2">
        <w:rPr>
          <w:color w:val="000000" w:themeColor="text1"/>
          <w:sz w:val="24"/>
          <w:szCs w:val="24"/>
        </w:rPr>
        <w:t>zostały poniesione w związku</w:t>
      </w:r>
      <w:r w:rsidR="00971613" w:rsidRPr="00211FC2">
        <w:rPr>
          <w:color w:val="000000" w:themeColor="text1"/>
          <w:sz w:val="24"/>
          <w:szCs w:val="24"/>
        </w:rPr>
        <w:t xml:space="preserve"> </w:t>
      </w:r>
      <w:r w:rsidRPr="00211FC2">
        <w:rPr>
          <w:color w:val="000000" w:themeColor="text1"/>
          <w:sz w:val="24"/>
          <w:szCs w:val="24"/>
        </w:rPr>
        <w:t>z</w:t>
      </w:r>
      <w:r w:rsidR="00971613" w:rsidRPr="00211FC2">
        <w:rPr>
          <w:color w:val="000000" w:themeColor="text1"/>
          <w:sz w:val="24"/>
          <w:szCs w:val="24"/>
        </w:rPr>
        <w:t> </w:t>
      </w:r>
      <w:r w:rsidRPr="00211FC2">
        <w:rPr>
          <w:color w:val="000000" w:themeColor="text1"/>
          <w:sz w:val="24"/>
          <w:szCs w:val="24"/>
        </w:rPr>
        <w:t xml:space="preserve">realizacją projektu </w:t>
      </w:r>
      <w:r w:rsidRPr="00211FC2">
        <w:rPr>
          <w:color w:val="000000" w:themeColor="text1"/>
          <w:sz w:val="24"/>
          <w:szCs w:val="24"/>
          <w:lang w:val="x-none"/>
        </w:rPr>
        <w:t>oraz zostaną uwzględnione we wniosku o płatność końcową</w:t>
      </w:r>
      <w:r w:rsidRPr="00211FC2">
        <w:rPr>
          <w:color w:val="000000" w:themeColor="text1"/>
          <w:sz w:val="24"/>
          <w:szCs w:val="24"/>
        </w:rPr>
        <w:t xml:space="preserve"> (np. składki ZUS z tytułu wynagrodzeń personelu projektu poniesione na końcowym etapie realizacji projektu)</w:t>
      </w:r>
      <w:r w:rsidRPr="00211FC2">
        <w:rPr>
          <w:color w:val="000000" w:themeColor="text1"/>
          <w:sz w:val="24"/>
          <w:szCs w:val="24"/>
          <w:lang w:val="x-none"/>
        </w:rPr>
        <w:t>.</w:t>
      </w:r>
      <w:r w:rsidRPr="00211FC2">
        <w:rPr>
          <w:color w:val="FF0000"/>
          <w:sz w:val="24"/>
          <w:szCs w:val="24"/>
          <w:lang w:val="x-none"/>
        </w:rPr>
        <w:t xml:space="preserve"> </w:t>
      </w:r>
      <w:r w:rsidRPr="00211FC2">
        <w:rPr>
          <w:color w:val="000000" w:themeColor="text1"/>
          <w:sz w:val="24"/>
          <w:szCs w:val="24"/>
        </w:rPr>
        <w:t>Postanowienie to nie dotyczy wydatków,</w:t>
      </w:r>
      <w:r w:rsidR="00971613" w:rsidRPr="00211FC2">
        <w:rPr>
          <w:color w:val="000000" w:themeColor="text1"/>
          <w:sz w:val="24"/>
          <w:szCs w:val="24"/>
        </w:rPr>
        <w:t xml:space="preserve"> </w:t>
      </w:r>
      <w:r w:rsidRPr="00211FC2">
        <w:rPr>
          <w:color w:val="000000" w:themeColor="text1"/>
          <w:sz w:val="24"/>
          <w:szCs w:val="24"/>
        </w:rPr>
        <w:t>o</w:t>
      </w:r>
      <w:r w:rsidR="00971613" w:rsidRPr="00211FC2">
        <w:rPr>
          <w:color w:val="000000" w:themeColor="text1"/>
          <w:sz w:val="24"/>
          <w:szCs w:val="24"/>
        </w:rPr>
        <w:t> </w:t>
      </w:r>
      <w:r w:rsidRPr="00211FC2">
        <w:rPr>
          <w:color w:val="000000" w:themeColor="text1"/>
          <w:sz w:val="24"/>
          <w:szCs w:val="24"/>
        </w:rPr>
        <w:t>których mowa w pkt 3 podrozdział 2.1 wytycznych kwalifikowalności.</w:t>
      </w:r>
    </w:p>
    <w:p w14:paraId="1B89FFA1" w14:textId="77777777" w:rsidR="00DB0EB4" w:rsidRPr="00211FC2" w:rsidRDefault="00DB0EB4" w:rsidP="00D9552A">
      <w:pPr>
        <w:pStyle w:val="Nagwek2"/>
      </w:pPr>
      <w:bookmarkStart w:id="34" w:name="_Toc142650923"/>
      <w:r w:rsidRPr="00211FC2">
        <w:t xml:space="preserve">Efekty realizacji projektu </w:t>
      </w:r>
      <w:r w:rsidR="005C33BB" w:rsidRPr="00211FC2">
        <w:t>–</w:t>
      </w:r>
      <w:r w:rsidRPr="00211FC2">
        <w:t xml:space="preserve"> wskaźniki</w:t>
      </w:r>
      <w:bookmarkEnd w:id="34"/>
    </w:p>
    <w:p w14:paraId="304A15DC" w14:textId="6692B50F" w:rsidR="007E275A" w:rsidRPr="00211FC2" w:rsidRDefault="007E275A">
      <w:pPr>
        <w:pStyle w:val="Akapitzlist"/>
        <w:numPr>
          <w:ilvl w:val="0"/>
          <w:numId w:val="15"/>
        </w:numPr>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Wnioskodawca zobligowany jest do wskazania we wniosku o dofinansowanie </w:t>
      </w:r>
      <w:r w:rsidR="008630BB" w:rsidRPr="00211FC2">
        <w:rPr>
          <w:color w:val="000000" w:themeColor="text1"/>
          <w:sz w:val="24"/>
          <w:szCs w:val="24"/>
        </w:rPr>
        <w:t>wskaźników przypisanych</w:t>
      </w:r>
      <w:r w:rsidR="0017579E" w:rsidRPr="00211FC2">
        <w:rPr>
          <w:color w:val="000000" w:themeColor="text1"/>
          <w:sz w:val="24"/>
          <w:szCs w:val="24"/>
        </w:rPr>
        <w:t xml:space="preserve"> w </w:t>
      </w:r>
      <w:r w:rsidR="00891267" w:rsidRPr="00211FC2">
        <w:rPr>
          <w:color w:val="000000" w:themeColor="text1"/>
          <w:sz w:val="24"/>
          <w:szCs w:val="24"/>
        </w:rPr>
        <w:t>Liście wskaźników k</w:t>
      </w:r>
      <w:r w:rsidR="007A2615" w:rsidRPr="00211FC2">
        <w:rPr>
          <w:color w:val="000000" w:themeColor="text1"/>
          <w:sz w:val="24"/>
          <w:szCs w:val="24"/>
        </w:rPr>
        <w:t>luczowych</w:t>
      </w:r>
      <w:r w:rsidR="00891267" w:rsidRPr="00211FC2">
        <w:rPr>
          <w:color w:val="000000" w:themeColor="text1"/>
          <w:sz w:val="24"/>
          <w:szCs w:val="24"/>
        </w:rPr>
        <w:t xml:space="preserve"> </w:t>
      </w:r>
      <w:r w:rsidR="008630BB" w:rsidRPr="00211FC2">
        <w:rPr>
          <w:color w:val="000000" w:themeColor="text1"/>
          <w:sz w:val="24"/>
          <w:szCs w:val="24"/>
        </w:rPr>
        <w:t xml:space="preserve">do </w:t>
      </w:r>
      <w:r w:rsidRPr="00211FC2">
        <w:rPr>
          <w:color w:val="000000" w:themeColor="text1"/>
          <w:sz w:val="24"/>
          <w:szCs w:val="24"/>
        </w:rPr>
        <w:t xml:space="preserve">celu szczegółowego </w:t>
      </w:r>
      <w:r w:rsidR="00A40357" w:rsidRPr="00211FC2">
        <w:rPr>
          <w:color w:val="000000" w:themeColor="text1"/>
          <w:sz w:val="24"/>
          <w:szCs w:val="24"/>
        </w:rPr>
        <w:t>c)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 do których osiągnięcia przyczyni się realizacja projektu.</w:t>
      </w:r>
    </w:p>
    <w:p w14:paraId="5FA44F32" w14:textId="444164D3" w:rsidR="00BE34CF" w:rsidRPr="00211FC2" w:rsidRDefault="007E275A">
      <w:pPr>
        <w:pStyle w:val="Akapitzlist"/>
        <w:numPr>
          <w:ilvl w:val="0"/>
          <w:numId w:val="21"/>
        </w:numPr>
        <w:spacing w:before="120" w:after="120" w:line="276" w:lineRule="auto"/>
        <w:contextualSpacing w:val="0"/>
        <w:rPr>
          <w:color w:val="000000" w:themeColor="text1"/>
          <w:sz w:val="24"/>
          <w:szCs w:val="24"/>
        </w:rPr>
      </w:pPr>
      <w:r w:rsidRPr="00211FC2">
        <w:rPr>
          <w:color w:val="000000" w:themeColor="text1"/>
          <w:sz w:val="24"/>
          <w:szCs w:val="24"/>
        </w:rPr>
        <w:t>Wskaźniki produktu - mierzą wielkość</w:t>
      </w:r>
      <w:r w:rsidR="0017579E" w:rsidRPr="00211FC2">
        <w:rPr>
          <w:color w:val="000000" w:themeColor="text1"/>
          <w:sz w:val="24"/>
          <w:szCs w:val="24"/>
        </w:rPr>
        <w:t xml:space="preserve"> i </w:t>
      </w:r>
      <w:r w:rsidRPr="00211FC2">
        <w:rPr>
          <w:color w:val="000000" w:themeColor="text1"/>
          <w:sz w:val="24"/>
          <w:szCs w:val="24"/>
        </w:rPr>
        <w:t>pokazują charakter oferowanego wsparcia lub grupę docelową objętą wsparciem</w:t>
      </w:r>
      <w:r w:rsidR="0017579E" w:rsidRPr="00211FC2">
        <w:rPr>
          <w:color w:val="000000" w:themeColor="text1"/>
          <w:sz w:val="24"/>
          <w:szCs w:val="24"/>
        </w:rPr>
        <w:t xml:space="preserve"> w </w:t>
      </w:r>
      <w:r w:rsidRPr="00211FC2">
        <w:rPr>
          <w:color w:val="000000" w:themeColor="text1"/>
          <w:sz w:val="24"/>
          <w:szCs w:val="24"/>
        </w:rPr>
        <w:t>programie lub projekcie. Produkt stanowi wszystko, co zostało uzyskane</w:t>
      </w:r>
      <w:r w:rsidR="0017579E" w:rsidRPr="00211FC2">
        <w:rPr>
          <w:color w:val="000000" w:themeColor="text1"/>
          <w:sz w:val="24"/>
          <w:szCs w:val="24"/>
        </w:rPr>
        <w:t xml:space="preserve"> w </w:t>
      </w:r>
      <w:r w:rsidRPr="00211FC2">
        <w:rPr>
          <w:color w:val="000000" w:themeColor="text1"/>
          <w:sz w:val="24"/>
          <w:szCs w:val="24"/>
        </w:rPr>
        <w:t>wyniku działań współfinansowanych</w:t>
      </w:r>
      <w:r w:rsidR="0017579E" w:rsidRPr="00211FC2">
        <w:rPr>
          <w:color w:val="000000" w:themeColor="text1"/>
          <w:sz w:val="24"/>
          <w:szCs w:val="24"/>
        </w:rPr>
        <w:t xml:space="preserve"> z </w:t>
      </w:r>
      <w:r w:rsidRPr="00211FC2">
        <w:rPr>
          <w:color w:val="000000" w:themeColor="text1"/>
          <w:sz w:val="24"/>
          <w:szCs w:val="24"/>
        </w:rPr>
        <w:t>EFS+. Są to zarówno wytworzone dobra, jak</w:t>
      </w:r>
      <w:r w:rsidR="0017579E" w:rsidRPr="00211FC2">
        <w:rPr>
          <w:color w:val="000000" w:themeColor="text1"/>
          <w:sz w:val="24"/>
          <w:szCs w:val="24"/>
        </w:rPr>
        <w:t xml:space="preserve"> i </w:t>
      </w:r>
      <w:r w:rsidRPr="00211FC2">
        <w:rPr>
          <w:color w:val="000000" w:themeColor="text1"/>
          <w:sz w:val="24"/>
          <w:szCs w:val="24"/>
        </w:rPr>
        <w:t>usługi świadczone na rzecz uczestników podczas realizacji projektu. Wskaźniki produktu</w:t>
      </w:r>
      <w:r w:rsidR="0017579E" w:rsidRPr="00211FC2">
        <w:rPr>
          <w:color w:val="000000" w:themeColor="text1"/>
          <w:sz w:val="24"/>
          <w:szCs w:val="24"/>
        </w:rPr>
        <w:t xml:space="preserve"> w </w:t>
      </w:r>
      <w:r w:rsidRPr="00211FC2">
        <w:rPr>
          <w:color w:val="000000" w:themeColor="text1"/>
          <w:sz w:val="24"/>
          <w:szCs w:val="24"/>
        </w:rPr>
        <w:t>programie określone są na poziomie celu szczegółowego oraz odnoszą się, co do zasady, do osób lub podmiotów objętych wsparciem, ale mogą odwoływać się również do wytworzonych dóbr</w:t>
      </w:r>
      <w:r w:rsidR="0017579E" w:rsidRPr="00211FC2">
        <w:rPr>
          <w:color w:val="000000" w:themeColor="text1"/>
          <w:sz w:val="24"/>
          <w:szCs w:val="24"/>
        </w:rPr>
        <w:t xml:space="preserve"> i </w:t>
      </w:r>
      <w:r w:rsidRPr="00211FC2">
        <w:rPr>
          <w:color w:val="000000" w:themeColor="text1"/>
          <w:sz w:val="24"/>
          <w:szCs w:val="24"/>
        </w:rPr>
        <w:t>usług</w:t>
      </w:r>
      <w:r w:rsidR="00BE34CF" w:rsidRPr="00211FC2">
        <w:rPr>
          <w:color w:val="000000" w:themeColor="text1"/>
          <w:sz w:val="24"/>
          <w:szCs w:val="24"/>
        </w:rPr>
        <w:t>;</w:t>
      </w:r>
    </w:p>
    <w:p w14:paraId="5469DAC2" w14:textId="594F9239" w:rsidR="0085049C" w:rsidRPr="00211FC2" w:rsidRDefault="007E275A">
      <w:pPr>
        <w:pStyle w:val="Akapitzlist"/>
        <w:numPr>
          <w:ilvl w:val="0"/>
          <w:numId w:val="21"/>
        </w:numPr>
        <w:spacing w:before="120" w:after="120" w:line="276" w:lineRule="auto"/>
        <w:contextualSpacing w:val="0"/>
        <w:rPr>
          <w:color w:val="000000" w:themeColor="text1"/>
          <w:sz w:val="24"/>
          <w:szCs w:val="24"/>
        </w:rPr>
      </w:pPr>
      <w:r w:rsidRPr="00211FC2">
        <w:rPr>
          <w:color w:val="000000" w:themeColor="text1"/>
          <w:sz w:val="24"/>
          <w:szCs w:val="24"/>
        </w:rPr>
        <w:t>Wskaźniki rezultatu - dotyczą oczekiwanych efektów działań współfinansowanych ze środków EFS+.</w:t>
      </w:r>
      <w:r w:rsidR="0017579E" w:rsidRPr="00211FC2">
        <w:rPr>
          <w:color w:val="000000" w:themeColor="text1"/>
          <w:sz w:val="24"/>
          <w:szCs w:val="24"/>
        </w:rPr>
        <w:t xml:space="preserve"> </w:t>
      </w:r>
      <w:r w:rsidR="0085049C" w:rsidRPr="00211FC2">
        <w:rPr>
          <w:color w:val="000000" w:themeColor="text1"/>
          <w:sz w:val="24"/>
          <w:szCs w:val="24"/>
        </w:rPr>
        <w:t>W</w:t>
      </w:r>
      <w:r w:rsidR="0017579E" w:rsidRPr="00211FC2">
        <w:rPr>
          <w:color w:val="000000" w:themeColor="text1"/>
          <w:sz w:val="24"/>
          <w:szCs w:val="24"/>
        </w:rPr>
        <w:t> </w:t>
      </w:r>
      <w:r w:rsidRPr="00211FC2">
        <w:rPr>
          <w:color w:val="000000" w:themeColor="text1"/>
          <w:sz w:val="24"/>
          <w:szCs w:val="24"/>
        </w:rPr>
        <w:t>odniesieniu do osób, określają efekt</w:t>
      </w:r>
      <w:r w:rsidR="0017579E" w:rsidRPr="00211FC2">
        <w:rPr>
          <w:color w:val="000000" w:themeColor="text1"/>
          <w:sz w:val="24"/>
          <w:szCs w:val="24"/>
        </w:rPr>
        <w:t xml:space="preserve"> w </w:t>
      </w:r>
      <w:r w:rsidRPr="00211FC2">
        <w:rPr>
          <w:color w:val="000000" w:themeColor="text1"/>
          <w:sz w:val="24"/>
          <w:szCs w:val="24"/>
        </w:rPr>
        <w:t>postaci zmiany sytuacji</w:t>
      </w:r>
      <w:r w:rsidR="0017579E" w:rsidRPr="00211FC2">
        <w:rPr>
          <w:color w:val="000000" w:themeColor="text1"/>
          <w:sz w:val="24"/>
          <w:szCs w:val="24"/>
        </w:rPr>
        <w:t xml:space="preserve"> w </w:t>
      </w:r>
      <w:r w:rsidRPr="00211FC2">
        <w:rPr>
          <w:color w:val="000000" w:themeColor="text1"/>
          <w:sz w:val="24"/>
          <w:szCs w:val="24"/>
        </w:rPr>
        <w:t>momencie pomiaru</w:t>
      </w:r>
      <w:r w:rsidR="0017579E" w:rsidRPr="00211FC2">
        <w:rPr>
          <w:color w:val="000000" w:themeColor="text1"/>
          <w:sz w:val="24"/>
          <w:szCs w:val="24"/>
        </w:rPr>
        <w:t xml:space="preserve"> w </w:t>
      </w:r>
      <w:r w:rsidRPr="00211FC2">
        <w:rPr>
          <w:color w:val="000000" w:themeColor="text1"/>
          <w:sz w:val="24"/>
          <w:szCs w:val="24"/>
        </w:rPr>
        <w:t>stosunku do sytuacji</w:t>
      </w:r>
      <w:r w:rsidR="0017579E" w:rsidRPr="00211FC2">
        <w:rPr>
          <w:color w:val="000000" w:themeColor="text1"/>
          <w:sz w:val="24"/>
          <w:szCs w:val="24"/>
        </w:rPr>
        <w:t xml:space="preserve"> w </w:t>
      </w:r>
      <w:r w:rsidRPr="00211FC2">
        <w:rPr>
          <w:color w:val="000000" w:themeColor="text1"/>
          <w:sz w:val="24"/>
          <w:szCs w:val="24"/>
        </w:rPr>
        <w:t>momencie rozpoczęcia udziału</w:t>
      </w:r>
      <w:r w:rsidR="0017579E" w:rsidRPr="00211FC2">
        <w:rPr>
          <w:color w:val="000000" w:themeColor="text1"/>
          <w:sz w:val="24"/>
          <w:szCs w:val="24"/>
        </w:rPr>
        <w:t xml:space="preserve"> w </w:t>
      </w:r>
      <w:r w:rsidRPr="00211FC2">
        <w:rPr>
          <w:color w:val="000000" w:themeColor="text1"/>
          <w:sz w:val="24"/>
          <w:szCs w:val="24"/>
        </w:rPr>
        <w:t>projekcie, np.</w:t>
      </w:r>
      <w:r w:rsidR="0017579E" w:rsidRPr="00211FC2">
        <w:rPr>
          <w:color w:val="000000" w:themeColor="text1"/>
          <w:sz w:val="24"/>
          <w:szCs w:val="24"/>
        </w:rPr>
        <w:t xml:space="preserve"> w </w:t>
      </w:r>
      <w:r w:rsidRPr="00211FC2">
        <w:rPr>
          <w:color w:val="000000" w:themeColor="text1"/>
          <w:sz w:val="24"/>
          <w:szCs w:val="24"/>
        </w:rPr>
        <w:t>odniesieniu do poprawy statusu uczestnika na rynku pracy.</w:t>
      </w:r>
      <w:r w:rsidR="0017579E" w:rsidRPr="00211FC2">
        <w:rPr>
          <w:color w:val="000000" w:themeColor="text1"/>
          <w:sz w:val="24"/>
          <w:szCs w:val="24"/>
        </w:rPr>
        <w:t xml:space="preserve"> </w:t>
      </w:r>
      <w:r w:rsidR="00A65654" w:rsidRPr="00211FC2">
        <w:rPr>
          <w:color w:val="000000" w:themeColor="text1"/>
          <w:sz w:val="24"/>
          <w:szCs w:val="24"/>
        </w:rPr>
        <w:t>W</w:t>
      </w:r>
      <w:r w:rsidR="0017579E" w:rsidRPr="00211FC2">
        <w:rPr>
          <w:color w:val="000000" w:themeColor="text1"/>
          <w:sz w:val="24"/>
          <w:szCs w:val="24"/>
        </w:rPr>
        <w:t> </w:t>
      </w:r>
      <w:r w:rsidRPr="00211FC2">
        <w:rPr>
          <w:color w:val="000000" w:themeColor="text1"/>
          <w:sz w:val="24"/>
          <w:szCs w:val="24"/>
        </w:rPr>
        <w:t>celu ograniczenia wpływu czynników zewnętrznych na wartość wskaźnika rezultatu, powinien on być jak najbliżej powiązany</w:t>
      </w:r>
      <w:r w:rsidR="0017579E" w:rsidRPr="00211FC2">
        <w:rPr>
          <w:color w:val="000000" w:themeColor="text1"/>
          <w:sz w:val="24"/>
          <w:szCs w:val="24"/>
        </w:rPr>
        <w:t xml:space="preserve"> z </w:t>
      </w:r>
      <w:r w:rsidRPr="00211FC2">
        <w:rPr>
          <w:color w:val="000000" w:themeColor="text1"/>
          <w:sz w:val="24"/>
          <w:szCs w:val="24"/>
        </w:rPr>
        <w:t>działaniami wdrażanymi</w:t>
      </w:r>
      <w:r w:rsidR="0017579E" w:rsidRPr="00211FC2">
        <w:rPr>
          <w:color w:val="000000" w:themeColor="text1"/>
          <w:sz w:val="24"/>
          <w:szCs w:val="24"/>
        </w:rPr>
        <w:t xml:space="preserve"> w </w:t>
      </w:r>
      <w:r w:rsidRPr="00211FC2">
        <w:rPr>
          <w:color w:val="000000" w:themeColor="text1"/>
          <w:sz w:val="24"/>
          <w:szCs w:val="24"/>
        </w:rPr>
        <w:t>ramach</w:t>
      </w:r>
      <w:r w:rsidR="00287B6D" w:rsidRPr="00211FC2">
        <w:rPr>
          <w:color w:val="000000" w:themeColor="text1"/>
          <w:sz w:val="24"/>
          <w:szCs w:val="24"/>
        </w:rPr>
        <w:t xml:space="preserve"> </w:t>
      </w:r>
      <w:r w:rsidRPr="00211FC2">
        <w:rPr>
          <w:color w:val="000000" w:themeColor="text1"/>
          <w:sz w:val="24"/>
          <w:szCs w:val="24"/>
        </w:rPr>
        <w:t>odpowiedniego projektu. Oznacza to, że wskaźnik rezultatu obrazuje efekt wsparcia udzielonego danej osobie lub podmiotowi</w:t>
      </w:r>
      <w:r w:rsidR="0017579E" w:rsidRPr="00211FC2">
        <w:rPr>
          <w:color w:val="000000" w:themeColor="text1"/>
          <w:sz w:val="24"/>
          <w:szCs w:val="24"/>
        </w:rPr>
        <w:t xml:space="preserve"> i </w:t>
      </w:r>
      <w:r w:rsidRPr="00211FC2">
        <w:rPr>
          <w:color w:val="000000" w:themeColor="text1"/>
          <w:sz w:val="24"/>
          <w:szCs w:val="24"/>
        </w:rPr>
        <w:t>nie obejmuje efektów dotyczących grupy uczestników lub podmiotów, która nie otrzymała wsparcia.</w:t>
      </w:r>
    </w:p>
    <w:p w14:paraId="09B81550" w14:textId="4409B0D6" w:rsidR="00FF5C1B" w:rsidRPr="00211FC2" w:rsidRDefault="007E275A">
      <w:pPr>
        <w:pStyle w:val="Akapitzlist"/>
        <w:numPr>
          <w:ilvl w:val="0"/>
          <w:numId w:val="15"/>
        </w:numPr>
        <w:spacing w:before="120" w:after="120" w:line="276" w:lineRule="auto"/>
        <w:ind w:left="426" w:hanging="426"/>
        <w:contextualSpacing w:val="0"/>
        <w:rPr>
          <w:color w:val="000000" w:themeColor="text1"/>
          <w:sz w:val="24"/>
          <w:szCs w:val="24"/>
        </w:rPr>
      </w:pPr>
      <w:r w:rsidRPr="00211FC2">
        <w:rPr>
          <w:color w:val="000000" w:themeColor="text1"/>
          <w:sz w:val="24"/>
          <w:szCs w:val="24"/>
        </w:rPr>
        <w:lastRenderedPageBreak/>
        <w:t>Główną funkcją wskaźników jest mierzenie, na ile cel projektu został zrealizowany, tj. kiedy można uznać, że zidentyfikowany problem został rozwiązany,</w:t>
      </w:r>
      <w:r w:rsidR="0017579E" w:rsidRPr="00211FC2">
        <w:rPr>
          <w:color w:val="000000" w:themeColor="text1"/>
          <w:sz w:val="24"/>
          <w:szCs w:val="24"/>
        </w:rPr>
        <w:t xml:space="preserve"> a </w:t>
      </w:r>
      <w:r w:rsidRPr="00211FC2">
        <w:rPr>
          <w:color w:val="000000" w:themeColor="text1"/>
          <w:sz w:val="24"/>
          <w:szCs w:val="24"/>
        </w:rPr>
        <w:t>projekt zakończył się sukcesem.</w:t>
      </w:r>
      <w:r w:rsidR="0017579E" w:rsidRPr="00211FC2">
        <w:rPr>
          <w:color w:val="000000" w:themeColor="text1"/>
          <w:sz w:val="24"/>
          <w:szCs w:val="24"/>
        </w:rPr>
        <w:t xml:space="preserve"> </w:t>
      </w:r>
      <w:r w:rsidR="00A65654" w:rsidRPr="00211FC2">
        <w:rPr>
          <w:color w:val="000000" w:themeColor="text1"/>
          <w:sz w:val="24"/>
          <w:szCs w:val="24"/>
        </w:rPr>
        <w:t>W</w:t>
      </w:r>
      <w:r w:rsidR="0017579E" w:rsidRPr="00211FC2">
        <w:rPr>
          <w:color w:val="000000" w:themeColor="text1"/>
          <w:sz w:val="24"/>
          <w:szCs w:val="24"/>
        </w:rPr>
        <w:t> </w:t>
      </w:r>
      <w:r w:rsidRPr="00211FC2">
        <w:rPr>
          <w:color w:val="000000" w:themeColor="text1"/>
          <w:sz w:val="24"/>
          <w:szCs w:val="24"/>
        </w:rPr>
        <w:t>trakcie realizacji projektu wskaźniki powinny ponadto umożliwiać mierzenie postępu względem celów projektu. Wskaźniki powinny</w:t>
      </w:r>
      <w:r w:rsidR="0017579E" w:rsidRPr="00211FC2">
        <w:rPr>
          <w:color w:val="000000" w:themeColor="text1"/>
          <w:sz w:val="24"/>
          <w:szCs w:val="24"/>
        </w:rPr>
        <w:t xml:space="preserve"> w </w:t>
      </w:r>
      <w:r w:rsidRPr="00211FC2">
        <w:rPr>
          <w:color w:val="000000" w:themeColor="text1"/>
          <w:sz w:val="24"/>
          <w:szCs w:val="24"/>
        </w:rPr>
        <w:t>sposób precyzyjny</w:t>
      </w:r>
      <w:r w:rsidR="0017579E" w:rsidRPr="00211FC2">
        <w:rPr>
          <w:color w:val="000000" w:themeColor="text1"/>
          <w:sz w:val="24"/>
          <w:szCs w:val="24"/>
        </w:rPr>
        <w:t xml:space="preserve"> i </w:t>
      </w:r>
      <w:r w:rsidRPr="00211FC2">
        <w:rPr>
          <w:color w:val="000000" w:themeColor="text1"/>
          <w:sz w:val="24"/>
          <w:szCs w:val="24"/>
        </w:rPr>
        <w:t>mierzalny umożliwić weryfikację stopnia realizacji określonych celów.</w:t>
      </w:r>
    </w:p>
    <w:p w14:paraId="111733B5" w14:textId="5A2C9C5D" w:rsidR="001A1CE1" w:rsidRPr="00211FC2" w:rsidRDefault="007E275A" w:rsidP="008C4B4A">
      <w:pPr>
        <w:pStyle w:val="Akapitzlist"/>
        <w:numPr>
          <w:ilvl w:val="0"/>
          <w:numId w:val="15"/>
        </w:numPr>
        <w:spacing w:before="120" w:after="120" w:line="276" w:lineRule="auto"/>
        <w:ind w:left="425" w:hanging="425"/>
        <w:contextualSpacing w:val="0"/>
        <w:rPr>
          <w:color w:val="000000" w:themeColor="text1"/>
          <w:spacing w:val="-1"/>
          <w:sz w:val="24"/>
          <w:szCs w:val="24"/>
        </w:rPr>
      </w:pPr>
      <w:r w:rsidRPr="00211FC2">
        <w:rPr>
          <w:color w:val="000000" w:themeColor="text1"/>
          <w:sz w:val="24"/>
          <w:szCs w:val="24"/>
        </w:rPr>
        <w:t xml:space="preserve">W przypadku </w:t>
      </w:r>
      <w:r w:rsidR="00034E57" w:rsidRPr="00211FC2">
        <w:rPr>
          <w:color w:val="000000" w:themeColor="text1"/>
          <w:sz w:val="24"/>
          <w:szCs w:val="24"/>
        </w:rPr>
        <w:t xml:space="preserve">przygotowywanych </w:t>
      </w:r>
      <w:r w:rsidRPr="00211FC2">
        <w:rPr>
          <w:color w:val="000000" w:themeColor="text1"/>
          <w:sz w:val="24"/>
          <w:szCs w:val="24"/>
        </w:rPr>
        <w:t>projekt</w:t>
      </w:r>
      <w:r w:rsidR="00A40357" w:rsidRPr="00211FC2">
        <w:rPr>
          <w:color w:val="000000" w:themeColor="text1"/>
          <w:sz w:val="24"/>
          <w:szCs w:val="24"/>
        </w:rPr>
        <w:t xml:space="preserve">ów </w:t>
      </w:r>
      <w:r w:rsidRPr="00211FC2">
        <w:rPr>
          <w:color w:val="000000" w:themeColor="text1"/>
          <w:sz w:val="24"/>
          <w:szCs w:val="24"/>
        </w:rPr>
        <w:t xml:space="preserve">obligatoryjnie powinny </w:t>
      </w:r>
      <w:r w:rsidR="00796F1B" w:rsidRPr="00211FC2">
        <w:rPr>
          <w:color w:val="000000" w:themeColor="text1"/>
          <w:sz w:val="24"/>
          <w:szCs w:val="24"/>
        </w:rPr>
        <w:t xml:space="preserve">zostać </w:t>
      </w:r>
      <w:r w:rsidRPr="00211FC2">
        <w:rPr>
          <w:color w:val="000000" w:themeColor="text1"/>
          <w:sz w:val="24"/>
          <w:szCs w:val="24"/>
        </w:rPr>
        <w:t>wybra</w:t>
      </w:r>
      <w:r w:rsidR="00796F1B" w:rsidRPr="00211FC2">
        <w:rPr>
          <w:color w:val="000000" w:themeColor="text1"/>
          <w:sz w:val="24"/>
          <w:szCs w:val="24"/>
        </w:rPr>
        <w:t>ne</w:t>
      </w:r>
      <w:r w:rsidRPr="00211FC2">
        <w:rPr>
          <w:color w:val="000000" w:themeColor="text1"/>
          <w:sz w:val="24"/>
          <w:szCs w:val="24"/>
        </w:rPr>
        <w:t xml:space="preserve"> </w:t>
      </w:r>
      <w:r w:rsidR="001A1CE1" w:rsidRPr="00211FC2">
        <w:rPr>
          <w:color w:val="000000" w:themeColor="text1"/>
          <w:sz w:val="24"/>
          <w:szCs w:val="24"/>
        </w:rPr>
        <w:t xml:space="preserve">wszystkie </w:t>
      </w:r>
      <w:r w:rsidR="00034E57" w:rsidRPr="00211FC2">
        <w:rPr>
          <w:color w:val="000000" w:themeColor="text1"/>
          <w:sz w:val="24"/>
          <w:szCs w:val="24"/>
        </w:rPr>
        <w:t>adekwatne do planowanych działań w</w:t>
      </w:r>
      <w:r w:rsidR="00053635" w:rsidRPr="00211FC2">
        <w:rPr>
          <w:color w:val="000000" w:themeColor="text1"/>
          <w:sz w:val="24"/>
          <w:szCs w:val="24"/>
        </w:rPr>
        <w:t> </w:t>
      </w:r>
      <w:r w:rsidR="00034E57" w:rsidRPr="00211FC2">
        <w:rPr>
          <w:color w:val="000000" w:themeColor="text1"/>
          <w:sz w:val="24"/>
          <w:szCs w:val="24"/>
        </w:rPr>
        <w:t xml:space="preserve">projekcie </w:t>
      </w:r>
      <w:bookmarkStart w:id="35" w:name="_Hlk141435002"/>
      <w:r w:rsidRPr="00211FC2">
        <w:rPr>
          <w:color w:val="000000" w:themeColor="text1"/>
          <w:sz w:val="24"/>
          <w:szCs w:val="24"/>
        </w:rPr>
        <w:t>wskaźniki produktu oraz wskaźniki rezultatu wskazane poniżej</w:t>
      </w:r>
      <w:r w:rsidR="008B1A2A" w:rsidRPr="00211FC2">
        <w:rPr>
          <w:color w:val="000000" w:themeColor="text1"/>
          <w:spacing w:val="-1"/>
          <w:sz w:val="24"/>
          <w:szCs w:val="24"/>
        </w:rPr>
        <w:t xml:space="preserve"> </w:t>
      </w:r>
      <w:bookmarkEnd w:id="35"/>
      <w:r w:rsidR="008B1A2A" w:rsidRPr="00211FC2">
        <w:rPr>
          <w:color w:val="000000" w:themeColor="text1"/>
          <w:spacing w:val="-1"/>
          <w:sz w:val="24"/>
          <w:szCs w:val="24"/>
        </w:rPr>
        <w:t>(r</w:t>
      </w:r>
      <w:r w:rsidR="008B1A2A" w:rsidRPr="00211FC2">
        <w:rPr>
          <w:rFonts w:cs="Times New Roman"/>
          <w:color w:val="000000" w:themeColor="text1"/>
          <w:spacing w:val="-1"/>
          <w:sz w:val="24"/>
          <w:szCs w:val="24"/>
        </w:rPr>
        <w:t>ó</w:t>
      </w:r>
      <w:r w:rsidR="008B1A2A" w:rsidRPr="00211FC2">
        <w:rPr>
          <w:color w:val="000000" w:themeColor="text1"/>
          <w:spacing w:val="-1"/>
          <w:sz w:val="24"/>
          <w:szCs w:val="24"/>
        </w:rPr>
        <w:t>wnie</w:t>
      </w:r>
      <w:r w:rsidR="008B1A2A" w:rsidRPr="00211FC2">
        <w:rPr>
          <w:rFonts w:cs="Times New Roman"/>
          <w:color w:val="000000" w:themeColor="text1"/>
          <w:spacing w:val="-1"/>
          <w:sz w:val="24"/>
          <w:szCs w:val="24"/>
        </w:rPr>
        <w:t>ż</w:t>
      </w:r>
      <w:r w:rsidR="0017579E" w:rsidRPr="00211FC2">
        <w:rPr>
          <w:color w:val="000000" w:themeColor="text1"/>
          <w:spacing w:val="-1"/>
          <w:sz w:val="24"/>
          <w:szCs w:val="24"/>
        </w:rPr>
        <w:t xml:space="preserve"> w </w:t>
      </w:r>
      <w:r w:rsidR="008B1A2A" w:rsidRPr="00211FC2">
        <w:rPr>
          <w:color w:val="000000" w:themeColor="text1"/>
          <w:spacing w:val="-1"/>
          <w:sz w:val="24"/>
          <w:szCs w:val="24"/>
        </w:rPr>
        <w:t>przypadku zerowej warto</w:t>
      </w:r>
      <w:r w:rsidR="008B1A2A" w:rsidRPr="00211FC2">
        <w:rPr>
          <w:rFonts w:cs="Times New Roman"/>
          <w:color w:val="000000" w:themeColor="text1"/>
          <w:spacing w:val="-1"/>
          <w:sz w:val="24"/>
          <w:szCs w:val="24"/>
        </w:rPr>
        <w:t>ś</w:t>
      </w:r>
      <w:r w:rsidR="008B1A2A" w:rsidRPr="00211FC2">
        <w:rPr>
          <w:color w:val="000000" w:themeColor="text1"/>
          <w:spacing w:val="-1"/>
          <w:sz w:val="24"/>
          <w:szCs w:val="24"/>
        </w:rPr>
        <w:t>ci docelowej</w:t>
      </w:r>
      <w:r w:rsidR="00205F63" w:rsidRPr="00211FC2">
        <w:rPr>
          <w:color w:val="000000" w:themeColor="text1"/>
          <w:spacing w:val="-1"/>
          <w:sz w:val="24"/>
          <w:szCs w:val="24"/>
        </w:rPr>
        <w:t xml:space="preserve"> należy określić sposób pomiaru wskaźnika</w:t>
      </w:r>
      <w:r w:rsidR="008B1A2A" w:rsidRPr="00211FC2">
        <w:rPr>
          <w:color w:val="000000" w:themeColor="text1"/>
          <w:spacing w:val="-1"/>
          <w:sz w:val="24"/>
          <w:szCs w:val="24"/>
        </w:rPr>
        <w:t>)</w:t>
      </w:r>
      <w:r w:rsidR="001A1CE1" w:rsidRPr="00211FC2">
        <w:rPr>
          <w:color w:val="000000" w:themeColor="text1"/>
          <w:spacing w:val="-1"/>
          <w:sz w:val="24"/>
          <w:szCs w:val="24"/>
        </w:rPr>
        <w:t>.</w:t>
      </w:r>
    </w:p>
    <w:p w14:paraId="49218B7A" w14:textId="3F421BD7" w:rsidR="001A1CE1" w:rsidRPr="00211FC2" w:rsidRDefault="001A1CE1" w:rsidP="001C7502">
      <w:pPr>
        <w:pStyle w:val="Akapitzlist"/>
        <w:spacing w:before="120" w:after="120" w:line="276" w:lineRule="auto"/>
        <w:ind w:left="425"/>
        <w:contextualSpacing w:val="0"/>
        <w:rPr>
          <w:b/>
          <w:bCs/>
          <w:spacing w:val="-1"/>
          <w:sz w:val="24"/>
          <w:szCs w:val="24"/>
        </w:rPr>
      </w:pPr>
      <w:r w:rsidRPr="00211FC2">
        <w:rPr>
          <w:b/>
          <w:bCs/>
          <w:spacing w:val="-1"/>
          <w:sz w:val="24"/>
          <w:szCs w:val="24"/>
        </w:rPr>
        <w:t>Uwaga!</w:t>
      </w:r>
    </w:p>
    <w:p w14:paraId="5B180939" w14:textId="36ED330D" w:rsidR="008C4B4A" w:rsidRPr="00211FC2" w:rsidRDefault="008C4B4A" w:rsidP="00E14258">
      <w:pPr>
        <w:pStyle w:val="Akapitzlist"/>
        <w:ind w:left="426"/>
        <w:rPr>
          <w:color w:val="000000" w:themeColor="text1"/>
          <w:sz w:val="24"/>
          <w:szCs w:val="24"/>
        </w:rPr>
      </w:pPr>
      <w:r w:rsidRPr="00211FC2">
        <w:rPr>
          <w:color w:val="000000" w:themeColor="text1"/>
          <w:sz w:val="24"/>
          <w:szCs w:val="24"/>
        </w:rPr>
        <w:t xml:space="preserve">Określone we wniosku o dofinansowanie </w:t>
      </w:r>
      <w:r w:rsidRPr="00211FC2">
        <w:rPr>
          <w:b/>
          <w:bCs/>
          <w:color w:val="000000" w:themeColor="text1"/>
          <w:sz w:val="24"/>
          <w:szCs w:val="24"/>
        </w:rPr>
        <w:t>wskaźniki powinny odpowiadać planowanym do realizacji typom projektu</w:t>
      </w:r>
      <w:r w:rsidRPr="00211FC2">
        <w:rPr>
          <w:color w:val="000000" w:themeColor="text1"/>
          <w:sz w:val="24"/>
          <w:szCs w:val="24"/>
        </w:rPr>
        <w:t>. W związku z powyższym:</w:t>
      </w:r>
    </w:p>
    <w:p w14:paraId="5FFFE11F" w14:textId="0EEDE108" w:rsidR="008C4B4A" w:rsidRPr="00211FC2" w:rsidRDefault="008C4B4A" w:rsidP="008C4B4A">
      <w:pPr>
        <w:pStyle w:val="Akapitzlist"/>
        <w:numPr>
          <w:ilvl w:val="0"/>
          <w:numId w:val="114"/>
        </w:numPr>
        <w:spacing w:before="120" w:after="120" w:line="276" w:lineRule="auto"/>
        <w:ind w:left="851"/>
        <w:contextualSpacing w:val="0"/>
        <w:rPr>
          <w:color w:val="000000" w:themeColor="text1"/>
          <w:sz w:val="24"/>
          <w:szCs w:val="24"/>
        </w:rPr>
      </w:pPr>
      <w:r w:rsidRPr="00211FC2">
        <w:rPr>
          <w:color w:val="000000" w:themeColor="text1"/>
          <w:sz w:val="24"/>
          <w:szCs w:val="24"/>
        </w:rPr>
        <w:t>w</w:t>
      </w:r>
      <w:r w:rsidR="001A1CE1" w:rsidRPr="00211FC2">
        <w:rPr>
          <w:color w:val="000000" w:themeColor="text1"/>
          <w:sz w:val="24"/>
          <w:szCs w:val="24"/>
        </w:rPr>
        <w:t xml:space="preserve">skaźnik produktu „Liczba objętych wsparciem mikro-, małych i średnich przedsiębiorstw (w tym spółdzielni i przedsiębiorstw społecznych)” </w:t>
      </w:r>
      <w:r w:rsidR="001C7502" w:rsidRPr="00211FC2">
        <w:rPr>
          <w:color w:val="000000" w:themeColor="text1"/>
          <w:sz w:val="24"/>
          <w:szCs w:val="24"/>
        </w:rPr>
        <w:t xml:space="preserve">należy wybierać i monitorować w przypadku realizacji </w:t>
      </w:r>
      <w:r w:rsidR="005F0268" w:rsidRPr="00211FC2">
        <w:rPr>
          <w:b/>
          <w:bCs/>
          <w:color w:val="000000" w:themeColor="text1"/>
          <w:sz w:val="24"/>
          <w:szCs w:val="24"/>
        </w:rPr>
        <w:t>3 typu</w:t>
      </w:r>
      <w:r w:rsidR="005F0268" w:rsidRPr="00211FC2">
        <w:rPr>
          <w:color w:val="000000" w:themeColor="text1"/>
          <w:sz w:val="24"/>
          <w:szCs w:val="24"/>
        </w:rPr>
        <w:t xml:space="preserve"> </w:t>
      </w:r>
      <w:r w:rsidR="001C7502" w:rsidRPr="00211FC2">
        <w:rPr>
          <w:color w:val="000000" w:themeColor="text1"/>
          <w:sz w:val="24"/>
          <w:szCs w:val="24"/>
        </w:rPr>
        <w:t>projekt</w:t>
      </w:r>
      <w:r w:rsidR="00BB63D4" w:rsidRPr="00211FC2">
        <w:rPr>
          <w:color w:val="000000" w:themeColor="text1"/>
          <w:sz w:val="24"/>
          <w:szCs w:val="24"/>
        </w:rPr>
        <w:t>u</w:t>
      </w:r>
      <w:r w:rsidR="001C7502" w:rsidRPr="00211FC2">
        <w:rPr>
          <w:color w:val="000000" w:themeColor="text1"/>
          <w:sz w:val="24"/>
          <w:szCs w:val="24"/>
        </w:rPr>
        <w:t xml:space="preserve"> </w:t>
      </w:r>
      <w:r w:rsidRPr="00211FC2">
        <w:rPr>
          <w:color w:val="000000" w:themeColor="text1"/>
          <w:sz w:val="24"/>
          <w:szCs w:val="24"/>
        </w:rPr>
        <w:t>;</w:t>
      </w:r>
    </w:p>
    <w:p w14:paraId="4015EA7D" w14:textId="376AEA0C" w:rsidR="001A1CE1" w:rsidRPr="00211FC2" w:rsidRDefault="008C4B4A" w:rsidP="00E14258">
      <w:pPr>
        <w:pStyle w:val="Akapitzlist"/>
        <w:numPr>
          <w:ilvl w:val="0"/>
          <w:numId w:val="114"/>
        </w:numPr>
        <w:spacing w:before="120" w:after="120" w:line="276" w:lineRule="auto"/>
        <w:ind w:left="851"/>
        <w:contextualSpacing w:val="0"/>
        <w:rPr>
          <w:color w:val="000000" w:themeColor="text1"/>
          <w:sz w:val="24"/>
          <w:szCs w:val="24"/>
        </w:rPr>
      </w:pPr>
      <w:r w:rsidRPr="00211FC2">
        <w:rPr>
          <w:color w:val="000000" w:themeColor="text1"/>
          <w:sz w:val="24"/>
          <w:szCs w:val="24"/>
        </w:rPr>
        <w:t>w</w:t>
      </w:r>
      <w:r w:rsidR="001A1CE1" w:rsidRPr="00211FC2">
        <w:rPr>
          <w:color w:val="000000" w:themeColor="text1"/>
          <w:sz w:val="24"/>
          <w:szCs w:val="24"/>
        </w:rPr>
        <w:t>skaźniki rezultatu: „Liczba osób, które uzyskały kwalifikacje po opuszczeniu programu”, „</w:t>
      </w:r>
      <w:r w:rsidR="001A1CE1" w:rsidRPr="00211FC2">
        <w:rPr>
          <w:bCs/>
          <w:color w:val="000000" w:themeColor="text1"/>
          <w:sz w:val="24"/>
          <w:szCs w:val="24"/>
        </w:rPr>
        <w:t xml:space="preserve">Liczba osób, które uzyskały kwalifikacje cyfrowe po opuszczeniu programu” oraz „Liczba osób, które uzyskały zielone kwalifikacje po opuszczeniu programu” </w:t>
      </w:r>
      <w:r w:rsidR="001C7502" w:rsidRPr="00211FC2">
        <w:rPr>
          <w:bCs/>
          <w:color w:val="000000" w:themeColor="text1"/>
          <w:sz w:val="24"/>
          <w:szCs w:val="24"/>
        </w:rPr>
        <w:t xml:space="preserve">należy wybierać i monitorować w przypadku realizacji </w:t>
      </w:r>
      <w:r w:rsidR="005F0268" w:rsidRPr="00211FC2">
        <w:rPr>
          <w:b/>
          <w:color w:val="000000" w:themeColor="text1"/>
          <w:sz w:val="24"/>
          <w:szCs w:val="24"/>
        </w:rPr>
        <w:t>2 typu</w:t>
      </w:r>
      <w:r w:rsidR="005F0268" w:rsidRPr="00211FC2">
        <w:rPr>
          <w:bCs/>
          <w:color w:val="000000" w:themeColor="text1"/>
          <w:sz w:val="24"/>
          <w:szCs w:val="24"/>
        </w:rPr>
        <w:t xml:space="preserve"> </w:t>
      </w:r>
      <w:r w:rsidR="001C7502" w:rsidRPr="00211FC2">
        <w:rPr>
          <w:bCs/>
          <w:color w:val="000000" w:themeColor="text1"/>
          <w:sz w:val="24"/>
          <w:szCs w:val="24"/>
        </w:rPr>
        <w:t>projekt</w:t>
      </w:r>
      <w:r w:rsidR="00BB63D4" w:rsidRPr="00211FC2">
        <w:rPr>
          <w:bCs/>
          <w:color w:val="000000" w:themeColor="text1"/>
          <w:sz w:val="24"/>
          <w:szCs w:val="24"/>
        </w:rPr>
        <w:t>u</w:t>
      </w:r>
      <w:r w:rsidR="001C7502" w:rsidRPr="00211FC2">
        <w:rPr>
          <w:bCs/>
          <w:color w:val="000000" w:themeColor="text1"/>
          <w:sz w:val="24"/>
          <w:szCs w:val="24"/>
        </w:rPr>
        <w:t xml:space="preserve"> </w:t>
      </w:r>
      <w:r w:rsidR="001A1CE1" w:rsidRPr="00211FC2">
        <w:rPr>
          <w:color w:val="000000" w:themeColor="text1"/>
          <w:sz w:val="24"/>
          <w:szCs w:val="24"/>
        </w:rPr>
        <w:t>.</w:t>
      </w:r>
    </w:p>
    <w:p w14:paraId="48789577" w14:textId="3FA8D3EA" w:rsidR="007D5BE3" w:rsidRPr="00211FC2" w:rsidRDefault="007D5BE3" w:rsidP="00BB63D4">
      <w:pPr>
        <w:spacing w:before="120" w:after="120" w:line="276" w:lineRule="auto"/>
        <w:ind w:left="491"/>
        <w:rPr>
          <w:color w:val="000000" w:themeColor="text1"/>
          <w:sz w:val="24"/>
          <w:szCs w:val="24"/>
        </w:rPr>
      </w:pPr>
      <w:r w:rsidRPr="00211FC2">
        <w:rPr>
          <w:color w:val="000000" w:themeColor="text1"/>
          <w:sz w:val="24"/>
          <w:szCs w:val="24"/>
        </w:rPr>
        <w:t>Pozostałe wskaźniki produktu oraz wskaźniki rezultatu wskazane w pkt. A i B</w:t>
      </w:r>
      <w:r w:rsidR="00BB63D4" w:rsidRPr="00211FC2">
        <w:rPr>
          <w:color w:val="000000" w:themeColor="text1"/>
          <w:sz w:val="24"/>
          <w:szCs w:val="24"/>
        </w:rPr>
        <w:t xml:space="preserve"> są obligatoryjne dla wszystkich typów projektu.</w:t>
      </w:r>
    </w:p>
    <w:p w14:paraId="51A65321" w14:textId="7E886B98" w:rsidR="00B43255" w:rsidRPr="00211FC2" w:rsidRDefault="008F649E">
      <w:pPr>
        <w:pStyle w:val="Akapitzlist"/>
        <w:numPr>
          <w:ilvl w:val="0"/>
          <w:numId w:val="19"/>
        </w:numPr>
        <w:shd w:val="clear" w:color="auto" w:fill="FFFFFF"/>
        <w:tabs>
          <w:tab w:val="left" w:pos="499"/>
        </w:tabs>
        <w:spacing w:before="240" w:after="240" w:line="276" w:lineRule="auto"/>
        <w:ind w:left="850" w:hanging="493"/>
        <w:contextualSpacing w:val="0"/>
        <w:rPr>
          <w:b/>
          <w:bCs/>
          <w:color w:val="000000" w:themeColor="text1"/>
          <w:spacing w:val="-1"/>
          <w:sz w:val="24"/>
          <w:szCs w:val="24"/>
        </w:rPr>
      </w:pPr>
      <w:r w:rsidRPr="00211FC2">
        <w:rPr>
          <w:b/>
          <w:bCs/>
          <w:color w:val="000000" w:themeColor="text1"/>
          <w:spacing w:val="-1"/>
          <w:sz w:val="24"/>
          <w:szCs w:val="24"/>
        </w:rPr>
        <w:t>WSKAŹNIKI PRODUKTU</w:t>
      </w:r>
    </w:p>
    <w:tbl>
      <w:tblPr>
        <w:tblStyle w:val="Tabela-Siatka"/>
        <w:tblW w:w="0" w:type="auto"/>
        <w:tblLook w:val="04A0" w:firstRow="1" w:lastRow="0" w:firstColumn="1" w:lastColumn="0" w:noHBand="0" w:noVBand="1"/>
      </w:tblPr>
      <w:tblGrid>
        <w:gridCol w:w="4531"/>
        <w:gridCol w:w="4530"/>
      </w:tblGrid>
      <w:tr w:rsidR="00F50565" w:rsidRPr="00211FC2" w14:paraId="6BB68979" w14:textId="77777777" w:rsidTr="00036DB6">
        <w:tc>
          <w:tcPr>
            <w:tcW w:w="9062" w:type="dxa"/>
            <w:gridSpan w:val="2"/>
            <w:shd w:val="clear" w:color="auto" w:fill="E7E6E6" w:themeFill="background2"/>
          </w:tcPr>
          <w:p w14:paraId="03298A98" w14:textId="11EAFBDE" w:rsidR="00361346" w:rsidRPr="00211FC2" w:rsidRDefault="007B7F52" w:rsidP="007B7F52">
            <w:pPr>
              <w:tabs>
                <w:tab w:val="left" w:pos="499"/>
              </w:tabs>
              <w:spacing w:before="120" w:after="120" w:line="276" w:lineRule="auto"/>
              <w:rPr>
                <w:color w:val="000000" w:themeColor="text1"/>
                <w:sz w:val="24"/>
                <w:szCs w:val="24"/>
              </w:rPr>
            </w:pPr>
            <w:r w:rsidRPr="00211FC2">
              <w:rPr>
                <w:color w:val="000000" w:themeColor="text1"/>
                <w:sz w:val="24"/>
                <w:szCs w:val="24"/>
              </w:rPr>
              <w:t>Wskaźniki kluczowe monitorowane</w:t>
            </w:r>
            <w:r w:rsidR="0017579E" w:rsidRPr="00211FC2">
              <w:rPr>
                <w:color w:val="000000" w:themeColor="text1"/>
                <w:sz w:val="24"/>
                <w:szCs w:val="24"/>
              </w:rPr>
              <w:t xml:space="preserve"> w </w:t>
            </w:r>
            <w:r w:rsidRPr="00211FC2">
              <w:rPr>
                <w:color w:val="000000" w:themeColor="text1"/>
                <w:sz w:val="24"/>
                <w:szCs w:val="24"/>
              </w:rPr>
              <w:t>celu szczegółowym (</w:t>
            </w:r>
            <w:r w:rsidR="00F50565" w:rsidRPr="00211FC2">
              <w:rPr>
                <w:color w:val="000000" w:themeColor="text1"/>
                <w:sz w:val="24"/>
                <w:szCs w:val="24"/>
              </w:rPr>
              <w:t>c</w:t>
            </w:r>
            <w:r w:rsidRPr="00211FC2">
              <w:rPr>
                <w:color w:val="000000" w:themeColor="text1"/>
                <w:sz w:val="24"/>
                <w:szCs w:val="24"/>
              </w:rPr>
              <w:t>)</w:t>
            </w:r>
          </w:p>
        </w:tc>
      </w:tr>
      <w:tr w:rsidR="00F50565" w:rsidRPr="00211FC2" w14:paraId="5D7DE221" w14:textId="77777777" w:rsidTr="0057050F">
        <w:tc>
          <w:tcPr>
            <w:tcW w:w="4531" w:type="dxa"/>
          </w:tcPr>
          <w:p w14:paraId="4EC5FABF" w14:textId="77777777" w:rsidR="00F50565" w:rsidRPr="00211FC2" w:rsidRDefault="00F50565" w:rsidP="007B7F52">
            <w:pPr>
              <w:tabs>
                <w:tab w:val="left" w:pos="499"/>
              </w:tabs>
              <w:spacing w:before="120" w:after="120" w:line="276" w:lineRule="auto"/>
              <w:rPr>
                <w:b/>
                <w:bCs/>
                <w:color w:val="000000" w:themeColor="text1"/>
              </w:rPr>
            </w:pPr>
            <w:bookmarkStart w:id="36" w:name="_Hlk137555956"/>
            <w:r w:rsidRPr="00211FC2">
              <w:rPr>
                <w:b/>
                <w:bCs/>
                <w:color w:val="000000" w:themeColor="text1"/>
                <w:sz w:val="24"/>
                <w:szCs w:val="24"/>
              </w:rPr>
              <w:t>Nazwa wskaźnika</w:t>
            </w:r>
          </w:p>
        </w:tc>
        <w:tc>
          <w:tcPr>
            <w:tcW w:w="4531" w:type="dxa"/>
          </w:tcPr>
          <w:p w14:paraId="62E74639" w14:textId="144FAF1A" w:rsidR="00F50565" w:rsidRPr="00211FC2" w:rsidRDefault="00F50565" w:rsidP="007B7F52">
            <w:pPr>
              <w:tabs>
                <w:tab w:val="left" w:pos="499"/>
              </w:tabs>
              <w:spacing w:before="120" w:after="120" w:line="276" w:lineRule="auto"/>
              <w:rPr>
                <w:b/>
                <w:bCs/>
                <w:color w:val="000000" w:themeColor="text1"/>
              </w:rPr>
            </w:pPr>
            <w:r w:rsidRPr="00211FC2">
              <w:rPr>
                <w:b/>
                <w:bCs/>
                <w:color w:val="000000" w:themeColor="text1"/>
                <w:sz w:val="24"/>
                <w:szCs w:val="24"/>
              </w:rPr>
              <w:t>Wartość docelowa wskaźnika do osiągnięcia w ramach projektu</w:t>
            </w:r>
          </w:p>
        </w:tc>
      </w:tr>
      <w:tr w:rsidR="00F50565" w:rsidRPr="00211FC2" w14:paraId="3D84E283" w14:textId="77777777" w:rsidTr="0057050F">
        <w:tc>
          <w:tcPr>
            <w:tcW w:w="4531" w:type="dxa"/>
          </w:tcPr>
          <w:p w14:paraId="481F665E" w14:textId="1BA1AECB" w:rsidR="00F50565" w:rsidRPr="00211FC2" w:rsidRDefault="00F50565" w:rsidP="007B7F52">
            <w:pPr>
              <w:tabs>
                <w:tab w:val="left" w:pos="499"/>
              </w:tabs>
              <w:spacing w:before="120" w:after="120" w:line="276" w:lineRule="auto"/>
              <w:rPr>
                <w:color w:val="FF0000"/>
                <w:sz w:val="24"/>
                <w:szCs w:val="24"/>
              </w:rPr>
            </w:pPr>
            <w:r w:rsidRPr="00211FC2">
              <w:rPr>
                <w:color w:val="000000" w:themeColor="text1"/>
                <w:spacing w:val="-1"/>
                <w:sz w:val="24"/>
                <w:szCs w:val="24"/>
              </w:rPr>
              <w:t>Liczba osób objętych wsparciem w</w:t>
            </w:r>
            <w:r w:rsidR="00053635" w:rsidRPr="00211FC2">
              <w:rPr>
                <w:color w:val="000000" w:themeColor="text1"/>
                <w:spacing w:val="-1"/>
                <w:sz w:val="24"/>
                <w:szCs w:val="24"/>
              </w:rPr>
              <w:t> </w:t>
            </w:r>
            <w:r w:rsidRPr="00211FC2">
              <w:rPr>
                <w:color w:val="000000" w:themeColor="text1"/>
                <w:spacing w:val="-1"/>
                <w:sz w:val="24"/>
                <w:szCs w:val="24"/>
              </w:rPr>
              <w:t>zakresie równości kobiet i mężczyzn</w:t>
            </w:r>
          </w:p>
        </w:tc>
        <w:tc>
          <w:tcPr>
            <w:tcW w:w="4531" w:type="dxa"/>
          </w:tcPr>
          <w:p w14:paraId="0DBA420F" w14:textId="5401EE70" w:rsidR="00F50565" w:rsidRPr="00211FC2" w:rsidRDefault="003A5626" w:rsidP="007B7F52">
            <w:pPr>
              <w:tabs>
                <w:tab w:val="left" w:pos="499"/>
              </w:tabs>
              <w:spacing w:before="120" w:after="120" w:line="276" w:lineRule="auto"/>
              <w:rPr>
                <w:color w:val="000000" w:themeColor="text1"/>
                <w:sz w:val="24"/>
                <w:szCs w:val="24"/>
              </w:rPr>
            </w:pPr>
            <w:r w:rsidRPr="00211FC2">
              <w:rPr>
                <w:color w:val="000000" w:themeColor="text1"/>
                <w:sz w:val="24"/>
                <w:szCs w:val="24"/>
              </w:rPr>
              <w:t xml:space="preserve">895 </w:t>
            </w:r>
            <w:r w:rsidR="00F50565" w:rsidRPr="00211FC2">
              <w:rPr>
                <w:color w:val="000000" w:themeColor="text1"/>
                <w:sz w:val="24"/>
                <w:szCs w:val="24"/>
              </w:rPr>
              <w:t>os</w:t>
            </w:r>
            <w:r w:rsidRPr="00211FC2">
              <w:rPr>
                <w:color w:val="000000" w:themeColor="text1"/>
                <w:sz w:val="24"/>
                <w:szCs w:val="24"/>
              </w:rPr>
              <w:t>ób</w:t>
            </w:r>
          </w:p>
        </w:tc>
      </w:tr>
      <w:tr w:rsidR="00F50565" w:rsidRPr="00211FC2" w14:paraId="4BB50D27" w14:textId="77777777" w:rsidTr="00F16805">
        <w:tc>
          <w:tcPr>
            <w:tcW w:w="9062" w:type="dxa"/>
            <w:gridSpan w:val="2"/>
          </w:tcPr>
          <w:p w14:paraId="2DF283BF" w14:textId="77777777" w:rsidR="00B43255" w:rsidRPr="00211FC2" w:rsidRDefault="00B43255" w:rsidP="007B7F52">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F50565" w:rsidRPr="00211FC2" w14:paraId="55F9046B" w14:textId="77777777" w:rsidTr="00F16805">
        <w:tc>
          <w:tcPr>
            <w:tcW w:w="9062" w:type="dxa"/>
            <w:gridSpan w:val="2"/>
          </w:tcPr>
          <w:p w14:paraId="77B28CBE" w14:textId="77777777" w:rsidR="00F50565" w:rsidRPr="00211FC2" w:rsidRDefault="00F50565" w:rsidP="00F50565">
            <w:pPr>
              <w:widowControl/>
              <w:autoSpaceDE/>
              <w:autoSpaceDN/>
              <w:adjustRightInd/>
              <w:spacing w:before="120" w:after="120" w:line="276" w:lineRule="auto"/>
              <w:rPr>
                <w:iCs/>
                <w:color w:val="000000" w:themeColor="text1"/>
                <w:sz w:val="24"/>
                <w:szCs w:val="24"/>
              </w:rPr>
            </w:pPr>
            <w:r w:rsidRPr="00211FC2">
              <w:rPr>
                <w:iCs/>
                <w:color w:val="000000" w:themeColor="text1"/>
                <w:sz w:val="24"/>
                <w:szCs w:val="24"/>
              </w:rPr>
              <w:t>We wskaźniku należy wykazać wszystkie osoby, które zostały objęte wsparciem EFS+ w zakresie równości kobiet i mężczyzn.</w:t>
            </w:r>
          </w:p>
          <w:p w14:paraId="17CE4425" w14:textId="77777777" w:rsidR="00F50565" w:rsidRPr="00211FC2" w:rsidRDefault="00F50565" w:rsidP="00F50565">
            <w:pPr>
              <w:widowControl/>
              <w:autoSpaceDE/>
              <w:autoSpaceDN/>
              <w:adjustRightInd/>
              <w:spacing w:before="120" w:after="120" w:line="276" w:lineRule="auto"/>
              <w:rPr>
                <w:iCs/>
                <w:color w:val="000000" w:themeColor="text1"/>
                <w:sz w:val="24"/>
                <w:szCs w:val="24"/>
              </w:rPr>
            </w:pPr>
            <w:r w:rsidRPr="00211FC2">
              <w:rPr>
                <w:iCs/>
                <w:color w:val="000000" w:themeColor="text1"/>
                <w:sz w:val="24"/>
                <w:szCs w:val="24"/>
              </w:rPr>
              <w:t>Wsparcie to dotyczy w szczególności działań mających bezpośredni wpływ na równość płci, a także udziału w szkoleniach, webinariach, warsztatach dotyczących w szczególności kwestii:</w:t>
            </w:r>
          </w:p>
          <w:p w14:paraId="5F19014D" w14:textId="77777777" w:rsidR="00F50565" w:rsidRPr="00211FC2" w:rsidRDefault="00F50565">
            <w:pPr>
              <w:widowControl/>
              <w:numPr>
                <w:ilvl w:val="0"/>
                <w:numId w:val="43"/>
              </w:numPr>
              <w:autoSpaceDE/>
              <w:autoSpaceDN/>
              <w:adjustRightInd/>
              <w:spacing w:before="120" w:after="120" w:line="276" w:lineRule="auto"/>
              <w:rPr>
                <w:iCs/>
                <w:color w:val="000000" w:themeColor="text1"/>
                <w:sz w:val="24"/>
                <w:szCs w:val="24"/>
              </w:rPr>
            </w:pPr>
            <w:r w:rsidRPr="00211FC2">
              <w:rPr>
                <w:iCs/>
                <w:color w:val="000000" w:themeColor="text1"/>
                <w:sz w:val="24"/>
                <w:szCs w:val="24"/>
              </w:rPr>
              <w:lastRenderedPageBreak/>
              <w:t>równouprawnienia kobiet i mężczyzn w kontekście obowiązujących przepisów prawa w Polsce;</w:t>
            </w:r>
          </w:p>
          <w:p w14:paraId="5D53DA36" w14:textId="77777777" w:rsidR="00F50565" w:rsidRPr="00211FC2" w:rsidRDefault="00F50565">
            <w:pPr>
              <w:widowControl/>
              <w:numPr>
                <w:ilvl w:val="0"/>
                <w:numId w:val="43"/>
              </w:numPr>
              <w:autoSpaceDE/>
              <w:autoSpaceDN/>
              <w:adjustRightInd/>
              <w:spacing w:before="120" w:after="120" w:line="276" w:lineRule="auto"/>
              <w:ind w:left="714" w:hanging="357"/>
              <w:rPr>
                <w:iCs/>
                <w:color w:val="000000" w:themeColor="text1"/>
                <w:sz w:val="24"/>
                <w:szCs w:val="24"/>
              </w:rPr>
            </w:pPr>
            <w:r w:rsidRPr="00211FC2">
              <w:rPr>
                <w:iCs/>
                <w:color w:val="000000" w:themeColor="text1"/>
                <w:sz w:val="24"/>
                <w:szCs w:val="24"/>
              </w:rPr>
              <w:t xml:space="preserve">przesłanek i podstawowych regulacji prawnych z zakresu polityki równości Unii Europejskiej; </w:t>
            </w:r>
          </w:p>
          <w:p w14:paraId="74E73164" w14:textId="77777777" w:rsidR="00F50565" w:rsidRPr="00211FC2" w:rsidRDefault="00F50565">
            <w:pPr>
              <w:widowControl/>
              <w:numPr>
                <w:ilvl w:val="0"/>
                <w:numId w:val="43"/>
              </w:numPr>
              <w:autoSpaceDE/>
              <w:autoSpaceDN/>
              <w:adjustRightInd/>
              <w:spacing w:before="120" w:after="120" w:line="276" w:lineRule="auto"/>
              <w:rPr>
                <w:iCs/>
                <w:color w:val="000000" w:themeColor="text1"/>
                <w:sz w:val="24"/>
                <w:szCs w:val="24"/>
              </w:rPr>
            </w:pPr>
            <w:r w:rsidRPr="00211FC2">
              <w:rPr>
                <w:iCs/>
                <w:color w:val="000000" w:themeColor="text1"/>
                <w:sz w:val="24"/>
                <w:szCs w:val="24"/>
              </w:rPr>
              <w:t xml:space="preserve">zwalczania stereotypów płciowych i uprzedzeń; </w:t>
            </w:r>
          </w:p>
          <w:p w14:paraId="645EB91F" w14:textId="77777777" w:rsidR="00F50565" w:rsidRPr="00211FC2" w:rsidRDefault="00F50565">
            <w:pPr>
              <w:widowControl/>
              <w:numPr>
                <w:ilvl w:val="0"/>
                <w:numId w:val="43"/>
              </w:numPr>
              <w:autoSpaceDE/>
              <w:autoSpaceDN/>
              <w:adjustRightInd/>
              <w:spacing w:before="120" w:after="120" w:line="276" w:lineRule="auto"/>
              <w:rPr>
                <w:iCs/>
                <w:color w:val="000000" w:themeColor="text1"/>
                <w:sz w:val="24"/>
                <w:szCs w:val="24"/>
              </w:rPr>
            </w:pPr>
            <w:r w:rsidRPr="00211FC2">
              <w:rPr>
                <w:iCs/>
                <w:color w:val="000000" w:themeColor="text1"/>
                <w:sz w:val="24"/>
                <w:szCs w:val="24"/>
              </w:rPr>
              <w:t xml:space="preserve">przejawów dyskryminacji ze względu na płeć; </w:t>
            </w:r>
          </w:p>
          <w:p w14:paraId="20F0B467" w14:textId="77777777" w:rsidR="00F50565" w:rsidRPr="00211FC2" w:rsidRDefault="00F50565">
            <w:pPr>
              <w:widowControl/>
              <w:numPr>
                <w:ilvl w:val="0"/>
                <w:numId w:val="43"/>
              </w:numPr>
              <w:autoSpaceDE/>
              <w:autoSpaceDN/>
              <w:adjustRightInd/>
              <w:spacing w:before="120" w:after="120" w:line="276" w:lineRule="auto"/>
              <w:rPr>
                <w:iCs/>
                <w:color w:val="000000" w:themeColor="text1"/>
                <w:sz w:val="24"/>
                <w:szCs w:val="24"/>
              </w:rPr>
            </w:pPr>
            <w:r w:rsidRPr="00211FC2">
              <w:rPr>
                <w:iCs/>
                <w:color w:val="000000" w:themeColor="text1"/>
                <w:sz w:val="24"/>
                <w:szCs w:val="24"/>
              </w:rPr>
              <w:t>podstawowych pojęć związanych z kwestiami równości kobiet i mężczyzn;</w:t>
            </w:r>
          </w:p>
          <w:p w14:paraId="3ADBD72E" w14:textId="77777777" w:rsidR="00F50565" w:rsidRPr="00211FC2" w:rsidRDefault="00F50565">
            <w:pPr>
              <w:widowControl/>
              <w:numPr>
                <w:ilvl w:val="0"/>
                <w:numId w:val="43"/>
              </w:numPr>
              <w:autoSpaceDE/>
              <w:autoSpaceDN/>
              <w:adjustRightInd/>
              <w:spacing w:before="120" w:after="120" w:line="276" w:lineRule="auto"/>
              <w:rPr>
                <w:iCs/>
                <w:color w:val="000000" w:themeColor="text1"/>
                <w:sz w:val="24"/>
                <w:szCs w:val="24"/>
              </w:rPr>
            </w:pPr>
            <w:r w:rsidRPr="00211FC2">
              <w:rPr>
                <w:iCs/>
                <w:color w:val="000000" w:themeColor="text1"/>
                <w:sz w:val="24"/>
                <w:szCs w:val="24"/>
              </w:rPr>
              <w:t xml:space="preserve">ekonomicznych i społecznych konsekwencji braku równości; </w:t>
            </w:r>
          </w:p>
          <w:p w14:paraId="07F826E6" w14:textId="69252DCE" w:rsidR="00B43255" w:rsidRPr="00211FC2" w:rsidRDefault="00F50565">
            <w:pPr>
              <w:widowControl/>
              <w:numPr>
                <w:ilvl w:val="0"/>
                <w:numId w:val="43"/>
              </w:numPr>
              <w:autoSpaceDE/>
              <w:autoSpaceDN/>
              <w:adjustRightInd/>
              <w:spacing w:before="120" w:after="120" w:line="276" w:lineRule="auto"/>
              <w:rPr>
                <w:iCs/>
                <w:color w:val="000000" w:themeColor="text1"/>
                <w:sz w:val="24"/>
                <w:szCs w:val="24"/>
              </w:rPr>
            </w:pPr>
            <w:r w:rsidRPr="00211FC2">
              <w:rPr>
                <w:iCs/>
                <w:color w:val="000000" w:themeColor="text1"/>
                <w:sz w:val="24"/>
                <w:szCs w:val="24"/>
              </w:rPr>
              <w:t>dobrych praktyk w zakresie równości kobiet i mężczyzn np. w</w:t>
            </w:r>
            <w:r w:rsidR="00214245" w:rsidRPr="00211FC2">
              <w:rPr>
                <w:iCs/>
                <w:color w:val="000000" w:themeColor="text1"/>
                <w:sz w:val="24"/>
                <w:szCs w:val="24"/>
              </w:rPr>
              <w:t> </w:t>
            </w:r>
            <w:r w:rsidRPr="00211FC2">
              <w:rPr>
                <w:iCs/>
                <w:color w:val="000000" w:themeColor="text1"/>
                <w:sz w:val="24"/>
                <w:szCs w:val="24"/>
              </w:rPr>
              <w:t>przedsiębiorstwach, organizacjach, czy w innych krajach.</w:t>
            </w:r>
          </w:p>
        </w:tc>
      </w:tr>
      <w:bookmarkEnd w:id="36"/>
      <w:tr w:rsidR="00F50565" w:rsidRPr="00211FC2" w14:paraId="4C691A0E" w14:textId="77777777" w:rsidTr="0057050F">
        <w:tc>
          <w:tcPr>
            <w:tcW w:w="9062" w:type="dxa"/>
            <w:gridSpan w:val="2"/>
          </w:tcPr>
          <w:p w14:paraId="74CBE04F" w14:textId="77777777" w:rsidR="00B3705A" w:rsidRPr="00211FC2" w:rsidRDefault="00B3705A" w:rsidP="007B7F52">
            <w:pPr>
              <w:tabs>
                <w:tab w:val="left" w:pos="499"/>
              </w:tabs>
              <w:spacing w:before="120" w:after="120" w:line="276" w:lineRule="auto"/>
              <w:rPr>
                <w:b/>
                <w:bCs/>
                <w:color w:val="000000" w:themeColor="text1"/>
                <w:sz w:val="24"/>
                <w:szCs w:val="24"/>
              </w:rPr>
            </w:pPr>
            <w:r w:rsidRPr="00211FC2">
              <w:rPr>
                <w:b/>
                <w:bCs/>
                <w:color w:val="000000" w:themeColor="text1"/>
                <w:sz w:val="24"/>
                <w:szCs w:val="24"/>
              </w:rPr>
              <w:lastRenderedPageBreak/>
              <w:t>Nazwa wskaźnika</w:t>
            </w:r>
          </w:p>
        </w:tc>
      </w:tr>
      <w:tr w:rsidR="00111E13" w:rsidRPr="00211FC2" w14:paraId="024CFBFB" w14:textId="77777777" w:rsidTr="0057050F">
        <w:tc>
          <w:tcPr>
            <w:tcW w:w="9062" w:type="dxa"/>
            <w:gridSpan w:val="2"/>
          </w:tcPr>
          <w:p w14:paraId="2372B315" w14:textId="525B1FFC" w:rsidR="00B3705A" w:rsidRPr="00211FC2" w:rsidRDefault="00F50565" w:rsidP="007B7F52">
            <w:pPr>
              <w:shd w:val="clear" w:color="auto" w:fill="FFFFFF"/>
              <w:tabs>
                <w:tab w:val="left" w:pos="422"/>
              </w:tabs>
              <w:spacing w:before="120" w:after="120" w:line="276" w:lineRule="auto"/>
              <w:rPr>
                <w:color w:val="FF0000"/>
                <w:sz w:val="24"/>
                <w:szCs w:val="24"/>
              </w:rPr>
            </w:pPr>
            <w:r w:rsidRPr="00211FC2">
              <w:rPr>
                <w:color w:val="000000" w:themeColor="text1"/>
                <w:sz w:val="24"/>
                <w:szCs w:val="24"/>
              </w:rPr>
              <w:t>Liczba osób objętych wsparciem w zakresie godzenia życia zawodowego z</w:t>
            </w:r>
            <w:r w:rsidR="00214245" w:rsidRPr="00211FC2">
              <w:rPr>
                <w:color w:val="000000" w:themeColor="text1"/>
                <w:sz w:val="24"/>
                <w:szCs w:val="24"/>
              </w:rPr>
              <w:t> </w:t>
            </w:r>
            <w:r w:rsidRPr="00211FC2">
              <w:rPr>
                <w:color w:val="000000" w:themeColor="text1"/>
                <w:sz w:val="24"/>
                <w:szCs w:val="24"/>
              </w:rPr>
              <w:t>prywatnym</w:t>
            </w:r>
          </w:p>
        </w:tc>
      </w:tr>
      <w:tr w:rsidR="00F50565" w:rsidRPr="00211FC2" w14:paraId="5F1B5067" w14:textId="77777777" w:rsidTr="0057050F">
        <w:tc>
          <w:tcPr>
            <w:tcW w:w="9062" w:type="dxa"/>
            <w:gridSpan w:val="2"/>
          </w:tcPr>
          <w:p w14:paraId="5E6B8D5F" w14:textId="77777777" w:rsidR="00B3705A" w:rsidRPr="00211FC2" w:rsidRDefault="00B3705A" w:rsidP="007B7F52">
            <w:pPr>
              <w:tabs>
                <w:tab w:val="left" w:pos="499"/>
              </w:tabs>
              <w:spacing w:before="120" w:after="120" w:line="276" w:lineRule="auto"/>
              <w:rPr>
                <w:b/>
                <w:bCs/>
                <w:color w:val="000000" w:themeColor="text1"/>
                <w:sz w:val="24"/>
                <w:szCs w:val="24"/>
              </w:rPr>
            </w:pPr>
            <w:r w:rsidRPr="00211FC2">
              <w:rPr>
                <w:b/>
                <w:bCs/>
                <w:color w:val="000000" w:themeColor="text1"/>
                <w:sz w:val="24"/>
                <w:szCs w:val="24"/>
              </w:rPr>
              <w:t>Definicja wskaźnika</w:t>
            </w:r>
          </w:p>
        </w:tc>
      </w:tr>
      <w:tr w:rsidR="00111E13" w:rsidRPr="00211FC2" w14:paraId="379822D0" w14:textId="77777777" w:rsidTr="0057050F">
        <w:tc>
          <w:tcPr>
            <w:tcW w:w="9062" w:type="dxa"/>
            <w:gridSpan w:val="2"/>
          </w:tcPr>
          <w:p w14:paraId="6C3F48E8" w14:textId="77777777" w:rsidR="00F50565" w:rsidRPr="00211FC2" w:rsidRDefault="00F50565" w:rsidP="00A25225">
            <w:pPr>
              <w:spacing w:after="120" w:line="276" w:lineRule="auto"/>
              <w:rPr>
                <w:color w:val="000000" w:themeColor="text1"/>
                <w:sz w:val="24"/>
                <w:szCs w:val="24"/>
              </w:rPr>
            </w:pPr>
            <w:r w:rsidRPr="00211FC2">
              <w:rPr>
                <w:color w:val="000000" w:themeColor="text1"/>
                <w:sz w:val="24"/>
                <w:szCs w:val="24"/>
              </w:rPr>
              <w:t xml:space="preserve">We wskaźniku należy wykazać wszystkie osoby, które zostały objęte wsparciem EFS+ w zakresie godzenia życia zawodowego z prywatnym. </w:t>
            </w:r>
          </w:p>
          <w:p w14:paraId="362EAC63" w14:textId="52DCE48A" w:rsidR="00B3705A" w:rsidRPr="00211FC2" w:rsidRDefault="00F50565" w:rsidP="00A25225">
            <w:pPr>
              <w:spacing w:after="120" w:line="276" w:lineRule="auto"/>
              <w:rPr>
                <w:color w:val="FF0000"/>
                <w:sz w:val="24"/>
                <w:szCs w:val="24"/>
              </w:rPr>
            </w:pPr>
            <w:r w:rsidRPr="00211FC2">
              <w:rPr>
                <w:color w:val="000000" w:themeColor="text1"/>
                <w:sz w:val="24"/>
                <w:szCs w:val="24"/>
              </w:rPr>
              <w:t xml:space="preserve">Wsparcie w zakresie godzenia życia zawodowego z prywatnym należy rozumieć jako wszelkie formy pomocy uczestniczce/ uczestnikowi projektu, które sprzyjają wypracowaniu równowagi pomiędzy pracą zawodową, a życiem prywatnym dzięki czemu umożliwiają poprawę warunków zatrudnienia lub mogą przyczyniać się do podjęcia pracy zawodowej lub umożliwiają poszukiwanie zatrudnienia lub zmianę pracy na lepszą. Mogą to być np. działania dotyczące elastycznych form zatrudnienia, pracy zdalnej, opieki </w:t>
            </w:r>
            <w:proofErr w:type="spellStart"/>
            <w:r w:rsidRPr="00211FC2">
              <w:rPr>
                <w:color w:val="000000" w:themeColor="text1"/>
                <w:sz w:val="24"/>
                <w:szCs w:val="24"/>
              </w:rPr>
              <w:t>wytchnieniowej</w:t>
            </w:r>
            <w:proofErr w:type="spellEnd"/>
            <w:r w:rsidRPr="00211FC2">
              <w:rPr>
                <w:color w:val="000000" w:themeColor="text1"/>
                <w:sz w:val="24"/>
                <w:szCs w:val="24"/>
              </w:rPr>
              <w:t xml:space="preserve"> dla opiekunów osób potrzebujących wsparcia w codziennym funkcjonowaniu wsparcie psychologiczne, szkolenia z zarządzania czasem.</w:t>
            </w:r>
          </w:p>
        </w:tc>
      </w:tr>
      <w:tr w:rsidR="00A25225" w:rsidRPr="00211FC2" w14:paraId="3458859B" w14:textId="77777777" w:rsidTr="007B7F52">
        <w:tc>
          <w:tcPr>
            <w:tcW w:w="9062" w:type="dxa"/>
            <w:gridSpan w:val="2"/>
            <w:shd w:val="clear" w:color="auto" w:fill="E7E6E6" w:themeFill="background2"/>
          </w:tcPr>
          <w:p w14:paraId="28432E6B" w14:textId="53E67D06" w:rsidR="007B7F52" w:rsidRPr="00211FC2" w:rsidRDefault="007B7F52" w:rsidP="007B7F52">
            <w:pPr>
              <w:spacing w:before="120" w:after="120" w:line="276" w:lineRule="auto"/>
              <w:rPr>
                <w:color w:val="000000" w:themeColor="text1"/>
                <w:sz w:val="24"/>
                <w:szCs w:val="24"/>
              </w:rPr>
            </w:pPr>
            <w:r w:rsidRPr="00211FC2">
              <w:rPr>
                <w:color w:val="000000" w:themeColor="text1"/>
                <w:sz w:val="24"/>
                <w:szCs w:val="24"/>
              </w:rPr>
              <w:t xml:space="preserve">Wspólne wskaźniki produktu dotyczące </w:t>
            </w:r>
            <w:r w:rsidR="00A25225" w:rsidRPr="00211FC2">
              <w:rPr>
                <w:color w:val="000000" w:themeColor="text1"/>
                <w:sz w:val="24"/>
                <w:szCs w:val="24"/>
              </w:rPr>
              <w:t>podmiotów</w:t>
            </w:r>
          </w:p>
        </w:tc>
      </w:tr>
      <w:tr w:rsidR="00A25225" w:rsidRPr="00211FC2" w14:paraId="07B00921" w14:textId="77777777" w:rsidTr="0057050F">
        <w:tc>
          <w:tcPr>
            <w:tcW w:w="9062" w:type="dxa"/>
            <w:gridSpan w:val="2"/>
          </w:tcPr>
          <w:p w14:paraId="16098E98" w14:textId="77777777" w:rsidR="00B3705A" w:rsidRPr="00211FC2" w:rsidRDefault="00B3705A" w:rsidP="00A25225">
            <w:pPr>
              <w:spacing w:before="120" w:after="120" w:line="276" w:lineRule="auto"/>
              <w:rPr>
                <w:b/>
                <w:bCs/>
                <w:color w:val="000000" w:themeColor="text1"/>
                <w:sz w:val="24"/>
                <w:szCs w:val="24"/>
              </w:rPr>
            </w:pPr>
            <w:r w:rsidRPr="00211FC2">
              <w:rPr>
                <w:b/>
                <w:bCs/>
                <w:color w:val="000000" w:themeColor="text1"/>
                <w:sz w:val="24"/>
                <w:szCs w:val="24"/>
              </w:rPr>
              <w:t>Nazwa wskaźnika</w:t>
            </w:r>
          </w:p>
        </w:tc>
      </w:tr>
      <w:tr w:rsidR="00A25225" w:rsidRPr="00211FC2" w14:paraId="486B4BAD" w14:textId="77777777" w:rsidTr="0057050F">
        <w:tc>
          <w:tcPr>
            <w:tcW w:w="9062" w:type="dxa"/>
            <w:gridSpan w:val="2"/>
          </w:tcPr>
          <w:p w14:paraId="075AFB67" w14:textId="5B2EDC13" w:rsidR="00B3705A" w:rsidRPr="00211FC2" w:rsidRDefault="00A25225" w:rsidP="007B7F52">
            <w:pPr>
              <w:shd w:val="clear" w:color="auto" w:fill="FFFFFF"/>
              <w:tabs>
                <w:tab w:val="left" w:pos="422"/>
              </w:tabs>
              <w:spacing w:before="120" w:after="120" w:line="276" w:lineRule="auto"/>
              <w:rPr>
                <w:color w:val="000000" w:themeColor="text1"/>
                <w:sz w:val="24"/>
                <w:szCs w:val="24"/>
              </w:rPr>
            </w:pPr>
            <w:r w:rsidRPr="00211FC2">
              <w:rPr>
                <w:color w:val="000000" w:themeColor="text1"/>
                <w:sz w:val="24"/>
                <w:szCs w:val="24"/>
              </w:rPr>
              <w:t>Liczba objętych wsparciem mikro-, małych i średnich przedsiębiorstw (w tym spółdzielni i przedsiębiorstw społecznych)</w:t>
            </w:r>
          </w:p>
        </w:tc>
      </w:tr>
      <w:tr w:rsidR="00111E13" w:rsidRPr="00211FC2" w14:paraId="3F9495C0" w14:textId="77777777" w:rsidTr="0057050F">
        <w:tc>
          <w:tcPr>
            <w:tcW w:w="9062" w:type="dxa"/>
            <w:gridSpan w:val="2"/>
          </w:tcPr>
          <w:p w14:paraId="5742FA99" w14:textId="77777777" w:rsidR="00B3705A" w:rsidRPr="00211FC2" w:rsidRDefault="00B3705A" w:rsidP="007B7F52">
            <w:pPr>
              <w:tabs>
                <w:tab w:val="left" w:pos="499"/>
              </w:tabs>
              <w:spacing w:before="120" w:after="120" w:line="276" w:lineRule="auto"/>
              <w:rPr>
                <w:b/>
                <w:bCs/>
                <w:color w:val="FF0000"/>
                <w:sz w:val="24"/>
                <w:szCs w:val="24"/>
              </w:rPr>
            </w:pPr>
            <w:r w:rsidRPr="00211FC2">
              <w:rPr>
                <w:b/>
                <w:bCs/>
                <w:color w:val="000000" w:themeColor="text1"/>
                <w:sz w:val="24"/>
                <w:szCs w:val="24"/>
              </w:rPr>
              <w:t>Definicja wskaźnika</w:t>
            </w:r>
          </w:p>
        </w:tc>
      </w:tr>
      <w:tr w:rsidR="00A25225" w:rsidRPr="00211FC2" w14:paraId="0E5940C7" w14:textId="77777777" w:rsidTr="0057050F">
        <w:tc>
          <w:tcPr>
            <w:tcW w:w="9062" w:type="dxa"/>
            <w:gridSpan w:val="2"/>
          </w:tcPr>
          <w:p w14:paraId="72B00BAB" w14:textId="77777777" w:rsidR="00A25225" w:rsidRPr="00211FC2" w:rsidRDefault="00A25225" w:rsidP="00A25225">
            <w:pPr>
              <w:pStyle w:val="Akapitzlist"/>
              <w:spacing w:after="120" w:line="276" w:lineRule="auto"/>
              <w:ind w:left="23"/>
              <w:contextualSpacing w:val="0"/>
              <w:rPr>
                <w:color w:val="000000" w:themeColor="text1"/>
                <w:sz w:val="24"/>
                <w:szCs w:val="24"/>
              </w:rPr>
            </w:pPr>
            <w:r w:rsidRPr="00211FC2">
              <w:rPr>
                <w:color w:val="000000" w:themeColor="text1"/>
                <w:sz w:val="24"/>
                <w:szCs w:val="24"/>
              </w:rPr>
              <w:t>Za przedsiębiorstwo uważa się podmiot prowadzący działalność gospodarczą bez względu na jego formę prawną, w tym spółdzielnie i przedsiębiorstwa społeczne.</w:t>
            </w:r>
          </w:p>
          <w:p w14:paraId="66BC9A73" w14:textId="77777777" w:rsidR="00A25225" w:rsidRPr="00211FC2" w:rsidRDefault="00A25225" w:rsidP="00A25225">
            <w:pPr>
              <w:pStyle w:val="Akapitzlist"/>
              <w:spacing w:after="120" w:line="276" w:lineRule="auto"/>
              <w:ind w:left="23"/>
              <w:contextualSpacing w:val="0"/>
              <w:rPr>
                <w:color w:val="000000" w:themeColor="text1"/>
                <w:sz w:val="24"/>
                <w:szCs w:val="24"/>
              </w:rPr>
            </w:pPr>
            <w:r w:rsidRPr="00211FC2">
              <w:rPr>
                <w:color w:val="000000" w:themeColor="text1"/>
                <w:sz w:val="24"/>
                <w:szCs w:val="24"/>
              </w:rPr>
              <w:t xml:space="preserve">Na kategorię mikroprzedsiębiorstw oraz małych i średnich przedsiębiorstw (MMŚP) składają się przedsiębiorstwa, które zatrudniają mniej niż 250 pracowników, </w:t>
            </w:r>
            <w:r w:rsidRPr="00211FC2">
              <w:rPr>
                <w:color w:val="000000" w:themeColor="text1"/>
                <w:sz w:val="24"/>
                <w:szCs w:val="24"/>
              </w:rPr>
              <w:lastRenderedPageBreak/>
              <w:t>których roczny obrót nie przekracza 50 milionów EUR lub roczna suma bilansowa nie przekracza 43 milionów EUR.</w:t>
            </w:r>
          </w:p>
          <w:p w14:paraId="6C7E2D61" w14:textId="77777777" w:rsidR="00A25225" w:rsidRPr="00211FC2" w:rsidRDefault="00A25225" w:rsidP="00A25225">
            <w:pPr>
              <w:pStyle w:val="Akapitzlist"/>
              <w:spacing w:after="120" w:line="276" w:lineRule="auto"/>
              <w:ind w:left="23"/>
              <w:contextualSpacing w:val="0"/>
              <w:rPr>
                <w:color w:val="000000" w:themeColor="text1"/>
                <w:sz w:val="24"/>
                <w:szCs w:val="24"/>
              </w:rPr>
            </w:pPr>
            <w:r w:rsidRPr="00211FC2">
              <w:rPr>
                <w:color w:val="000000" w:themeColor="text1"/>
                <w:sz w:val="24"/>
                <w:szCs w:val="24"/>
              </w:rPr>
              <w:t>Definicje na podstawie: Zalecenie Komisji z dnia 6 maja 2003 r. dotyczące definicji mikroprzedsiębiorstw oraz małych i średnich przedsiębiorstw (2003/361/WE).</w:t>
            </w:r>
          </w:p>
          <w:p w14:paraId="3F9FC8E4" w14:textId="77777777" w:rsidR="00A25225" w:rsidRPr="00211FC2" w:rsidRDefault="00A25225" w:rsidP="00A25225">
            <w:pPr>
              <w:pStyle w:val="Akapitzlist"/>
              <w:spacing w:after="120" w:line="276" w:lineRule="auto"/>
              <w:ind w:left="23"/>
              <w:contextualSpacing w:val="0"/>
              <w:rPr>
                <w:color w:val="000000" w:themeColor="text1"/>
                <w:sz w:val="24"/>
                <w:szCs w:val="24"/>
              </w:rPr>
            </w:pPr>
            <w:r w:rsidRPr="00211FC2">
              <w:rPr>
                <w:color w:val="000000" w:themeColor="text1"/>
                <w:sz w:val="24"/>
                <w:szCs w:val="24"/>
              </w:rPr>
              <w:t>Dodatkowe informacje:</w:t>
            </w:r>
          </w:p>
          <w:p w14:paraId="6FEAA6F8" w14:textId="77777777" w:rsidR="00A25225" w:rsidRPr="00211FC2" w:rsidRDefault="00A25225" w:rsidP="00A25225">
            <w:pPr>
              <w:pStyle w:val="Akapitzlist"/>
              <w:spacing w:after="120" w:line="276" w:lineRule="auto"/>
              <w:ind w:left="0"/>
              <w:contextualSpacing w:val="0"/>
              <w:rPr>
                <w:color w:val="000000" w:themeColor="text1"/>
                <w:sz w:val="24"/>
                <w:szCs w:val="24"/>
              </w:rPr>
            </w:pPr>
            <w:r w:rsidRPr="00211FC2">
              <w:rPr>
                <w:color w:val="000000" w:themeColor="text1"/>
                <w:sz w:val="24"/>
                <w:szCs w:val="24"/>
              </w:rPr>
              <w:t>W kategorii mikroprzedsiębiorstwa należy uwzględnić również osoby prowadzące działalność na własny rachunek.</w:t>
            </w:r>
          </w:p>
          <w:p w14:paraId="181477A0" w14:textId="77777777" w:rsidR="00A25225" w:rsidRPr="00211FC2" w:rsidRDefault="00A25225" w:rsidP="00A25225">
            <w:pPr>
              <w:pStyle w:val="Akapitzlist"/>
              <w:spacing w:after="120" w:line="276" w:lineRule="auto"/>
              <w:ind w:left="0"/>
              <w:contextualSpacing w:val="0"/>
              <w:rPr>
                <w:color w:val="000000" w:themeColor="text1"/>
                <w:sz w:val="24"/>
                <w:szCs w:val="24"/>
              </w:rPr>
            </w:pPr>
            <w:r w:rsidRPr="00211FC2">
              <w:rPr>
                <w:color w:val="000000" w:themeColor="text1"/>
                <w:sz w:val="24"/>
                <w:szCs w:val="24"/>
              </w:rPr>
              <w:t>Tylko MMŚP, które korzystają bezpośrednio ze wsparcia powinny być uwzględniane do wskaźnika, tj. w przypadku, kiedy wsparcie jest kierowane do konkretnego przedsiębiorstwa. Jeżeli na przykład pracownik z MMŚP z własnej inicjatywy uczestniczy w szkoleniu, nie należy tego uwzględniać we wskaźniku dotyczącym MMŚP, ponieważ jest to tylko wsparcie pośrednie dla przedsiębiorstwa. MMŚP będące jedynie beneficjentami projektu także nie są odnotowywane w tym wskaźniku.</w:t>
            </w:r>
          </w:p>
          <w:p w14:paraId="6EDF7A07" w14:textId="643DEE98" w:rsidR="00B3705A" w:rsidRPr="00211FC2" w:rsidRDefault="00A25225" w:rsidP="00A25225">
            <w:pPr>
              <w:spacing w:before="120" w:after="120" w:line="276" w:lineRule="auto"/>
              <w:rPr>
                <w:color w:val="000000" w:themeColor="text1"/>
                <w:sz w:val="24"/>
                <w:szCs w:val="24"/>
              </w:rPr>
            </w:pPr>
            <w:r w:rsidRPr="00211FC2">
              <w:rPr>
                <w:color w:val="000000" w:themeColor="text1"/>
                <w:sz w:val="24"/>
                <w:szCs w:val="24"/>
              </w:rPr>
              <w:t>Podmiot jest wliczany do wskaźnika w momencie rozpoczęcia udziału w projekcie.</w:t>
            </w:r>
          </w:p>
        </w:tc>
      </w:tr>
      <w:tr w:rsidR="008A2D22" w:rsidRPr="00211FC2" w14:paraId="230C533C" w14:textId="77777777" w:rsidTr="00036DB6">
        <w:tc>
          <w:tcPr>
            <w:tcW w:w="9062" w:type="dxa"/>
            <w:gridSpan w:val="2"/>
            <w:shd w:val="clear" w:color="auto" w:fill="E7E6E6" w:themeFill="background2"/>
          </w:tcPr>
          <w:p w14:paraId="322A7D0E" w14:textId="13ADB342" w:rsidR="00361346" w:rsidRPr="00211FC2" w:rsidRDefault="00361346" w:rsidP="007B7F52">
            <w:pPr>
              <w:tabs>
                <w:tab w:val="left" w:pos="499"/>
              </w:tabs>
              <w:spacing w:before="120" w:after="120" w:line="276" w:lineRule="auto"/>
              <w:rPr>
                <w:color w:val="000000" w:themeColor="text1"/>
                <w:sz w:val="24"/>
                <w:szCs w:val="24"/>
              </w:rPr>
            </w:pPr>
            <w:r w:rsidRPr="00211FC2">
              <w:rPr>
                <w:color w:val="000000" w:themeColor="text1"/>
                <w:sz w:val="24"/>
                <w:szCs w:val="24"/>
              </w:rPr>
              <w:lastRenderedPageBreak/>
              <w:t>Wskaźniki mierzone we wszystkich celach szczegółowych</w:t>
            </w:r>
          </w:p>
        </w:tc>
      </w:tr>
      <w:tr w:rsidR="008A2D22" w:rsidRPr="00211FC2" w14:paraId="200508BF" w14:textId="77777777" w:rsidTr="0057050F">
        <w:tc>
          <w:tcPr>
            <w:tcW w:w="9062" w:type="dxa"/>
            <w:gridSpan w:val="2"/>
          </w:tcPr>
          <w:p w14:paraId="3B9A0D82" w14:textId="77777777" w:rsidR="00361346" w:rsidRPr="00211FC2" w:rsidRDefault="00361346" w:rsidP="007B7F52">
            <w:pPr>
              <w:tabs>
                <w:tab w:val="left" w:pos="499"/>
              </w:tabs>
              <w:spacing w:before="120" w:after="120" w:line="276" w:lineRule="auto"/>
              <w:rPr>
                <w:b/>
                <w:bCs/>
                <w:color w:val="000000" w:themeColor="text1"/>
                <w:sz w:val="24"/>
                <w:szCs w:val="24"/>
              </w:rPr>
            </w:pPr>
            <w:r w:rsidRPr="00211FC2">
              <w:rPr>
                <w:b/>
                <w:bCs/>
                <w:color w:val="000000" w:themeColor="text1"/>
                <w:sz w:val="24"/>
                <w:szCs w:val="24"/>
              </w:rPr>
              <w:t>Nazwa wskaźnika</w:t>
            </w:r>
          </w:p>
        </w:tc>
      </w:tr>
      <w:tr w:rsidR="008A2D22" w:rsidRPr="00211FC2" w14:paraId="7356C6FB" w14:textId="77777777" w:rsidTr="0057050F">
        <w:tc>
          <w:tcPr>
            <w:tcW w:w="9062" w:type="dxa"/>
            <w:gridSpan w:val="2"/>
          </w:tcPr>
          <w:p w14:paraId="7C2D5D07" w14:textId="43A3D6B6" w:rsidR="00361346" w:rsidRPr="00211FC2" w:rsidRDefault="00361346" w:rsidP="007B7F52">
            <w:pPr>
              <w:shd w:val="clear" w:color="auto" w:fill="FFFFFF"/>
              <w:tabs>
                <w:tab w:val="left" w:pos="442"/>
              </w:tabs>
              <w:spacing w:before="120" w:after="120" w:line="276" w:lineRule="auto"/>
              <w:rPr>
                <w:color w:val="000000" w:themeColor="text1"/>
              </w:rPr>
            </w:pPr>
            <w:r w:rsidRPr="00211FC2">
              <w:rPr>
                <w:color w:val="000000" w:themeColor="text1"/>
                <w:spacing w:val="-2"/>
                <w:sz w:val="24"/>
                <w:szCs w:val="24"/>
              </w:rPr>
              <w:t>Liczba projekt</w:t>
            </w:r>
            <w:r w:rsidRPr="00211FC2">
              <w:rPr>
                <w:rFonts w:cs="Times New Roman"/>
                <w:color w:val="000000" w:themeColor="text1"/>
                <w:spacing w:val="-2"/>
                <w:sz w:val="24"/>
                <w:szCs w:val="24"/>
              </w:rPr>
              <w:t>ó</w:t>
            </w:r>
            <w:r w:rsidRPr="00211FC2">
              <w:rPr>
                <w:color w:val="000000" w:themeColor="text1"/>
                <w:spacing w:val="-2"/>
                <w:sz w:val="24"/>
                <w:szCs w:val="24"/>
              </w:rPr>
              <w:t>w,</w:t>
            </w:r>
            <w:r w:rsidR="0017579E" w:rsidRPr="00211FC2">
              <w:rPr>
                <w:color w:val="000000" w:themeColor="text1"/>
                <w:spacing w:val="-2"/>
                <w:sz w:val="24"/>
                <w:szCs w:val="24"/>
              </w:rPr>
              <w:t xml:space="preserve"> w </w:t>
            </w:r>
            <w:r w:rsidRPr="00211FC2">
              <w:rPr>
                <w:color w:val="000000" w:themeColor="text1"/>
                <w:spacing w:val="-2"/>
                <w:sz w:val="24"/>
                <w:szCs w:val="24"/>
              </w:rPr>
              <w:t>kt</w:t>
            </w:r>
            <w:r w:rsidRPr="00211FC2">
              <w:rPr>
                <w:rFonts w:cs="Times New Roman"/>
                <w:color w:val="000000" w:themeColor="text1"/>
                <w:spacing w:val="-2"/>
                <w:sz w:val="24"/>
                <w:szCs w:val="24"/>
              </w:rPr>
              <w:t>ó</w:t>
            </w:r>
            <w:r w:rsidRPr="00211FC2">
              <w:rPr>
                <w:color w:val="000000" w:themeColor="text1"/>
                <w:spacing w:val="-2"/>
                <w:sz w:val="24"/>
                <w:szCs w:val="24"/>
              </w:rPr>
              <w:t>rych sfinansowano koszty racjonalnych usprawnie</w:t>
            </w:r>
            <w:r w:rsidRPr="00211FC2">
              <w:rPr>
                <w:rFonts w:cs="Times New Roman"/>
                <w:color w:val="000000" w:themeColor="text1"/>
                <w:spacing w:val="-2"/>
                <w:sz w:val="24"/>
                <w:szCs w:val="24"/>
              </w:rPr>
              <w:t>ń</w:t>
            </w:r>
            <w:r w:rsidRPr="00211FC2">
              <w:rPr>
                <w:color w:val="000000" w:themeColor="text1"/>
                <w:spacing w:val="-2"/>
                <w:sz w:val="24"/>
                <w:szCs w:val="24"/>
              </w:rPr>
              <w:t xml:space="preserve"> dla os</w:t>
            </w:r>
            <w:r w:rsidRPr="00211FC2">
              <w:rPr>
                <w:rFonts w:cs="Times New Roman"/>
                <w:color w:val="000000" w:themeColor="text1"/>
                <w:spacing w:val="-2"/>
                <w:sz w:val="24"/>
                <w:szCs w:val="24"/>
              </w:rPr>
              <w:t>ó</w:t>
            </w:r>
            <w:r w:rsidRPr="00211FC2">
              <w:rPr>
                <w:color w:val="000000" w:themeColor="text1"/>
                <w:spacing w:val="-2"/>
                <w:sz w:val="24"/>
                <w:szCs w:val="24"/>
              </w:rPr>
              <w:t>b</w:t>
            </w:r>
            <w:r w:rsidRPr="00211FC2">
              <w:rPr>
                <w:color w:val="000000" w:themeColor="text1"/>
                <w:spacing w:val="-2"/>
                <w:sz w:val="24"/>
                <w:szCs w:val="24"/>
              </w:rPr>
              <w:br/>
            </w:r>
            <w:r w:rsidRPr="00211FC2">
              <w:rPr>
                <w:color w:val="000000" w:themeColor="text1"/>
                <w:spacing w:val="-1"/>
                <w:sz w:val="24"/>
                <w:szCs w:val="24"/>
              </w:rPr>
              <w:t>z niepe</w:t>
            </w:r>
            <w:r w:rsidRPr="00211FC2">
              <w:rPr>
                <w:rFonts w:cs="Times New Roman"/>
                <w:color w:val="000000" w:themeColor="text1"/>
                <w:spacing w:val="-1"/>
                <w:sz w:val="24"/>
                <w:szCs w:val="24"/>
              </w:rPr>
              <w:t>ł</w:t>
            </w:r>
            <w:r w:rsidRPr="00211FC2">
              <w:rPr>
                <w:color w:val="000000" w:themeColor="text1"/>
                <w:spacing w:val="-1"/>
                <w:sz w:val="24"/>
                <w:szCs w:val="24"/>
              </w:rPr>
              <w:t>nosprawno</w:t>
            </w:r>
            <w:r w:rsidRPr="00211FC2">
              <w:rPr>
                <w:rFonts w:cs="Times New Roman"/>
                <w:color w:val="000000" w:themeColor="text1"/>
                <w:spacing w:val="-1"/>
                <w:sz w:val="24"/>
                <w:szCs w:val="24"/>
              </w:rPr>
              <w:t>ś</w:t>
            </w:r>
            <w:r w:rsidRPr="00211FC2">
              <w:rPr>
                <w:color w:val="000000" w:themeColor="text1"/>
                <w:spacing w:val="-1"/>
                <w:sz w:val="24"/>
                <w:szCs w:val="24"/>
              </w:rPr>
              <w:t>ciami</w:t>
            </w:r>
          </w:p>
        </w:tc>
      </w:tr>
      <w:tr w:rsidR="008A2D22" w:rsidRPr="00211FC2" w14:paraId="5927A631" w14:textId="77777777" w:rsidTr="0057050F">
        <w:tc>
          <w:tcPr>
            <w:tcW w:w="9062" w:type="dxa"/>
            <w:gridSpan w:val="2"/>
          </w:tcPr>
          <w:p w14:paraId="631C8BAF" w14:textId="77777777" w:rsidR="00361346" w:rsidRPr="00211FC2" w:rsidRDefault="00361346" w:rsidP="007B7F52">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8A2D22" w:rsidRPr="00211FC2" w14:paraId="778839CC" w14:textId="77777777" w:rsidTr="0057050F">
        <w:tc>
          <w:tcPr>
            <w:tcW w:w="9062" w:type="dxa"/>
            <w:gridSpan w:val="2"/>
          </w:tcPr>
          <w:p w14:paraId="611F9C09" w14:textId="662C2759" w:rsidR="00361346" w:rsidRPr="00211FC2" w:rsidRDefault="00361346" w:rsidP="007B7F52">
            <w:pPr>
              <w:spacing w:before="120" w:after="120" w:line="276" w:lineRule="auto"/>
              <w:rPr>
                <w:color w:val="000000" w:themeColor="text1"/>
                <w:sz w:val="24"/>
                <w:szCs w:val="24"/>
              </w:rPr>
            </w:pPr>
            <w:r w:rsidRPr="00211FC2">
              <w:rPr>
                <w:color w:val="000000" w:themeColor="text1"/>
                <w:sz w:val="24"/>
                <w:szCs w:val="24"/>
              </w:rPr>
              <w:t>Racjonalne usprawnienie oznacza konieczne</w:t>
            </w:r>
            <w:r w:rsidR="0017579E" w:rsidRPr="00211FC2">
              <w:rPr>
                <w:color w:val="000000" w:themeColor="text1"/>
                <w:sz w:val="24"/>
                <w:szCs w:val="24"/>
              </w:rPr>
              <w:t xml:space="preserve"> i </w:t>
            </w:r>
            <w:r w:rsidRPr="00211FC2">
              <w:rPr>
                <w:color w:val="000000" w:themeColor="text1"/>
                <w:sz w:val="24"/>
                <w:szCs w:val="24"/>
              </w:rPr>
              <w:t>odpowiednie zmiany oraz dostosowania, nie nakładające nieproporcjonalnego lub nadmiernego obciążenia, rozpatrywane osobno dla każdego konkretnego przypadku,</w:t>
            </w:r>
            <w:r w:rsidR="0017579E" w:rsidRPr="00211FC2">
              <w:rPr>
                <w:color w:val="000000" w:themeColor="text1"/>
                <w:sz w:val="24"/>
                <w:szCs w:val="24"/>
              </w:rPr>
              <w:t xml:space="preserve"> w </w:t>
            </w:r>
            <w:r w:rsidRPr="00211FC2">
              <w:rPr>
                <w:color w:val="000000" w:themeColor="text1"/>
                <w:sz w:val="24"/>
                <w:szCs w:val="24"/>
              </w:rPr>
              <w:t>celu zapewnienia osobom</w:t>
            </w:r>
            <w:r w:rsidR="0017579E" w:rsidRPr="00211FC2">
              <w:rPr>
                <w:color w:val="000000" w:themeColor="text1"/>
                <w:sz w:val="24"/>
                <w:szCs w:val="24"/>
              </w:rPr>
              <w:t xml:space="preserve"> z </w:t>
            </w:r>
            <w:r w:rsidRPr="00211FC2">
              <w:rPr>
                <w:color w:val="000000" w:themeColor="text1"/>
                <w:sz w:val="24"/>
                <w:szCs w:val="24"/>
              </w:rPr>
              <w:t>niepełnosprawnościami możliwości korzystania</w:t>
            </w:r>
            <w:r w:rsidR="0017579E" w:rsidRPr="00211FC2">
              <w:rPr>
                <w:color w:val="000000" w:themeColor="text1"/>
                <w:sz w:val="24"/>
                <w:szCs w:val="24"/>
              </w:rPr>
              <w:t xml:space="preserve"> z </w:t>
            </w:r>
            <w:r w:rsidRPr="00211FC2">
              <w:rPr>
                <w:color w:val="000000" w:themeColor="text1"/>
                <w:sz w:val="24"/>
                <w:szCs w:val="24"/>
              </w:rPr>
              <w:t>wszelkich praw człowieka</w:t>
            </w:r>
            <w:r w:rsidR="0017579E" w:rsidRPr="00211FC2">
              <w:rPr>
                <w:color w:val="000000" w:themeColor="text1"/>
                <w:sz w:val="24"/>
                <w:szCs w:val="24"/>
              </w:rPr>
              <w:t xml:space="preserve"> i </w:t>
            </w:r>
            <w:r w:rsidRPr="00211FC2">
              <w:rPr>
                <w:color w:val="000000" w:themeColor="text1"/>
                <w:sz w:val="24"/>
                <w:szCs w:val="24"/>
              </w:rPr>
              <w:t>podstawowych wolności oraz ich wykonywania na zasadzie równości</w:t>
            </w:r>
            <w:r w:rsidR="0017579E" w:rsidRPr="00211FC2">
              <w:rPr>
                <w:color w:val="000000" w:themeColor="text1"/>
                <w:sz w:val="24"/>
                <w:szCs w:val="24"/>
              </w:rPr>
              <w:t xml:space="preserve"> z </w:t>
            </w:r>
            <w:r w:rsidRPr="00211FC2">
              <w:rPr>
                <w:color w:val="000000" w:themeColor="text1"/>
                <w:sz w:val="24"/>
                <w:szCs w:val="24"/>
              </w:rPr>
              <w:t>innymi osobami.</w:t>
            </w:r>
          </w:p>
          <w:p w14:paraId="14B1F73D" w14:textId="393EA1CE" w:rsidR="00361346" w:rsidRPr="00211FC2" w:rsidRDefault="00361346" w:rsidP="007B7F52">
            <w:pPr>
              <w:spacing w:before="120" w:after="120" w:line="276" w:lineRule="auto"/>
              <w:rPr>
                <w:color w:val="000000" w:themeColor="text1"/>
                <w:sz w:val="24"/>
                <w:szCs w:val="24"/>
              </w:rPr>
            </w:pPr>
            <w:r w:rsidRPr="00211FC2">
              <w:rPr>
                <w:color w:val="000000" w:themeColor="text1"/>
                <w:sz w:val="24"/>
                <w:szCs w:val="24"/>
              </w:rPr>
              <w:t>Wskaźnik mierzony</w:t>
            </w:r>
            <w:r w:rsidR="0017579E" w:rsidRPr="00211FC2">
              <w:rPr>
                <w:color w:val="000000" w:themeColor="text1"/>
                <w:sz w:val="24"/>
                <w:szCs w:val="24"/>
              </w:rPr>
              <w:t xml:space="preserve"> w </w:t>
            </w:r>
            <w:r w:rsidRPr="00211FC2">
              <w:rPr>
                <w:color w:val="000000" w:themeColor="text1"/>
                <w:sz w:val="24"/>
                <w:szCs w:val="24"/>
              </w:rPr>
              <w:t>momencie rozliczenia wydatku związanego</w:t>
            </w:r>
            <w:r w:rsidR="0017579E" w:rsidRPr="00211FC2">
              <w:rPr>
                <w:color w:val="000000" w:themeColor="text1"/>
                <w:sz w:val="24"/>
                <w:szCs w:val="24"/>
              </w:rPr>
              <w:t xml:space="preserve"> z </w:t>
            </w:r>
            <w:r w:rsidRPr="00211FC2">
              <w:rPr>
                <w:color w:val="000000" w:themeColor="text1"/>
                <w:sz w:val="24"/>
                <w:szCs w:val="24"/>
              </w:rPr>
              <w:t>racjonalnymi usprawnieniami</w:t>
            </w:r>
            <w:r w:rsidR="0017579E" w:rsidRPr="00211FC2">
              <w:rPr>
                <w:color w:val="000000" w:themeColor="text1"/>
                <w:sz w:val="24"/>
                <w:szCs w:val="24"/>
              </w:rPr>
              <w:t xml:space="preserve"> w </w:t>
            </w:r>
            <w:r w:rsidRPr="00211FC2">
              <w:rPr>
                <w:color w:val="000000" w:themeColor="text1"/>
                <w:sz w:val="24"/>
                <w:szCs w:val="24"/>
              </w:rPr>
              <w:t>ramach danego projektu.</w:t>
            </w:r>
          </w:p>
          <w:p w14:paraId="0A669D34" w14:textId="32D234DA" w:rsidR="00361346" w:rsidRPr="00211FC2" w:rsidRDefault="00361346" w:rsidP="007B7F52">
            <w:pPr>
              <w:spacing w:before="120" w:after="120" w:line="276" w:lineRule="auto"/>
              <w:rPr>
                <w:color w:val="000000" w:themeColor="text1"/>
                <w:sz w:val="24"/>
                <w:szCs w:val="24"/>
              </w:rPr>
            </w:pPr>
            <w:r w:rsidRPr="00211FC2">
              <w:rPr>
                <w:color w:val="000000" w:themeColor="text1"/>
                <w:sz w:val="24"/>
                <w:szCs w:val="24"/>
              </w:rPr>
              <w:t>Przykłady racjonalnych usprawnień: tłumacz języka migowego, transport niskopodłogowy, dostosowanie infrastruktury (nie tylko budynku, ale też dostosowanie infrastruktury komputerowej np. programy powiększające, mówiące, drukarki materiałów</w:t>
            </w:r>
            <w:r w:rsidR="0017579E" w:rsidRPr="00211FC2">
              <w:rPr>
                <w:color w:val="000000" w:themeColor="text1"/>
                <w:sz w:val="24"/>
                <w:szCs w:val="24"/>
              </w:rPr>
              <w:t xml:space="preserve"> w </w:t>
            </w:r>
            <w:r w:rsidRPr="00211FC2">
              <w:rPr>
                <w:color w:val="000000" w:themeColor="text1"/>
                <w:sz w:val="24"/>
                <w:szCs w:val="24"/>
              </w:rPr>
              <w:t>alfabecie Braille'a), osoby asystujące, odpowiednie dostosowanie wyżywienia.</w:t>
            </w:r>
          </w:p>
          <w:p w14:paraId="1DA996A7" w14:textId="46EE67FC" w:rsidR="00361346" w:rsidRPr="00211FC2" w:rsidRDefault="00361346" w:rsidP="007B7F52">
            <w:pPr>
              <w:spacing w:before="120" w:after="120" w:line="276" w:lineRule="auto"/>
              <w:rPr>
                <w:color w:val="000000" w:themeColor="text1"/>
                <w:sz w:val="24"/>
                <w:szCs w:val="24"/>
              </w:rPr>
            </w:pPr>
            <w:r w:rsidRPr="00211FC2">
              <w:rPr>
                <w:color w:val="000000" w:themeColor="text1"/>
                <w:sz w:val="24"/>
                <w:szCs w:val="24"/>
              </w:rPr>
              <w:t>Do wskaźnika powinny zostać wliczone zarówno projekty ogólnodostępne,</w:t>
            </w:r>
            <w:r w:rsidR="0017579E" w:rsidRPr="00211FC2">
              <w:rPr>
                <w:color w:val="000000" w:themeColor="text1"/>
                <w:sz w:val="24"/>
                <w:szCs w:val="24"/>
              </w:rPr>
              <w:t xml:space="preserve"> w </w:t>
            </w:r>
            <w:r w:rsidRPr="00211FC2">
              <w:rPr>
                <w:color w:val="000000" w:themeColor="text1"/>
                <w:sz w:val="24"/>
                <w:szCs w:val="24"/>
              </w:rPr>
              <w:t>których sfinansowano koszty racjonalnych usprawnień, jak</w:t>
            </w:r>
            <w:r w:rsidR="0017579E" w:rsidRPr="00211FC2">
              <w:rPr>
                <w:color w:val="000000" w:themeColor="text1"/>
                <w:sz w:val="24"/>
                <w:szCs w:val="24"/>
              </w:rPr>
              <w:t xml:space="preserve"> i </w:t>
            </w:r>
            <w:r w:rsidRPr="00211FC2">
              <w:rPr>
                <w:color w:val="000000" w:themeColor="text1"/>
                <w:sz w:val="24"/>
                <w:szCs w:val="24"/>
              </w:rPr>
              <w:t>dedykowane (zgodnie</w:t>
            </w:r>
            <w:r w:rsidR="0017579E" w:rsidRPr="00211FC2">
              <w:rPr>
                <w:color w:val="000000" w:themeColor="text1"/>
                <w:sz w:val="24"/>
                <w:szCs w:val="24"/>
              </w:rPr>
              <w:t xml:space="preserve"> z </w:t>
            </w:r>
            <w:r w:rsidRPr="00211FC2">
              <w:rPr>
                <w:color w:val="000000" w:themeColor="text1"/>
                <w:sz w:val="24"/>
                <w:szCs w:val="24"/>
              </w:rPr>
              <w:t>kategoryzacją projektów</w:t>
            </w:r>
            <w:r w:rsidR="0017579E" w:rsidRPr="00211FC2">
              <w:rPr>
                <w:color w:val="000000" w:themeColor="text1"/>
                <w:sz w:val="24"/>
                <w:szCs w:val="24"/>
              </w:rPr>
              <w:t xml:space="preserve"> z </w:t>
            </w:r>
            <w:r w:rsidRPr="00211FC2">
              <w:rPr>
                <w:color w:val="000000" w:themeColor="text1"/>
                <w:sz w:val="24"/>
                <w:szCs w:val="24"/>
              </w:rPr>
              <w:t>Wytycznych</w:t>
            </w:r>
            <w:r w:rsidR="0017579E" w:rsidRPr="00211FC2">
              <w:rPr>
                <w:color w:val="000000" w:themeColor="text1"/>
                <w:sz w:val="24"/>
                <w:szCs w:val="24"/>
              </w:rPr>
              <w:t xml:space="preserve"> w </w:t>
            </w:r>
            <w:r w:rsidRPr="00211FC2">
              <w:rPr>
                <w:color w:val="000000" w:themeColor="text1"/>
                <w:sz w:val="24"/>
                <w:szCs w:val="24"/>
              </w:rPr>
              <w:t xml:space="preserve">zakresie realizacji zasad </w:t>
            </w:r>
            <w:r w:rsidRPr="00211FC2">
              <w:rPr>
                <w:color w:val="000000" w:themeColor="text1"/>
                <w:sz w:val="24"/>
                <w:szCs w:val="24"/>
              </w:rPr>
              <w:lastRenderedPageBreak/>
              <w:t>równościowych</w:t>
            </w:r>
            <w:r w:rsidR="0017579E" w:rsidRPr="00211FC2">
              <w:rPr>
                <w:color w:val="000000" w:themeColor="text1"/>
                <w:sz w:val="24"/>
                <w:szCs w:val="24"/>
              </w:rPr>
              <w:t xml:space="preserve"> w </w:t>
            </w:r>
            <w:r w:rsidRPr="00211FC2">
              <w:rPr>
                <w:color w:val="000000" w:themeColor="text1"/>
                <w:sz w:val="24"/>
                <w:szCs w:val="24"/>
              </w:rPr>
              <w:t>ramach funduszy unijnych na lata 2021-2027).</w:t>
            </w:r>
          </w:p>
          <w:p w14:paraId="0E055871" w14:textId="62F39470" w:rsidR="00361346" w:rsidRPr="00211FC2" w:rsidRDefault="00361346" w:rsidP="00434A95">
            <w:pPr>
              <w:spacing w:before="120" w:after="120" w:line="276" w:lineRule="auto"/>
              <w:rPr>
                <w:color w:val="000000" w:themeColor="text1"/>
                <w:sz w:val="24"/>
                <w:szCs w:val="24"/>
              </w:rPr>
            </w:pPr>
            <w:r w:rsidRPr="00211FC2">
              <w:rPr>
                <w:color w:val="000000" w:themeColor="text1"/>
                <w:sz w:val="24"/>
                <w:szCs w:val="24"/>
              </w:rPr>
              <w:t>Na poziomie projektu wskaźnik może przyjmować maksymalną wartość 1 - co oznacza jeden projekt,</w:t>
            </w:r>
            <w:r w:rsidR="0017579E" w:rsidRPr="00211FC2">
              <w:rPr>
                <w:color w:val="000000" w:themeColor="text1"/>
                <w:sz w:val="24"/>
                <w:szCs w:val="24"/>
              </w:rPr>
              <w:t xml:space="preserve"> w </w:t>
            </w:r>
            <w:r w:rsidRPr="00211FC2">
              <w:rPr>
                <w:color w:val="000000" w:themeColor="text1"/>
                <w:sz w:val="24"/>
                <w:szCs w:val="24"/>
              </w:rPr>
              <w:t>którym sfinansowano koszty racjonalnych usprawnień dla osób</w:t>
            </w:r>
            <w:r w:rsidR="0017579E" w:rsidRPr="00211FC2">
              <w:rPr>
                <w:color w:val="000000" w:themeColor="text1"/>
                <w:sz w:val="24"/>
                <w:szCs w:val="24"/>
              </w:rPr>
              <w:t xml:space="preserve"> z </w:t>
            </w:r>
            <w:r w:rsidRPr="00211FC2">
              <w:rPr>
                <w:color w:val="000000" w:themeColor="text1"/>
                <w:sz w:val="24"/>
                <w:szCs w:val="24"/>
              </w:rPr>
              <w:t>niepełnosprawnościami. Liczba sfinansowanych racjonalnych usprawnień,</w:t>
            </w:r>
            <w:r w:rsidR="0017579E" w:rsidRPr="00211FC2">
              <w:rPr>
                <w:color w:val="000000" w:themeColor="text1"/>
                <w:sz w:val="24"/>
                <w:szCs w:val="24"/>
              </w:rPr>
              <w:t xml:space="preserve"> w </w:t>
            </w:r>
            <w:r w:rsidRPr="00211FC2">
              <w:rPr>
                <w:color w:val="000000" w:themeColor="text1"/>
                <w:sz w:val="24"/>
                <w:szCs w:val="24"/>
              </w:rPr>
              <w:t>ramach projektu, nie ma znaczenia dla wartości wykazywanej we wskaźniku.</w:t>
            </w:r>
          </w:p>
          <w:p w14:paraId="7E1E9D5F" w14:textId="595E78EB" w:rsidR="00361346" w:rsidRPr="00211FC2" w:rsidRDefault="00361346" w:rsidP="007B7F52">
            <w:pPr>
              <w:tabs>
                <w:tab w:val="left" w:pos="499"/>
              </w:tabs>
              <w:spacing w:before="120" w:after="120" w:line="276" w:lineRule="auto"/>
              <w:rPr>
                <w:color w:val="000000" w:themeColor="text1"/>
                <w:sz w:val="24"/>
                <w:szCs w:val="24"/>
              </w:rPr>
            </w:pPr>
            <w:r w:rsidRPr="00211FC2">
              <w:rPr>
                <w:color w:val="000000" w:themeColor="text1"/>
                <w:sz w:val="24"/>
                <w:szCs w:val="24"/>
              </w:rPr>
              <w:t>Definicja na podstawie: Wytyczne</w:t>
            </w:r>
            <w:r w:rsidR="0017579E" w:rsidRPr="00211FC2">
              <w:rPr>
                <w:color w:val="000000" w:themeColor="text1"/>
                <w:sz w:val="24"/>
                <w:szCs w:val="24"/>
              </w:rPr>
              <w:t xml:space="preserve"> w </w:t>
            </w:r>
            <w:r w:rsidRPr="00211FC2">
              <w:rPr>
                <w:color w:val="000000" w:themeColor="text1"/>
                <w:sz w:val="24"/>
                <w:szCs w:val="24"/>
              </w:rPr>
              <w:t>zakresie realizacji zasad równościowych</w:t>
            </w:r>
            <w:r w:rsidR="0017579E" w:rsidRPr="00211FC2">
              <w:rPr>
                <w:color w:val="000000" w:themeColor="text1"/>
                <w:sz w:val="24"/>
                <w:szCs w:val="24"/>
              </w:rPr>
              <w:t xml:space="preserve"> w </w:t>
            </w:r>
            <w:r w:rsidRPr="00211FC2">
              <w:rPr>
                <w:color w:val="000000" w:themeColor="text1"/>
                <w:sz w:val="24"/>
                <w:szCs w:val="24"/>
              </w:rPr>
              <w:t>ramach funduszy unijnych na lata 2021-2027.</w:t>
            </w:r>
          </w:p>
        </w:tc>
      </w:tr>
      <w:tr w:rsidR="008A2D22" w:rsidRPr="00211FC2" w14:paraId="793BCC38" w14:textId="77777777" w:rsidTr="0057050F">
        <w:tc>
          <w:tcPr>
            <w:tcW w:w="9062" w:type="dxa"/>
            <w:gridSpan w:val="2"/>
          </w:tcPr>
          <w:p w14:paraId="7F8A5715" w14:textId="49847544" w:rsidR="00036DB6" w:rsidRPr="00211FC2" w:rsidRDefault="00036DB6" w:rsidP="007B7F52">
            <w:pPr>
              <w:spacing w:before="120" w:after="120" w:line="276" w:lineRule="auto"/>
              <w:rPr>
                <w:b/>
                <w:bCs/>
                <w:color w:val="000000" w:themeColor="text1"/>
                <w:sz w:val="24"/>
                <w:szCs w:val="24"/>
              </w:rPr>
            </w:pPr>
            <w:r w:rsidRPr="00211FC2">
              <w:rPr>
                <w:b/>
                <w:bCs/>
                <w:color w:val="000000" w:themeColor="text1"/>
                <w:sz w:val="24"/>
                <w:szCs w:val="24"/>
              </w:rPr>
              <w:lastRenderedPageBreak/>
              <w:t>Nazwa wskaźnika</w:t>
            </w:r>
          </w:p>
        </w:tc>
      </w:tr>
      <w:tr w:rsidR="008A2D22" w:rsidRPr="00211FC2" w14:paraId="10350051" w14:textId="77777777" w:rsidTr="0057050F">
        <w:tc>
          <w:tcPr>
            <w:tcW w:w="9062" w:type="dxa"/>
            <w:gridSpan w:val="2"/>
          </w:tcPr>
          <w:p w14:paraId="33599EFC" w14:textId="027B2F0F" w:rsidR="00036DB6" w:rsidRPr="00211FC2" w:rsidRDefault="00036DB6" w:rsidP="007B7F52">
            <w:pPr>
              <w:spacing w:before="120" w:after="120" w:line="276" w:lineRule="auto"/>
              <w:rPr>
                <w:color w:val="000000" w:themeColor="text1"/>
                <w:sz w:val="24"/>
                <w:szCs w:val="24"/>
              </w:rPr>
            </w:pPr>
            <w:r w:rsidRPr="00211FC2">
              <w:rPr>
                <w:color w:val="000000" w:themeColor="text1"/>
                <w:sz w:val="24"/>
                <w:szCs w:val="24"/>
              </w:rPr>
              <w:t>Liczba obiektów dostosowanych do potrzeb osób</w:t>
            </w:r>
            <w:r w:rsidR="0017579E" w:rsidRPr="00211FC2">
              <w:rPr>
                <w:color w:val="000000" w:themeColor="text1"/>
                <w:sz w:val="24"/>
                <w:szCs w:val="24"/>
              </w:rPr>
              <w:t xml:space="preserve"> z </w:t>
            </w:r>
            <w:r w:rsidRPr="00211FC2">
              <w:rPr>
                <w:color w:val="000000" w:themeColor="text1"/>
                <w:sz w:val="24"/>
                <w:szCs w:val="24"/>
              </w:rPr>
              <w:t>niepełnosprawnościami</w:t>
            </w:r>
          </w:p>
        </w:tc>
      </w:tr>
      <w:tr w:rsidR="008A2D22" w:rsidRPr="00211FC2" w14:paraId="57C45DE2" w14:textId="77777777" w:rsidTr="0057050F">
        <w:tc>
          <w:tcPr>
            <w:tcW w:w="9062" w:type="dxa"/>
            <w:gridSpan w:val="2"/>
          </w:tcPr>
          <w:p w14:paraId="5C417F7A" w14:textId="2A12BF8D" w:rsidR="00036DB6" w:rsidRPr="00211FC2" w:rsidRDefault="00036DB6" w:rsidP="007B7F52">
            <w:pPr>
              <w:spacing w:before="120" w:after="120" w:line="276" w:lineRule="auto"/>
              <w:rPr>
                <w:b/>
                <w:bCs/>
                <w:color w:val="000000" w:themeColor="text1"/>
                <w:sz w:val="24"/>
                <w:szCs w:val="24"/>
              </w:rPr>
            </w:pPr>
            <w:r w:rsidRPr="00211FC2">
              <w:rPr>
                <w:b/>
                <w:bCs/>
                <w:color w:val="000000" w:themeColor="text1"/>
                <w:sz w:val="24"/>
                <w:szCs w:val="24"/>
              </w:rPr>
              <w:t>Definicja wskaźnika</w:t>
            </w:r>
          </w:p>
        </w:tc>
      </w:tr>
      <w:tr w:rsidR="008A2D22" w:rsidRPr="00211FC2" w14:paraId="0763A3CB" w14:textId="77777777" w:rsidTr="0057050F">
        <w:tc>
          <w:tcPr>
            <w:tcW w:w="9062" w:type="dxa"/>
            <w:gridSpan w:val="2"/>
          </w:tcPr>
          <w:p w14:paraId="259EF3BA" w14:textId="77777777" w:rsidR="00053635" w:rsidRPr="00211FC2" w:rsidRDefault="00F92350" w:rsidP="003A5626">
            <w:pPr>
              <w:spacing w:before="120" w:after="120" w:line="276" w:lineRule="auto"/>
              <w:rPr>
                <w:color w:val="000000" w:themeColor="text1"/>
                <w:sz w:val="24"/>
                <w:szCs w:val="24"/>
              </w:rPr>
            </w:pPr>
            <w:r w:rsidRPr="00211FC2">
              <w:rPr>
                <w:color w:val="000000" w:themeColor="text1"/>
                <w:sz w:val="24"/>
                <w:szCs w:val="24"/>
              </w:rPr>
              <w:t>Wskaźnik odnosi się do liczby obiektów</w:t>
            </w:r>
            <w:r w:rsidR="0017579E" w:rsidRPr="00211FC2">
              <w:rPr>
                <w:color w:val="000000" w:themeColor="text1"/>
                <w:sz w:val="24"/>
                <w:szCs w:val="24"/>
              </w:rPr>
              <w:t xml:space="preserve"> w </w:t>
            </w:r>
            <w:r w:rsidRPr="00211FC2">
              <w:rPr>
                <w:color w:val="000000" w:themeColor="text1"/>
                <w:sz w:val="24"/>
                <w:szCs w:val="24"/>
              </w:rPr>
              <w:t>ramach realizowanego projektu, które zaopatrzono</w:t>
            </w:r>
            <w:r w:rsidR="0017579E" w:rsidRPr="00211FC2">
              <w:rPr>
                <w:color w:val="000000" w:themeColor="text1"/>
                <w:sz w:val="24"/>
                <w:szCs w:val="24"/>
              </w:rPr>
              <w:t xml:space="preserve"> w </w:t>
            </w:r>
            <w:r w:rsidRPr="00211FC2">
              <w:rPr>
                <w:color w:val="000000" w:themeColor="text1"/>
                <w:sz w:val="24"/>
                <w:szCs w:val="24"/>
              </w:rPr>
              <w:t>specjalne podjazdy, windy, urządzenia głośnomówiące, bądź inne udogodnienia (tj. usunięcie barier</w:t>
            </w:r>
            <w:r w:rsidR="0017579E" w:rsidRPr="00211FC2">
              <w:rPr>
                <w:color w:val="000000" w:themeColor="text1"/>
                <w:sz w:val="24"/>
                <w:szCs w:val="24"/>
              </w:rPr>
              <w:t xml:space="preserve"> w </w:t>
            </w:r>
            <w:r w:rsidRPr="00211FC2">
              <w:rPr>
                <w:color w:val="000000" w:themeColor="text1"/>
                <w:sz w:val="24"/>
                <w:szCs w:val="24"/>
              </w:rPr>
              <w:t>dostępie,</w:t>
            </w:r>
            <w:r w:rsidR="0017579E" w:rsidRPr="00211FC2">
              <w:rPr>
                <w:color w:val="000000" w:themeColor="text1"/>
                <w:sz w:val="24"/>
                <w:szCs w:val="24"/>
              </w:rPr>
              <w:t xml:space="preserve"> w </w:t>
            </w:r>
            <w:r w:rsidRPr="00211FC2">
              <w:rPr>
                <w:color w:val="000000" w:themeColor="text1"/>
                <w:sz w:val="24"/>
                <w:szCs w:val="24"/>
              </w:rPr>
              <w:t>szczególności barier architektonicznych) ułatwiające dostęp do tych obiektów</w:t>
            </w:r>
            <w:r w:rsidR="0017579E" w:rsidRPr="00211FC2">
              <w:rPr>
                <w:color w:val="000000" w:themeColor="text1"/>
                <w:sz w:val="24"/>
                <w:szCs w:val="24"/>
              </w:rPr>
              <w:t xml:space="preserve"> i </w:t>
            </w:r>
            <w:r w:rsidRPr="00211FC2">
              <w:rPr>
                <w:color w:val="000000" w:themeColor="text1"/>
                <w:sz w:val="24"/>
                <w:szCs w:val="24"/>
              </w:rPr>
              <w:t>poruszanie się po nich osobom</w:t>
            </w:r>
            <w:r w:rsidR="0017579E" w:rsidRPr="00211FC2">
              <w:rPr>
                <w:color w:val="000000" w:themeColor="text1"/>
                <w:sz w:val="24"/>
                <w:szCs w:val="24"/>
              </w:rPr>
              <w:t xml:space="preserve"> z </w:t>
            </w:r>
            <w:r w:rsidRPr="00211FC2">
              <w:rPr>
                <w:color w:val="000000" w:themeColor="text1"/>
                <w:sz w:val="24"/>
                <w:szCs w:val="24"/>
              </w:rPr>
              <w:t>niepełnosprawnościami,</w:t>
            </w:r>
            <w:r w:rsidR="0017579E" w:rsidRPr="00211FC2">
              <w:rPr>
                <w:color w:val="000000" w:themeColor="text1"/>
                <w:sz w:val="24"/>
                <w:szCs w:val="24"/>
              </w:rPr>
              <w:t xml:space="preserve"> w </w:t>
            </w:r>
            <w:r w:rsidRPr="00211FC2">
              <w:rPr>
                <w:color w:val="000000" w:themeColor="text1"/>
                <w:sz w:val="24"/>
                <w:szCs w:val="24"/>
              </w:rPr>
              <w:t>szczególności ruchowymi czy sensorycznymi.</w:t>
            </w:r>
          </w:p>
          <w:p w14:paraId="3D76FF95" w14:textId="6AC1A3D4" w:rsidR="00F92350" w:rsidRPr="00211FC2" w:rsidRDefault="00F92350" w:rsidP="003A5626">
            <w:pPr>
              <w:spacing w:before="120" w:after="120" w:line="276" w:lineRule="auto"/>
              <w:rPr>
                <w:color w:val="000000" w:themeColor="text1"/>
                <w:sz w:val="24"/>
                <w:szCs w:val="24"/>
              </w:rPr>
            </w:pPr>
            <w:r w:rsidRPr="00211FC2">
              <w:rPr>
                <w:color w:val="000000" w:themeColor="text1"/>
                <w:sz w:val="24"/>
                <w:szCs w:val="24"/>
              </w:rPr>
              <w:t>Jako obiekty należy rozumieć konstrukcje połączone</w:t>
            </w:r>
            <w:r w:rsidR="0017579E" w:rsidRPr="00211FC2">
              <w:rPr>
                <w:color w:val="000000" w:themeColor="text1"/>
                <w:sz w:val="24"/>
                <w:szCs w:val="24"/>
              </w:rPr>
              <w:t xml:space="preserve"> z </w:t>
            </w:r>
            <w:r w:rsidRPr="00211FC2">
              <w:rPr>
                <w:color w:val="000000" w:themeColor="text1"/>
                <w:sz w:val="24"/>
                <w:szCs w:val="24"/>
              </w:rPr>
              <w:t>gruntem</w:t>
            </w:r>
            <w:r w:rsidR="0017579E" w:rsidRPr="00211FC2">
              <w:rPr>
                <w:color w:val="000000" w:themeColor="text1"/>
                <w:sz w:val="24"/>
                <w:szCs w:val="24"/>
              </w:rPr>
              <w:t xml:space="preserve"> w </w:t>
            </w:r>
            <w:r w:rsidRPr="00211FC2">
              <w:rPr>
                <w:color w:val="000000" w:themeColor="text1"/>
                <w:sz w:val="24"/>
                <w:szCs w:val="24"/>
              </w:rPr>
              <w:t>sposób trwały, wykonane</w:t>
            </w:r>
            <w:r w:rsidR="0017579E" w:rsidRPr="00211FC2">
              <w:rPr>
                <w:color w:val="000000" w:themeColor="text1"/>
                <w:sz w:val="24"/>
                <w:szCs w:val="24"/>
              </w:rPr>
              <w:t xml:space="preserve"> z </w:t>
            </w:r>
            <w:r w:rsidRPr="00211FC2">
              <w:rPr>
                <w:color w:val="000000" w:themeColor="text1"/>
                <w:sz w:val="24"/>
                <w:szCs w:val="24"/>
              </w:rPr>
              <w:t>materiałów budowlanych</w:t>
            </w:r>
            <w:r w:rsidR="0017579E" w:rsidRPr="00211FC2">
              <w:rPr>
                <w:color w:val="000000" w:themeColor="text1"/>
                <w:sz w:val="24"/>
                <w:szCs w:val="24"/>
              </w:rPr>
              <w:t xml:space="preserve"> i </w:t>
            </w:r>
            <w:r w:rsidRPr="00211FC2">
              <w:rPr>
                <w:color w:val="000000" w:themeColor="text1"/>
                <w:sz w:val="24"/>
                <w:szCs w:val="24"/>
              </w:rPr>
              <w:t>elementów składowych, będące wynikiem prac budowlanych (wg. def. PKOB).</w:t>
            </w:r>
          </w:p>
          <w:p w14:paraId="1937DAA3" w14:textId="429D9830" w:rsidR="00F92350" w:rsidRPr="00211FC2" w:rsidRDefault="00F92350" w:rsidP="00F92350">
            <w:pPr>
              <w:spacing w:before="120" w:after="120" w:line="276" w:lineRule="auto"/>
              <w:rPr>
                <w:color w:val="000000" w:themeColor="text1"/>
                <w:sz w:val="24"/>
                <w:szCs w:val="24"/>
              </w:rPr>
            </w:pPr>
            <w:r w:rsidRPr="00211FC2">
              <w:rPr>
                <w:color w:val="000000" w:themeColor="text1"/>
                <w:sz w:val="24"/>
                <w:szCs w:val="24"/>
              </w:rPr>
              <w:t>Należy podać liczbę obiektów,</w:t>
            </w:r>
            <w:r w:rsidR="0017579E" w:rsidRPr="00211FC2">
              <w:rPr>
                <w:color w:val="000000" w:themeColor="text1"/>
                <w:sz w:val="24"/>
                <w:szCs w:val="24"/>
              </w:rPr>
              <w:t xml:space="preserve"> a </w:t>
            </w:r>
            <w:r w:rsidRPr="00211FC2">
              <w:rPr>
                <w:color w:val="000000" w:themeColor="text1"/>
                <w:sz w:val="24"/>
                <w:szCs w:val="24"/>
              </w:rPr>
              <w:t>nie sprzętów, urządzeń itp.,</w:t>
            </w:r>
            <w:r w:rsidR="0017579E" w:rsidRPr="00211FC2">
              <w:rPr>
                <w:color w:val="000000" w:themeColor="text1"/>
                <w:sz w:val="24"/>
                <w:szCs w:val="24"/>
              </w:rPr>
              <w:t xml:space="preserve"> w </w:t>
            </w:r>
            <w:r w:rsidRPr="00211FC2">
              <w:rPr>
                <w:color w:val="000000" w:themeColor="text1"/>
                <w:sz w:val="24"/>
                <w:szCs w:val="24"/>
              </w:rPr>
              <w:t>które obiekty zaopatrzono. Jeśli instytucja, zakład itp. składa się</w:t>
            </w:r>
            <w:r w:rsidR="0017579E" w:rsidRPr="00211FC2">
              <w:rPr>
                <w:color w:val="000000" w:themeColor="text1"/>
                <w:sz w:val="24"/>
                <w:szCs w:val="24"/>
              </w:rPr>
              <w:t xml:space="preserve"> z </w:t>
            </w:r>
            <w:r w:rsidRPr="00211FC2">
              <w:rPr>
                <w:color w:val="000000" w:themeColor="text1"/>
                <w:sz w:val="24"/>
                <w:szCs w:val="24"/>
              </w:rPr>
              <w:t>kilku obiektów, należy zliczyć wszystkie, które dostosowano do potrzeb osób</w:t>
            </w:r>
            <w:r w:rsidR="0017579E" w:rsidRPr="00211FC2">
              <w:rPr>
                <w:color w:val="000000" w:themeColor="text1"/>
                <w:sz w:val="24"/>
                <w:szCs w:val="24"/>
              </w:rPr>
              <w:t xml:space="preserve"> z </w:t>
            </w:r>
            <w:r w:rsidRPr="00211FC2">
              <w:rPr>
                <w:color w:val="000000" w:themeColor="text1"/>
                <w:sz w:val="24"/>
                <w:szCs w:val="24"/>
              </w:rPr>
              <w:t xml:space="preserve">niepełnosprawnościami. </w:t>
            </w:r>
          </w:p>
          <w:p w14:paraId="6DE8647B" w14:textId="79E52E83" w:rsidR="00F92350" w:rsidRPr="00211FC2" w:rsidRDefault="00F92350" w:rsidP="00F92350">
            <w:pPr>
              <w:spacing w:before="120" w:after="120" w:line="276" w:lineRule="auto"/>
              <w:rPr>
                <w:color w:val="000000" w:themeColor="text1"/>
                <w:sz w:val="24"/>
                <w:szCs w:val="24"/>
              </w:rPr>
            </w:pPr>
            <w:r w:rsidRPr="00211FC2">
              <w:rPr>
                <w:color w:val="000000" w:themeColor="text1"/>
                <w:sz w:val="24"/>
                <w:szCs w:val="24"/>
              </w:rPr>
              <w:t>Wskaźnik mierzony</w:t>
            </w:r>
            <w:r w:rsidR="0017579E" w:rsidRPr="00211FC2">
              <w:rPr>
                <w:color w:val="000000" w:themeColor="text1"/>
                <w:sz w:val="24"/>
                <w:szCs w:val="24"/>
              </w:rPr>
              <w:t xml:space="preserve"> w </w:t>
            </w:r>
            <w:r w:rsidRPr="00211FC2">
              <w:rPr>
                <w:color w:val="000000" w:themeColor="text1"/>
                <w:sz w:val="24"/>
                <w:szCs w:val="24"/>
              </w:rPr>
              <w:t>momencie rozliczenia wydatku związanego</w:t>
            </w:r>
            <w:r w:rsidR="0017579E" w:rsidRPr="00211FC2">
              <w:rPr>
                <w:color w:val="000000" w:themeColor="text1"/>
                <w:sz w:val="24"/>
                <w:szCs w:val="24"/>
              </w:rPr>
              <w:t xml:space="preserve"> z </w:t>
            </w:r>
            <w:r w:rsidRPr="00211FC2">
              <w:rPr>
                <w:color w:val="000000" w:themeColor="text1"/>
                <w:sz w:val="24"/>
                <w:szCs w:val="24"/>
              </w:rPr>
              <w:t>wyposażeniem obiektów</w:t>
            </w:r>
            <w:r w:rsidR="0017579E" w:rsidRPr="00211FC2">
              <w:rPr>
                <w:color w:val="000000" w:themeColor="text1"/>
                <w:sz w:val="24"/>
                <w:szCs w:val="24"/>
              </w:rPr>
              <w:t xml:space="preserve"> w </w:t>
            </w:r>
            <w:r w:rsidRPr="00211FC2">
              <w:rPr>
                <w:color w:val="000000" w:themeColor="text1"/>
                <w:sz w:val="24"/>
                <w:szCs w:val="24"/>
              </w:rPr>
              <w:t>rozwiązania służące osobom</w:t>
            </w:r>
            <w:r w:rsidR="0017579E" w:rsidRPr="00211FC2">
              <w:rPr>
                <w:color w:val="000000" w:themeColor="text1"/>
                <w:sz w:val="24"/>
                <w:szCs w:val="24"/>
              </w:rPr>
              <w:t xml:space="preserve"> z </w:t>
            </w:r>
            <w:r w:rsidRPr="00211FC2">
              <w:rPr>
                <w:color w:val="000000" w:themeColor="text1"/>
                <w:sz w:val="24"/>
                <w:szCs w:val="24"/>
              </w:rPr>
              <w:t>niepełnosprawnościami</w:t>
            </w:r>
            <w:r w:rsidR="0017579E" w:rsidRPr="00211FC2">
              <w:rPr>
                <w:color w:val="000000" w:themeColor="text1"/>
                <w:sz w:val="24"/>
                <w:szCs w:val="24"/>
              </w:rPr>
              <w:t xml:space="preserve"> w </w:t>
            </w:r>
            <w:r w:rsidRPr="00211FC2">
              <w:rPr>
                <w:color w:val="000000" w:themeColor="text1"/>
                <w:sz w:val="24"/>
                <w:szCs w:val="24"/>
              </w:rPr>
              <w:t>ramach danego projektu.</w:t>
            </w:r>
          </w:p>
        </w:tc>
      </w:tr>
      <w:tr w:rsidR="008A2D22" w:rsidRPr="00211FC2" w14:paraId="2A37C4EC" w14:textId="77777777" w:rsidTr="00036DB6">
        <w:tc>
          <w:tcPr>
            <w:tcW w:w="9062" w:type="dxa"/>
            <w:gridSpan w:val="2"/>
            <w:shd w:val="clear" w:color="auto" w:fill="E7E6E6" w:themeFill="background2"/>
          </w:tcPr>
          <w:p w14:paraId="3753F055" w14:textId="51C6DE8B" w:rsidR="00036DB6" w:rsidRPr="00211FC2" w:rsidRDefault="00036DB6" w:rsidP="007B7F52">
            <w:pPr>
              <w:tabs>
                <w:tab w:val="left" w:pos="499"/>
              </w:tabs>
              <w:spacing w:before="120" w:after="120" w:line="276" w:lineRule="auto"/>
              <w:rPr>
                <w:color w:val="000000" w:themeColor="text1"/>
                <w:sz w:val="24"/>
                <w:szCs w:val="24"/>
              </w:rPr>
            </w:pPr>
            <w:r w:rsidRPr="00211FC2">
              <w:rPr>
                <w:color w:val="000000" w:themeColor="text1"/>
                <w:sz w:val="24"/>
                <w:szCs w:val="24"/>
              </w:rPr>
              <w:t>Inne wspólne wskaźniki produktu</w:t>
            </w:r>
          </w:p>
        </w:tc>
      </w:tr>
      <w:tr w:rsidR="008A2D22" w:rsidRPr="00211FC2" w14:paraId="00A4771A" w14:textId="77777777" w:rsidTr="0057050F">
        <w:tc>
          <w:tcPr>
            <w:tcW w:w="9062" w:type="dxa"/>
            <w:gridSpan w:val="2"/>
          </w:tcPr>
          <w:p w14:paraId="5A22B5C7" w14:textId="77777777" w:rsidR="00361346" w:rsidRPr="00211FC2" w:rsidRDefault="00361346" w:rsidP="007B7F52">
            <w:pPr>
              <w:tabs>
                <w:tab w:val="left" w:pos="499"/>
              </w:tabs>
              <w:spacing w:before="120" w:after="120" w:line="276" w:lineRule="auto"/>
              <w:rPr>
                <w:b/>
                <w:bCs/>
                <w:color w:val="000000" w:themeColor="text1"/>
              </w:rPr>
            </w:pPr>
            <w:r w:rsidRPr="00211FC2">
              <w:rPr>
                <w:b/>
                <w:bCs/>
                <w:color w:val="000000" w:themeColor="text1"/>
                <w:sz w:val="24"/>
                <w:szCs w:val="24"/>
              </w:rPr>
              <w:t>Nazwa wskaźnika</w:t>
            </w:r>
          </w:p>
        </w:tc>
      </w:tr>
      <w:tr w:rsidR="008A2D22" w:rsidRPr="00211FC2" w14:paraId="56C8D43C" w14:textId="77777777" w:rsidTr="0057050F">
        <w:tc>
          <w:tcPr>
            <w:tcW w:w="9062" w:type="dxa"/>
            <w:gridSpan w:val="2"/>
          </w:tcPr>
          <w:p w14:paraId="0F65FDDE" w14:textId="50399897" w:rsidR="008A2D22" w:rsidRPr="00211FC2" w:rsidRDefault="008A2D22" w:rsidP="007B7F52">
            <w:pPr>
              <w:tabs>
                <w:tab w:val="left" w:pos="499"/>
              </w:tabs>
              <w:spacing w:before="120" w:after="120" w:line="276" w:lineRule="auto"/>
              <w:rPr>
                <w:color w:val="000000" w:themeColor="text1"/>
                <w:sz w:val="24"/>
                <w:szCs w:val="24"/>
              </w:rPr>
            </w:pPr>
            <w:r w:rsidRPr="00211FC2">
              <w:rPr>
                <w:color w:val="000000" w:themeColor="text1"/>
                <w:sz w:val="24"/>
                <w:szCs w:val="24"/>
              </w:rPr>
              <w:t>Liczba osób z niepełnosprawnościami objętych wsparciem w programie</w:t>
            </w:r>
          </w:p>
        </w:tc>
      </w:tr>
      <w:tr w:rsidR="008A2D22" w:rsidRPr="00211FC2" w14:paraId="4E14BE6C" w14:textId="77777777" w:rsidTr="0057050F">
        <w:tc>
          <w:tcPr>
            <w:tcW w:w="9062" w:type="dxa"/>
            <w:gridSpan w:val="2"/>
          </w:tcPr>
          <w:p w14:paraId="4752C9CE" w14:textId="35694997" w:rsidR="008A2D22" w:rsidRPr="00211FC2" w:rsidRDefault="008A2D22" w:rsidP="007B7F52">
            <w:pPr>
              <w:tabs>
                <w:tab w:val="left" w:pos="499"/>
              </w:tabs>
              <w:spacing w:before="120" w:after="120" w:line="276" w:lineRule="auto"/>
              <w:rPr>
                <w:b/>
                <w:bCs/>
                <w:color w:val="000000" w:themeColor="text1"/>
                <w:sz w:val="24"/>
                <w:szCs w:val="24"/>
              </w:rPr>
            </w:pPr>
            <w:r w:rsidRPr="00211FC2">
              <w:rPr>
                <w:b/>
                <w:bCs/>
                <w:color w:val="000000" w:themeColor="text1"/>
                <w:sz w:val="24"/>
                <w:szCs w:val="24"/>
              </w:rPr>
              <w:t>Definicja wskaźnika</w:t>
            </w:r>
          </w:p>
        </w:tc>
      </w:tr>
      <w:tr w:rsidR="008A2D22" w:rsidRPr="00211FC2" w14:paraId="23563A02" w14:textId="77777777" w:rsidTr="0057050F">
        <w:tc>
          <w:tcPr>
            <w:tcW w:w="9062" w:type="dxa"/>
            <w:gridSpan w:val="2"/>
          </w:tcPr>
          <w:p w14:paraId="76A40446" w14:textId="77777777" w:rsidR="008A2D22" w:rsidRPr="00211FC2" w:rsidRDefault="008A2D22" w:rsidP="008A2D22">
            <w:pPr>
              <w:tabs>
                <w:tab w:val="left" w:pos="499"/>
              </w:tabs>
              <w:spacing w:before="120" w:after="120" w:line="276" w:lineRule="auto"/>
              <w:rPr>
                <w:color w:val="000000" w:themeColor="text1"/>
                <w:sz w:val="24"/>
                <w:szCs w:val="24"/>
              </w:rPr>
            </w:pPr>
            <w:r w:rsidRPr="00211FC2">
              <w:rPr>
                <w:color w:val="000000" w:themeColor="text1"/>
                <w:sz w:val="24"/>
                <w:szCs w:val="24"/>
              </w:rPr>
              <w:t xml:space="preserve">Za osoby z niepełnosprawnościami uznaje się osoby niepełnosprawne w świetle przepisów ustawy z dnia 27 sierpnia 1997 r. o rehabilitacji zawodowej i społecznej oraz zatrudnianiu osób niepełnosprawnych, a także osoby z zaburzeniami psychicznymi, o których mowa w ustawie z dnia 19 sierpnia 1994 r. o ochronie zdrowia psychicznego tj. osoby z odpowiednim orzeczeniem lub innym dokumentem poświadczającym stan zdrowia. </w:t>
            </w:r>
          </w:p>
          <w:p w14:paraId="26DD1DB6" w14:textId="12FE27D3" w:rsidR="008A2D22" w:rsidRPr="00211FC2" w:rsidRDefault="008A2D22" w:rsidP="008A2D22">
            <w:pPr>
              <w:tabs>
                <w:tab w:val="left" w:pos="499"/>
              </w:tabs>
              <w:spacing w:before="120" w:after="120" w:line="276" w:lineRule="auto"/>
              <w:rPr>
                <w:color w:val="000000" w:themeColor="text1"/>
                <w:sz w:val="24"/>
                <w:szCs w:val="24"/>
              </w:rPr>
            </w:pPr>
            <w:r w:rsidRPr="00211FC2">
              <w:rPr>
                <w:color w:val="000000" w:themeColor="text1"/>
                <w:sz w:val="24"/>
                <w:szCs w:val="24"/>
              </w:rPr>
              <w:lastRenderedPageBreak/>
              <w:t>Przynależność do grupy osób z niepełnosprawnościami określana jest</w:t>
            </w:r>
            <w:r w:rsidR="00053635" w:rsidRPr="00211FC2">
              <w:rPr>
                <w:color w:val="000000" w:themeColor="text1"/>
                <w:sz w:val="24"/>
                <w:szCs w:val="24"/>
              </w:rPr>
              <w:t xml:space="preserve"> </w:t>
            </w:r>
            <w:r w:rsidRPr="00211FC2">
              <w:rPr>
                <w:color w:val="000000" w:themeColor="text1"/>
                <w:sz w:val="24"/>
                <w:szCs w:val="24"/>
              </w:rPr>
              <w:t>w</w:t>
            </w:r>
            <w:r w:rsidR="00053635" w:rsidRPr="00211FC2">
              <w:rPr>
                <w:color w:val="000000" w:themeColor="text1"/>
                <w:sz w:val="24"/>
                <w:szCs w:val="24"/>
              </w:rPr>
              <w:t> </w:t>
            </w:r>
            <w:r w:rsidRPr="00211FC2">
              <w:rPr>
                <w:color w:val="000000" w:themeColor="text1"/>
                <w:sz w:val="24"/>
                <w:szCs w:val="24"/>
              </w:rPr>
              <w:t>momencie rozpoczęcia udziału w projekcie, tj. w chwili rozpoczęcia udziału</w:t>
            </w:r>
            <w:r w:rsidR="00053635" w:rsidRPr="00211FC2">
              <w:rPr>
                <w:color w:val="000000" w:themeColor="text1"/>
                <w:sz w:val="24"/>
                <w:szCs w:val="24"/>
              </w:rPr>
              <w:t xml:space="preserve"> </w:t>
            </w:r>
            <w:r w:rsidRPr="00211FC2">
              <w:rPr>
                <w:color w:val="000000" w:themeColor="text1"/>
                <w:sz w:val="24"/>
                <w:szCs w:val="24"/>
              </w:rPr>
              <w:t>w</w:t>
            </w:r>
            <w:r w:rsidR="00053635" w:rsidRPr="00211FC2">
              <w:rPr>
                <w:color w:val="000000" w:themeColor="text1"/>
                <w:sz w:val="24"/>
                <w:szCs w:val="24"/>
              </w:rPr>
              <w:t> </w:t>
            </w:r>
            <w:r w:rsidRPr="00211FC2">
              <w:rPr>
                <w:color w:val="000000" w:themeColor="text1"/>
                <w:sz w:val="24"/>
                <w:szCs w:val="24"/>
              </w:rPr>
              <w:t>pierwszej formie wsparcia w projekcie.</w:t>
            </w:r>
          </w:p>
          <w:p w14:paraId="0BC98585" w14:textId="1470AFA5" w:rsidR="008A2D22" w:rsidRPr="00211FC2" w:rsidRDefault="008A2D22" w:rsidP="008A2D22">
            <w:pPr>
              <w:tabs>
                <w:tab w:val="left" w:pos="499"/>
              </w:tabs>
              <w:spacing w:before="120" w:after="120" w:line="276" w:lineRule="auto"/>
              <w:rPr>
                <w:color w:val="000000" w:themeColor="text1"/>
                <w:sz w:val="24"/>
                <w:szCs w:val="24"/>
              </w:rPr>
            </w:pPr>
            <w:r w:rsidRPr="00211FC2">
              <w:rPr>
                <w:color w:val="000000" w:themeColor="text1"/>
                <w:sz w:val="24"/>
                <w:szCs w:val="24"/>
              </w:rPr>
              <w:t>W przypadku, gdy niepełnosprawność jest kryterium umożliwiającym udział w</w:t>
            </w:r>
            <w:r w:rsidR="00053635" w:rsidRPr="00211FC2">
              <w:rPr>
                <w:color w:val="000000" w:themeColor="text1"/>
                <w:sz w:val="24"/>
                <w:szCs w:val="24"/>
              </w:rPr>
              <w:t> </w:t>
            </w:r>
            <w:r w:rsidRPr="00211FC2">
              <w:rPr>
                <w:color w:val="000000" w:themeColor="text1"/>
                <w:sz w:val="24"/>
                <w:szCs w:val="24"/>
              </w:rPr>
              <w:t>danej interwencji (np. grupa docelowa wskazana została we wniosku o</w:t>
            </w:r>
            <w:r w:rsidR="00053635" w:rsidRPr="00211FC2">
              <w:rPr>
                <w:color w:val="000000" w:themeColor="text1"/>
                <w:sz w:val="24"/>
                <w:szCs w:val="24"/>
              </w:rPr>
              <w:t> </w:t>
            </w:r>
            <w:r w:rsidRPr="00211FC2">
              <w:rPr>
                <w:color w:val="000000" w:themeColor="text1"/>
                <w:sz w:val="24"/>
                <w:szCs w:val="24"/>
              </w:rPr>
              <w:t>dofinansowanie, kryteriach wyboru projektu lub dokumentach programowych), należy dane pozyskiwać bezpośrednio od wszystkich jej uczestników. W</w:t>
            </w:r>
            <w:r w:rsidR="00053635" w:rsidRPr="00211FC2">
              <w:rPr>
                <w:color w:val="000000" w:themeColor="text1"/>
                <w:sz w:val="24"/>
                <w:szCs w:val="24"/>
              </w:rPr>
              <w:t> </w:t>
            </w:r>
            <w:r w:rsidRPr="00211FC2">
              <w:rPr>
                <w:color w:val="000000" w:themeColor="text1"/>
                <w:sz w:val="24"/>
                <w:szCs w:val="24"/>
              </w:rPr>
              <w:t>pozostałych przypadkach dane osobowe dot. tej cechy nie muszą być zbierane od poszczególnych uczestników. Wskaźnik należy jednak monitorować, nawet w</w:t>
            </w:r>
            <w:r w:rsidR="00053635" w:rsidRPr="00211FC2">
              <w:rPr>
                <w:color w:val="000000" w:themeColor="text1"/>
                <w:sz w:val="24"/>
                <w:szCs w:val="24"/>
              </w:rPr>
              <w:t> </w:t>
            </w:r>
            <w:r w:rsidRPr="00211FC2">
              <w:rPr>
                <w:color w:val="000000" w:themeColor="text1"/>
                <w:sz w:val="24"/>
                <w:szCs w:val="24"/>
              </w:rPr>
              <w:t>przypadku, gdy powiązane z nim dane osobowe nie są zbierane od uczestników. Beneficjent stosuje wtedy szacunki. Najlepiej, by szacunki dotyczące uczestników z niepełnosprawnościami w ogólnej liczbie uczestników w podziale na płeć były uzyskiwane za pomocą metod, które można statystycznie uzasadnić. Jeśli nie jest to możliwe, należy wykorzystać tzw. wiarygodne szacunki (różne metody szacowania opisano w załączniku do Wytycznych monitorowania). Wybraną metodę szacowania należy udokumentować. Uwaga: w danym projekcie może być stosowana wyłącznie jedna metoda monitorowania tego wskaźnika tj. szacowanie lub zbieranie danych osobowych dot. tego wskaźnika od uczestników.</w:t>
            </w:r>
          </w:p>
          <w:p w14:paraId="27F9559D" w14:textId="4D13EDD9" w:rsidR="008A2D22" w:rsidRPr="00211FC2" w:rsidRDefault="008A2D22" w:rsidP="008A2D22">
            <w:pPr>
              <w:tabs>
                <w:tab w:val="left" w:pos="499"/>
              </w:tabs>
              <w:spacing w:before="120" w:after="120" w:line="276" w:lineRule="auto"/>
              <w:rPr>
                <w:color w:val="000000" w:themeColor="text1"/>
                <w:sz w:val="24"/>
                <w:szCs w:val="24"/>
              </w:rPr>
            </w:pPr>
            <w:r w:rsidRPr="00211FC2">
              <w:rPr>
                <w:color w:val="000000" w:themeColor="text1"/>
                <w:sz w:val="24"/>
                <w:szCs w:val="24"/>
              </w:rPr>
              <w:t>Zasady dotyczące możliwości wykorzystania wiarygodnych szacunków przez beneficjentów w danym naborze określane są przez właściwą dla programu Instytucję Zarządzającą.</w:t>
            </w:r>
          </w:p>
        </w:tc>
      </w:tr>
      <w:tr w:rsidR="008A2D22" w:rsidRPr="00211FC2" w14:paraId="1C735A08" w14:textId="77777777" w:rsidTr="0057050F">
        <w:tc>
          <w:tcPr>
            <w:tcW w:w="9062" w:type="dxa"/>
            <w:gridSpan w:val="2"/>
          </w:tcPr>
          <w:p w14:paraId="4079D1D3" w14:textId="68364356" w:rsidR="00361346" w:rsidRPr="00211FC2" w:rsidRDefault="00361346" w:rsidP="007B7F52">
            <w:pPr>
              <w:shd w:val="clear" w:color="auto" w:fill="FFFFFF"/>
              <w:tabs>
                <w:tab w:val="left" w:pos="158"/>
              </w:tabs>
              <w:spacing w:before="120" w:after="120" w:line="276" w:lineRule="auto"/>
              <w:rPr>
                <w:color w:val="000000" w:themeColor="text1"/>
                <w:sz w:val="24"/>
                <w:szCs w:val="24"/>
              </w:rPr>
            </w:pPr>
            <w:r w:rsidRPr="00211FC2">
              <w:rPr>
                <w:color w:val="000000" w:themeColor="text1"/>
                <w:spacing w:val="-1"/>
                <w:sz w:val="24"/>
                <w:szCs w:val="24"/>
              </w:rPr>
              <w:lastRenderedPageBreak/>
              <w:t>Liczba os</w:t>
            </w:r>
            <w:r w:rsidRPr="00211FC2">
              <w:rPr>
                <w:rFonts w:cs="Times New Roman"/>
                <w:color w:val="000000" w:themeColor="text1"/>
                <w:spacing w:val="-1"/>
                <w:sz w:val="24"/>
                <w:szCs w:val="24"/>
              </w:rPr>
              <w:t>ó</w:t>
            </w:r>
            <w:r w:rsidRPr="00211FC2">
              <w:rPr>
                <w:color w:val="000000" w:themeColor="text1"/>
                <w:spacing w:val="-1"/>
                <w:sz w:val="24"/>
                <w:szCs w:val="24"/>
              </w:rPr>
              <w:t>b</w:t>
            </w:r>
            <w:r w:rsidR="0017579E" w:rsidRPr="00211FC2">
              <w:rPr>
                <w:color w:val="000000" w:themeColor="text1"/>
                <w:spacing w:val="-1"/>
                <w:sz w:val="24"/>
                <w:szCs w:val="24"/>
              </w:rPr>
              <w:t xml:space="preserve"> z </w:t>
            </w:r>
            <w:r w:rsidRPr="00211FC2">
              <w:rPr>
                <w:color w:val="000000" w:themeColor="text1"/>
                <w:spacing w:val="-1"/>
                <w:sz w:val="24"/>
                <w:szCs w:val="24"/>
              </w:rPr>
              <w:t>kraj</w:t>
            </w:r>
            <w:r w:rsidRPr="00211FC2">
              <w:rPr>
                <w:rFonts w:cs="Times New Roman"/>
                <w:color w:val="000000" w:themeColor="text1"/>
                <w:spacing w:val="-1"/>
                <w:sz w:val="24"/>
                <w:szCs w:val="24"/>
              </w:rPr>
              <w:t>ó</w:t>
            </w:r>
            <w:r w:rsidRPr="00211FC2">
              <w:rPr>
                <w:color w:val="000000" w:themeColor="text1"/>
                <w:spacing w:val="-1"/>
                <w:sz w:val="24"/>
                <w:szCs w:val="24"/>
              </w:rPr>
              <w:t>w trzecich obj</w:t>
            </w:r>
            <w:r w:rsidRPr="00211FC2">
              <w:rPr>
                <w:rFonts w:cs="Times New Roman"/>
                <w:color w:val="000000" w:themeColor="text1"/>
                <w:spacing w:val="-1"/>
                <w:sz w:val="24"/>
                <w:szCs w:val="24"/>
              </w:rPr>
              <w:t>ę</w:t>
            </w:r>
            <w:r w:rsidRPr="00211FC2">
              <w:rPr>
                <w:color w:val="000000" w:themeColor="text1"/>
                <w:spacing w:val="-1"/>
                <w:sz w:val="24"/>
                <w:szCs w:val="24"/>
              </w:rPr>
              <w:t>tych wsparciem</w:t>
            </w:r>
            <w:r w:rsidR="0017579E" w:rsidRPr="00211FC2">
              <w:rPr>
                <w:color w:val="000000" w:themeColor="text1"/>
                <w:spacing w:val="-1"/>
                <w:sz w:val="24"/>
                <w:szCs w:val="24"/>
              </w:rPr>
              <w:t xml:space="preserve"> w </w:t>
            </w:r>
            <w:r w:rsidRPr="00211FC2">
              <w:rPr>
                <w:color w:val="000000" w:themeColor="text1"/>
                <w:spacing w:val="-1"/>
                <w:sz w:val="24"/>
                <w:szCs w:val="24"/>
              </w:rPr>
              <w:t>programie</w:t>
            </w:r>
          </w:p>
        </w:tc>
      </w:tr>
      <w:tr w:rsidR="008A2D22" w:rsidRPr="00211FC2" w14:paraId="2701C5BF" w14:textId="77777777" w:rsidTr="0057050F">
        <w:tc>
          <w:tcPr>
            <w:tcW w:w="9062" w:type="dxa"/>
            <w:gridSpan w:val="2"/>
          </w:tcPr>
          <w:p w14:paraId="1051A3B3" w14:textId="77777777" w:rsidR="00361346" w:rsidRPr="00211FC2" w:rsidRDefault="00361346" w:rsidP="007B7F52">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8A2D22" w:rsidRPr="00211FC2" w14:paraId="6BC1E123" w14:textId="77777777" w:rsidTr="0057050F">
        <w:tc>
          <w:tcPr>
            <w:tcW w:w="9062" w:type="dxa"/>
            <w:gridSpan w:val="2"/>
          </w:tcPr>
          <w:p w14:paraId="0A0C0150" w14:textId="788B4DB7" w:rsidR="00361346" w:rsidRPr="00211FC2" w:rsidRDefault="00361346" w:rsidP="007B7F52">
            <w:pPr>
              <w:widowControl/>
              <w:autoSpaceDE/>
              <w:autoSpaceDN/>
              <w:adjustRightInd/>
              <w:spacing w:before="120" w:after="120" w:line="276" w:lineRule="auto"/>
              <w:rPr>
                <w:rFonts w:eastAsiaTheme="minorHAnsi"/>
                <w:color w:val="000000" w:themeColor="text1"/>
                <w:sz w:val="24"/>
                <w:szCs w:val="24"/>
                <w:lang w:eastAsia="en-US"/>
              </w:rPr>
            </w:pPr>
            <w:r w:rsidRPr="00211FC2">
              <w:rPr>
                <w:rFonts w:eastAsiaTheme="minorHAnsi"/>
                <w:color w:val="000000" w:themeColor="text1"/>
                <w:sz w:val="24"/>
                <w:szCs w:val="24"/>
                <w:lang w:eastAsia="en-US"/>
              </w:rPr>
              <w:t>Osoby, które są obywatelami krajów spoza UE. Do wskaźnika wlicza się też bezpaństwowców zgodnie</w:t>
            </w:r>
            <w:r w:rsidR="0017579E" w:rsidRPr="00211FC2">
              <w:rPr>
                <w:rFonts w:eastAsiaTheme="minorHAnsi"/>
                <w:color w:val="000000" w:themeColor="text1"/>
                <w:sz w:val="24"/>
                <w:szCs w:val="24"/>
                <w:lang w:eastAsia="en-US"/>
              </w:rPr>
              <w:t xml:space="preserve"> z </w:t>
            </w:r>
            <w:r w:rsidRPr="00211FC2">
              <w:rPr>
                <w:rFonts w:eastAsiaTheme="minorHAnsi"/>
                <w:color w:val="000000" w:themeColor="text1"/>
                <w:sz w:val="24"/>
                <w:szCs w:val="24"/>
                <w:lang w:eastAsia="en-US"/>
              </w:rPr>
              <w:t>Konwencją o statusie bezpaństwowców</w:t>
            </w:r>
            <w:r w:rsidR="0017579E" w:rsidRPr="00211FC2">
              <w:rPr>
                <w:rFonts w:eastAsiaTheme="minorHAnsi"/>
                <w:color w:val="000000" w:themeColor="text1"/>
                <w:sz w:val="24"/>
                <w:szCs w:val="24"/>
                <w:lang w:eastAsia="en-US"/>
              </w:rPr>
              <w:t xml:space="preserve"> z </w:t>
            </w:r>
            <w:r w:rsidRPr="00211FC2">
              <w:rPr>
                <w:rFonts w:eastAsiaTheme="minorHAnsi"/>
                <w:color w:val="000000" w:themeColor="text1"/>
                <w:sz w:val="24"/>
                <w:szCs w:val="24"/>
                <w:lang w:eastAsia="en-US"/>
              </w:rPr>
              <w:t>1954 r.</w:t>
            </w:r>
            <w:r w:rsidR="0017579E" w:rsidRPr="00211FC2">
              <w:rPr>
                <w:rFonts w:eastAsiaTheme="minorHAnsi"/>
                <w:color w:val="000000" w:themeColor="text1"/>
                <w:sz w:val="24"/>
                <w:szCs w:val="24"/>
                <w:lang w:eastAsia="en-US"/>
              </w:rPr>
              <w:t xml:space="preserve"> i </w:t>
            </w:r>
            <w:r w:rsidRPr="00211FC2">
              <w:rPr>
                <w:rFonts w:eastAsiaTheme="minorHAnsi"/>
                <w:color w:val="000000" w:themeColor="text1"/>
                <w:sz w:val="24"/>
                <w:szCs w:val="24"/>
                <w:lang w:eastAsia="en-US"/>
              </w:rPr>
              <w:t xml:space="preserve">osoby bez ustalonego obywatelstwa. </w:t>
            </w:r>
          </w:p>
          <w:p w14:paraId="099B1423" w14:textId="3B941422" w:rsidR="00361346" w:rsidRPr="00211FC2" w:rsidRDefault="00361346" w:rsidP="007B7F52">
            <w:pPr>
              <w:widowControl/>
              <w:autoSpaceDE/>
              <w:autoSpaceDN/>
              <w:adjustRightInd/>
              <w:spacing w:before="120" w:after="120" w:line="276" w:lineRule="auto"/>
              <w:rPr>
                <w:rFonts w:eastAsiaTheme="minorHAnsi"/>
                <w:color w:val="000000" w:themeColor="text1"/>
                <w:sz w:val="24"/>
                <w:szCs w:val="24"/>
                <w:lang w:eastAsia="en-US"/>
              </w:rPr>
            </w:pPr>
            <w:r w:rsidRPr="00211FC2">
              <w:rPr>
                <w:rFonts w:eastAsiaTheme="minorHAnsi"/>
                <w:color w:val="000000" w:themeColor="text1"/>
                <w:sz w:val="24"/>
                <w:szCs w:val="24"/>
                <w:lang w:eastAsia="en-US"/>
              </w:rPr>
              <w:t>Przynależność do grupy osób</w:t>
            </w:r>
            <w:r w:rsidR="0017579E" w:rsidRPr="00211FC2">
              <w:rPr>
                <w:rFonts w:eastAsiaTheme="minorHAnsi"/>
                <w:color w:val="000000" w:themeColor="text1"/>
                <w:sz w:val="24"/>
                <w:szCs w:val="24"/>
                <w:lang w:eastAsia="en-US"/>
              </w:rPr>
              <w:t xml:space="preserve"> z </w:t>
            </w:r>
            <w:r w:rsidRPr="00211FC2">
              <w:rPr>
                <w:rFonts w:eastAsiaTheme="minorHAnsi"/>
                <w:color w:val="000000" w:themeColor="text1"/>
                <w:sz w:val="24"/>
                <w:szCs w:val="24"/>
                <w:lang w:eastAsia="en-US"/>
              </w:rPr>
              <w:t>krajów trzecich określana jest</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momencie rozpoczęcia udziału</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projekcie, tj.</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chwili rozpoczęcia udziału</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pierwszej formie wsparcia</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projekcie.</w:t>
            </w:r>
          </w:p>
          <w:p w14:paraId="1D602D6D" w14:textId="06D762E3" w:rsidR="00361346" w:rsidRPr="00211FC2" w:rsidRDefault="00361346" w:rsidP="007B7F52">
            <w:pPr>
              <w:widowControl/>
              <w:autoSpaceDE/>
              <w:autoSpaceDN/>
              <w:adjustRightInd/>
              <w:spacing w:before="120" w:after="120" w:line="276" w:lineRule="auto"/>
              <w:rPr>
                <w:color w:val="000000" w:themeColor="text1"/>
                <w:sz w:val="24"/>
                <w:szCs w:val="24"/>
              </w:rPr>
            </w:pPr>
            <w:r w:rsidRPr="00211FC2">
              <w:rPr>
                <w:color w:val="000000" w:themeColor="text1"/>
                <w:sz w:val="24"/>
                <w:szCs w:val="24"/>
              </w:rPr>
              <w:t>W przypadku, gdy obywatelstwo państw trzecich jest kryterium umożliwiającym udział</w:t>
            </w:r>
            <w:r w:rsidR="0017579E" w:rsidRPr="00211FC2">
              <w:rPr>
                <w:color w:val="000000" w:themeColor="text1"/>
                <w:sz w:val="24"/>
                <w:szCs w:val="24"/>
              </w:rPr>
              <w:t xml:space="preserve"> w </w:t>
            </w:r>
            <w:r w:rsidRPr="00211FC2">
              <w:rPr>
                <w:color w:val="000000" w:themeColor="text1"/>
                <w:sz w:val="24"/>
                <w:szCs w:val="24"/>
              </w:rPr>
              <w:t>danej interwencji (np. grupa docelowa wskazana została we wniosku o dofinansowanie, kryteriach wyboru projektu lub dokumentach programowych), należy dane pozyskiwać bezpośrednio od wszystkich jej uczestników.</w:t>
            </w:r>
            <w:r w:rsidR="0017579E" w:rsidRPr="00211FC2">
              <w:rPr>
                <w:color w:val="000000" w:themeColor="text1"/>
                <w:sz w:val="24"/>
                <w:szCs w:val="24"/>
              </w:rPr>
              <w:t xml:space="preserve"> w </w:t>
            </w:r>
            <w:r w:rsidRPr="00211FC2">
              <w:rPr>
                <w:color w:val="000000" w:themeColor="text1"/>
                <w:sz w:val="24"/>
                <w:szCs w:val="24"/>
              </w:rPr>
              <w:t>pozostałych przypadkach dane osobowe dot. tej cechy nie muszą być zbierane od poszczególnych uczestników. Wskaźnik należy jednak monitorować, nawet</w:t>
            </w:r>
            <w:r w:rsidR="0017579E" w:rsidRPr="00211FC2">
              <w:rPr>
                <w:color w:val="000000" w:themeColor="text1"/>
                <w:sz w:val="24"/>
                <w:szCs w:val="24"/>
              </w:rPr>
              <w:t xml:space="preserve"> w </w:t>
            </w:r>
            <w:r w:rsidRPr="00211FC2">
              <w:rPr>
                <w:color w:val="000000" w:themeColor="text1"/>
                <w:sz w:val="24"/>
                <w:szCs w:val="24"/>
              </w:rPr>
              <w:t>przypadku, gdy powiązane</w:t>
            </w:r>
            <w:r w:rsidR="0017579E" w:rsidRPr="00211FC2">
              <w:rPr>
                <w:color w:val="000000" w:themeColor="text1"/>
                <w:sz w:val="24"/>
                <w:szCs w:val="24"/>
              </w:rPr>
              <w:t xml:space="preserve"> z </w:t>
            </w:r>
            <w:r w:rsidRPr="00211FC2">
              <w:rPr>
                <w:color w:val="000000" w:themeColor="text1"/>
                <w:sz w:val="24"/>
                <w:szCs w:val="24"/>
              </w:rPr>
              <w:t>nim dane osobowe nie są zbierane od uczestników. Beneficjent stosuje wtedy szacunki. Najlepiej, by szacunki dotyczące uczestników</w:t>
            </w:r>
            <w:r w:rsidR="0017579E" w:rsidRPr="00211FC2">
              <w:rPr>
                <w:color w:val="000000" w:themeColor="text1"/>
                <w:sz w:val="24"/>
                <w:szCs w:val="24"/>
              </w:rPr>
              <w:t xml:space="preserve"> z </w:t>
            </w:r>
            <w:r w:rsidRPr="00211FC2">
              <w:rPr>
                <w:color w:val="000000" w:themeColor="text1"/>
                <w:sz w:val="24"/>
                <w:szCs w:val="24"/>
              </w:rPr>
              <w:t>krajów trzecich</w:t>
            </w:r>
            <w:r w:rsidR="0017579E" w:rsidRPr="00211FC2">
              <w:rPr>
                <w:color w:val="000000" w:themeColor="text1"/>
                <w:sz w:val="24"/>
                <w:szCs w:val="24"/>
              </w:rPr>
              <w:t xml:space="preserve"> w </w:t>
            </w:r>
            <w:r w:rsidRPr="00211FC2">
              <w:rPr>
                <w:color w:val="000000" w:themeColor="text1"/>
                <w:sz w:val="24"/>
                <w:szCs w:val="24"/>
              </w:rPr>
              <w:t>ogólnej liczbie uczestników</w:t>
            </w:r>
            <w:r w:rsidR="0017579E" w:rsidRPr="00211FC2">
              <w:rPr>
                <w:color w:val="000000" w:themeColor="text1"/>
                <w:sz w:val="24"/>
                <w:szCs w:val="24"/>
              </w:rPr>
              <w:t xml:space="preserve"> w </w:t>
            </w:r>
            <w:r w:rsidRPr="00211FC2">
              <w:rPr>
                <w:color w:val="000000" w:themeColor="text1"/>
                <w:sz w:val="24"/>
                <w:szCs w:val="24"/>
              </w:rPr>
              <w:t>podziale na płeć były uzyskiwane za pomocą metod, które można statystycznie uzasadnić. Jeśli nie jest to możliwe, należy wykorzystać tzw. wiarygodne szacunki (różne metody szacowania opisano</w:t>
            </w:r>
            <w:r w:rsidR="0017579E" w:rsidRPr="00211FC2">
              <w:rPr>
                <w:color w:val="000000" w:themeColor="text1"/>
                <w:sz w:val="24"/>
                <w:szCs w:val="24"/>
              </w:rPr>
              <w:t xml:space="preserve"> </w:t>
            </w:r>
            <w:r w:rsidR="0017579E" w:rsidRPr="00211FC2">
              <w:rPr>
                <w:color w:val="000000" w:themeColor="text1"/>
                <w:sz w:val="24"/>
                <w:szCs w:val="24"/>
              </w:rPr>
              <w:lastRenderedPageBreak/>
              <w:t>w </w:t>
            </w:r>
            <w:r w:rsidRPr="00211FC2">
              <w:rPr>
                <w:color w:val="000000" w:themeColor="text1"/>
                <w:sz w:val="24"/>
                <w:szCs w:val="24"/>
              </w:rPr>
              <w:t>załączniku do Wytycznych). Wybraną metodę szacowania należy udokumentować. Uwaga:</w:t>
            </w:r>
            <w:r w:rsidR="0017579E" w:rsidRPr="00211FC2">
              <w:rPr>
                <w:color w:val="000000" w:themeColor="text1"/>
                <w:sz w:val="24"/>
                <w:szCs w:val="24"/>
              </w:rPr>
              <w:t xml:space="preserve"> w </w:t>
            </w:r>
            <w:r w:rsidRPr="00211FC2">
              <w:rPr>
                <w:color w:val="000000" w:themeColor="text1"/>
                <w:sz w:val="24"/>
                <w:szCs w:val="24"/>
              </w:rPr>
              <w:t>danym projekcie może być stosowana wyłącznie jedna metoda monitorowania tego wskaźnika tj. szacowanie lub zbieranie danych osobowych dot. tego wskaźnika od uczestników.</w:t>
            </w:r>
          </w:p>
          <w:p w14:paraId="0DBB769B" w14:textId="0FF9425C" w:rsidR="00361346" w:rsidRPr="00211FC2" w:rsidRDefault="00361346" w:rsidP="007B7F52">
            <w:pPr>
              <w:tabs>
                <w:tab w:val="left" w:pos="499"/>
              </w:tabs>
              <w:spacing w:before="120" w:after="120" w:line="276" w:lineRule="auto"/>
              <w:rPr>
                <w:color w:val="000000" w:themeColor="text1"/>
              </w:rPr>
            </w:pPr>
            <w:r w:rsidRPr="00211FC2">
              <w:rPr>
                <w:color w:val="000000" w:themeColor="text1"/>
                <w:sz w:val="24"/>
                <w:szCs w:val="24"/>
              </w:rPr>
              <w:t>Zasady dotyczące możliwości wykorzystania wiarygodnych szacunków przez beneficjentów</w:t>
            </w:r>
            <w:r w:rsidR="0017579E" w:rsidRPr="00211FC2">
              <w:rPr>
                <w:color w:val="000000" w:themeColor="text1"/>
                <w:sz w:val="24"/>
                <w:szCs w:val="24"/>
              </w:rPr>
              <w:t xml:space="preserve"> w </w:t>
            </w:r>
            <w:r w:rsidRPr="00211FC2">
              <w:rPr>
                <w:color w:val="000000" w:themeColor="text1"/>
                <w:sz w:val="24"/>
                <w:szCs w:val="24"/>
              </w:rPr>
              <w:t>danym naborze określane są przez właściwą dla programu Instytucję Zarządzającą.</w:t>
            </w:r>
          </w:p>
        </w:tc>
      </w:tr>
      <w:tr w:rsidR="008A2D22" w:rsidRPr="00211FC2" w14:paraId="40CBD59B" w14:textId="77777777" w:rsidTr="0057050F">
        <w:tc>
          <w:tcPr>
            <w:tcW w:w="9062" w:type="dxa"/>
            <w:gridSpan w:val="2"/>
          </w:tcPr>
          <w:p w14:paraId="07E6EAD6" w14:textId="77777777" w:rsidR="00361346" w:rsidRPr="00211FC2" w:rsidRDefault="00361346" w:rsidP="007B7F52">
            <w:pPr>
              <w:tabs>
                <w:tab w:val="left" w:pos="499"/>
              </w:tabs>
              <w:spacing w:before="120" w:after="120" w:line="276" w:lineRule="auto"/>
              <w:rPr>
                <w:b/>
                <w:bCs/>
                <w:color w:val="000000" w:themeColor="text1"/>
              </w:rPr>
            </w:pPr>
            <w:r w:rsidRPr="00211FC2">
              <w:rPr>
                <w:b/>
                <w:bCs/>
                <w:color w:val="000000" w:themeColor="text1"/>
                <w:sz w:val="24"/>
                <w:szCs w:val="24"/>
              </w:rPr>
              <w:lastRenderedPageBreak/>
              <w:t>Nazwa wskaźnika</w:t>
            </w:r>
          </w:p>
        </w:tc>
      </w:tr>
      <w:tr w:rsidR="008A2D22" w:rsidRPr="00211FC2" w14:paraId="177FBADA" w14:textId="77777777" w:rsidTr="0057050F">
        <w:tc>
          <w:tcPr>
            <w:tcW w:w="9062" w:type="dxa"/>
            <w:gridSpan w:val="2"/>
          </w:tcPr>
          <w:p w14:paraId="66CE682F" w14:textId="6873771F" w:rsidR="00361346" w:rsidRPr="00211FC2" w:rsidRDefault="00361346" w:rsidP="007B7F52">
            <w:pPr>
              <w:tabs>
                <w:tab w:val="left" w:pos="499"/>
              </w:tabs>
              <w:spacing w:before="120" w:after="120" w:line="276" w:lineRule="auto"/>
              <w:rPr>
                <w:color w:val="000000" w:themeColor="text1"/>
              </w:rPr>
            </w:pPr>
            <w:r w:rsidRPr="00211FC2">
              <w:rPr>
                <w:color w:val="000000" w:themeColor="text1"/>
                <w:spacing w:val="-1"/>
                <w:sz w:val="24"/>
                <w:szCs w:val="24"/>
              </w:rPr>
              <w:t>Liczba os</w:t>
            </w:r>
            <w:r w:rsidRPr="00211FC2">
              <w:rPr>
                <w:rFonts w:cs="Times New Roman"/>
                <w:color w:val="000000" w:themeColor="text1"/>
                <w:spacing w:val="-1"/>
                <w:sz w:val="24"/>
                <w:szCs w:val="24"/>
              </w:rPr>
              <w:t>ó</w:t>
            </w:r>
            <w:r w:rsidRPr="00211FC2">
              <w:rPr>
                <w:color w:val="000000" w:themeColor="text1"/>
                <w:spacing w:val="-1"/>
                <w:sz w:val="24"/>
                <w:szCs w:val="24"/>
              </w:rPr>
              <w:t>b obcego pochodzenia obj</w:t>
            </w:r>
            <w:r w:rsidRPr="00211FC2">
              <w:rPr>
                <w:rFonts w:cs="Times New Roman"/>
                <w:color w:val="000000" w:themeColor="text1"/>
                <w:spacing w:val="-1"/>
                <w:sz w:val="24"/>
                <w:szCs w:val="24"/>
              </w:rPr>
              <w:t>ę</w:t>
            </w:r>
            <w:r w:rsidRPr="00211FC2">
              <w:rPr>
                <w:color w:val="000000" w:themeColor="text1"/>
                <w:spacing w:val="-1"/>
                <w:sz w:val="24"/>
                <w:szCs w:val="24"/>
              </w:rPr>
              <w:t>tych wsparciem</w:t>
            </w:r>
            <w:r w:rsidR="0017579E" w:rsidRPr="00211FC2">
              <w:rPr>
                <w:color w:val="000000" w:themeColor="text1"/>
                <w:spacing w:val="-1"/>
                <w:sz w:val="24"/>
                <w:szCs w:val="24"/>
              </w:rPr>
              <w:t xml:space="preserve"> w </w:t>
            </w:r>
            <w:r w:rsidRPr="00211FC2">
              <w:rPr>
                <w:color w:val="000000" w:themeColor="text1"/>
                <w:spacing w:val="-1"/>
                <w:sz w:val="24"/>
                <w:szCs w:val="24"/>
              </w:rPr>
              <w:t>programie</w:t>
            </w:r>
          </w:p>
        </w:tc>
      </w:tr>
      <w:tr w:rsidR="008A2D22" w:rsidRPr="00211FC2" w14:paraId="3F7B0244" w14:textId="77777777" w:rsidTr="0057050F">
        <w:tc>
          <w:tcPr>
            <w:tcW w:w="9062" w:type="dxa"/>
            <w:gridSpan w:val="2"/>
          </w:tcPr>
          <w:p w14:paraId="1A3006A1" w14:textId="77777777" w:rsidR="00361346" w:rsidRPr="00211FC2" w:rsidRDefault="00361346" w:rsidP="007B7F52">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8A2D22" w:rsidRPr="00211FC2" w14:paraId="1860ADC4" w14:textId="77777777" w:rsidTr="0057050F">
        <w:tc>
          <w:tcPr>
            <w:tcW w:w="9062" w:type="dxa"/>
            <w:gridSpan w:val="2"/>
          </w:tcPr>
          <w:p w14:paraId="6D12B1E2" w14:textId="77777777" w:rsidR="00361346" w:rsidRPr="00211FC2" w:rsidRDefault="00361346" w:rsidP="007B7F52">
            <w:pPr>
              <w:widowControl/>
              <w:autoSpaceDE/>
              <w:autoSpaceDN/>
              <w:adjustRightInd/>
              <w:spacing w:before="120" w:after="120" w:line="276" w:lineRule="auto"/>
              <w:rPr>
                <w:rFonts w:eastAsiaTheme="minorHAnsi"/>
                <w:color w:val="000000" w:themeColor="text1"/>
                <w:sz w:val="24"/>
                <w:szCs w:val="24"/>
                <w:lang w:eastAsia="en-US"/>
              </w:rPr>
            </w:pPr>
            <w:r w:rsidRPr="00211FC2">
              <w:rPr>
                <w:rFonts w:eastAsiaTheme="minorHAnsi"/>
                <w:color w:val="000000" w:themeColor="text1"/>
                <w:sz w:val="24"/>
                <w:szCs w:val="24"/>
                <w:lang w:eastAsia="en-US"/>
              </w:rPr>
              <w:t xml:space="preserve">Osoby obcego pochodzenia to cudzoziemcy - każda osoba, która nie posiada polskiego obywatelstwa, bez względu na fakt posiadania lub nie obywatelstwa (obywatelstw) innych krajów. </w:t>
            </w:r>
          </w:p>
          <w:p w14:paraId="013F1A60" w14:textId="420F07E9" w:rsidR="00361346" w:rsidRPr="00211FC2" w:rsidRDefault="00361346" w:rsidP="007B7F52">
            <w:pPr>
              <w:widowControl/>
              <w:autoSpaceDE/>
              <w:autoSpaceDN/>
              <w:adjustRightInd/>
              <w:spacing w:before="120" w:after="120" w:line="276" w:lineRule="auto"/>
              <w:rPr>
                <w:rFonts w:eastAsiaTheme="minorHAnsi"/>
                <w:color w:val="000000" w:themeColor="text1"/>
                <w:sz w:val="24"/>
                <w:szCs w:val="24"/>
                <w:lang w:eastAsia="en-US"/>
              </w:rPr>
            </w:pPr>
            <w:r w:rsidRPr="00211FC2">
              <w:rPr>
                <w:rFonts w:eastAsiaTheme="minorHAnsi"/>
                <w:color w:val="000000" w:themeColor="text1"/>
                <w:sz w:val="24"/>
                <w:szCs w:val="24"/>
                <w:lang w:eastAsia="en-US"/>
              </w:rPr>
              <w:t>Wskaźnik nie obejmuje osób należących do mniejszości, których udział</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projektach monitorowany jest wskaźnikiem liczba osób należących do mniejszości,</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tym społeczności marginalizowanych takich jak Romowie, objętych wsparciem</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programie.</w:t>
            </w:r>
          </w:p>
          <w:p w14:paraId="6CE37E4F" w14:textId="270D5869" w:rsidR="00361346" w:rsidRPr="00211FC2" w:rsidRDefault="00361346" w:rsidP="007B7F52">
            <w:pPr>
              <w:widowControl/>
              <w:autoSpaceDE/>
              <w:autoSpaceDN/>
              <w:adjustRightInd/>
              <w:spacing w:before="120" w:after="120" w:line="276" w:lineRule="auto"/>
              <w:rPr>
                <w:rFonts w:eastAsiaTheme="minorHAnsi"/>
                <w:color w:val="000000" w:themeColor="text1"/>
                <w:sz w:val="24"/>
                <w:szCs w:val="24"/>
                <w:lang w:eastAsia="en-US"/>
              </w:rPr>
            </w:pPr>
            <w:r w:rsidRPr="00211FC2">
              <w:rPr>
                <w:rFonts w:eastAsiaTheme="minorHAnsi"/>
                <w:color w:val="000000" w:themeColor="text1"/>
                <w:sz w:val="24"/>
                <w:szCs w:val="24"/>
                <w:lang w:eastAsia="en-US"/>
              </w:rPr>
              <w:t>Przynależność do grupy osób obcego pochodzenia określana jest</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momencie rozpoczęcia udziału</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projekcie, tj.</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chwili rozpoczęcia udziału</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pierwszej formie wsparcia</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projekcie.</w:t>
            </w:r>
          </w:p>
          <w:p w14:paraId="6E7187B2" w14:textId="6FE442F5" w:rsidR="00361346" w:rsidRPr="00211FC2" w:rsidRDefault="00361346" w:rsidP="007B7F52">
            <w:pPr>
              <w:widowControl/>
              <w:autoSpaceDE/>
              <w:autoSpaceDN/>
              <w:adjustRightInd/>
              <w:spacing w:before="120" w:after="120" w:line="276" w:lineRule="auto"/>
              <w:rPr>
                <w:color w:val="000000" w:themeColor="text1"/>
                <w:sz w:val="24"/>
                <w:szCs w:val="24"/>
              </w:rPr>
            </w:pPr>
            <w:r w:rsidRPr="00211FC2">
              <w:rPr>
                <w:color w:val="000000" w:themeColor="text1"/>
                <w:sz w:val="24"/>
                <w:szCs w:val="24"/>
              </w:rPr>
              <w:t>W przypadku, gdy fakt bycia cudzoziemcem (osobą obcego pochodzenia) jest kryterium umożliwiającym udział</w:t>
            </w:r>
            <w:r w:rsidR="0017579E" w:rsidRPr="00211FC2">
              <w:rPr>
                <w:color w:val="000000" w:themeColor="text1"/>
                <w:sz w:val="24"/>
                <w:szCs w:val="24"/>
              </w:rPr>
              <w:t xml:space="preserve"> w </w:t>
            </w:r>
            <w:r w:rsidRPr="00211FC2">
              <w:rPr>
                <w:color w:val="000000" w:themeColor="text1"/>
                <w:sz w:val="24"/>
                <w:szCs w:val="24"/>
              </w:rPr>
              <w:t>danej interwencji (np. grupa docelowa wskazana została we wniosku o dofinansowanie, kryteriach wyboru projektu lub dokumentach programowych), należy dane pozyskiwać bezpośrednio od wszystkich jej uczestników.</w:t>
            </w:r>
            <w:r w:rsidR="0017579E" w:rsidRPr="00211FC2">
              <w:rPr>
                <w:color w:val="000000" w:themeColor="text1"/>
                <w:sz w:val="24"/>
                <w:szCs w:val="24"/>
              </w:rPr>
              <w:t xml:space="preserve"> w </w:t>
            </w:r>
            <w:r w:rsidRPr="00211FC2">
              <w:rPr>
                <w:color w:val="000000" w:themeColor="text1"/>
                <w:sz w:val="24"/>
                <w:szCs w:val="24"/>
              </w:rPr>
              <w:t>pozostałych przypadkach dane osobowe dot. tej cechy nie muszą być zbierane od poszczególnych uczestników. Wskaźnik należy jednak monitorować, nawet</w:t>
            </w:r>
            <w:r w:rsidR="0017579E" w:rsidRPr="00211FC2">
              <w:rPr>
                <w:color w:val="000000" w:themeColor="text1"/>
                <w:sz w:val="24"/>
                <w:szCs w:val="24"/>
              </w:rPr>
              <w:t xml:space="preserve"> w </w:t>
            </w:r>
            <w:r w:rsidRPr="00211FC2">
              <w:rPr>
                <w:color w:val="000000" w:themeColor="text1"/>
                <w:sz w:val="24"/>
                <w:szCs w:val="24"/>
              </w:rPr>
              <w:t>przypadku, gdy powiązane</w:t>
            </w:r>
            <w:r w:rsidR="0017579E" w:rsidRPr="00211FC2">
              <w:rPr>
                <w:color w:val="000000" w:themeColor="text1"/>
                <w:sz w:val="24"/>
                <w:szCs w:val="24"/>
              </w:rPr>
              <w:t xml:space="preserve"> z </w:t>
            </w:r>
            <w:r w:rsidRPr="00211FC2">
              <w:rPr>
                <w:color w:val="000000" w:themeColor="text1"/>
                <w:sz w:val="24"/>
                <w:szCs w:val="24"/>
              </w:rPr>
              <w:t>nim dane osobowe nie są zbierane od uczestników. Beneficjent stosuje wtedy szacunki. Najlepiej, by szacunki dotyczące uczestników obcego pochodzenia</w:t>
            </w:r>
            <w:r w:rsidR="0017579E" w:rsidRPr="00211FC2">
              <w:rPr>
                <w:color w:val="000000" w:themeColor="text1"/>
                <w:sz w:val="24"/>
                <w:szCs w:val="24"/>
              </w:rPr>
              <w:t xml:space="preserve"> w </w:t>
            </w:r>
            <w:r w:rsidRPr="00211FC2">
              <w:rPr>
                <w:color w:val="000000" w:themeColor="text1"/>
                <w:sz w:val="24"/>
                <w:szCs w:val="24"/>
              </w:rPr>
              <w:t>ogólnej liczbie uczestników</w:t>
            </w:r>
            <w:r w:rsidR="0017579E" w:rsidRPr="00211FC2">
              <w:rPr>
                <w:color w:val="000000" w:themeColor="text1"/>
                <w:sz w:val="24"/>
                <w:szCs w:val="24"/>
              </w:rPr>
              <w:t xml:space="preserve"> w </w:t>
            </w:r>
            <w:r w:rsidRPr="00211FC2">
              <w:rPr>
                <w:color w:val="000000" w:themeColor="text1"/>
                <w:sz w:val="24"/>
                <w:szCs w:val="24"/>
              </w:rPr>
              <w:t>podziale na płeć były uzyskiwane za pomocą metod, które można statystycznie uzasadnić. Jeśli nie jest to możliwe, należy wykorzystać tzw. wiarygodne szacunki (różne metody szacowania opisano</w:t>
            </w:r>
            <w:r w:rsidR="0017579E" w:rsidRPr="00211FC2">
              <w:rPr>
                <w:color w:val="000000" w:themeColor="text1"/>
                <w:sz w:val="24"/>
                <w:szCs w:val="24"/>
              </w:rPr>
              <w:t xml:space="preserve"> w </w:t>
            </w:r>
            <w:r w:rsidRPr="00211FC2">
              <w:rPr>
                <w:color w:val="000000" w:themeColor="text1"/>
                <w:sz w:val="24"/>
                <w:szCs w:val="24"/>
              </w:rPr>
              <w:t>załączniku do Wytycznych). Wybraną metodę szacowania należy udokumentować. Uwaga:</w:t>
            </w:r>
            <w:r w:rsidR="0017579E" w:rsidRPr="00211FC2">
              <w:rPr>
                <w:color w:val="000000" w:themeColor="text1"/>
                <w:sz w:val="24"/>
                <w:szCs w:val="24"/>
              </w:rPr>
              <w:t xml:space="preserve"> w </w:t>
            </w:r>
            <w:r w:rsidRPr="00211FC2">
              <w:rPr>
                <w:color w:val="000000" w:themeColor="text1"/>
                <w:sz w:val="24"/>
                <w:szCs w:val="24"/>
              </w:rPr>
              <w:t>danym projekcie może być stosowana wyłącznie jedna metoda monitorowania tego wskaźnika tj. szacowanie lub zbieranie danych osobowych dot. tego wskaźnika od uczestników.</w:t>
            </w:r>
          </w:p>
          <w:p w14:paraId="146FABBB" w14:textId="22E9B076" w:rsidR="00361346" w:rsidRPr="00211FC2" w:rsidRDefault="00361346" w:rsidP="007B7F52">
            <w:pPr>
              <w:widowControl/>
              <w:autoSpaceDE/>
              <w:autoSpaceDN/>
              <w:adjustRightInd/>
              <w:spacing w:before="120" w:after="120" w:line="276" w:lineRule="auto"/>
              <w:rPr>
                <w:rFonts w:eastAsiaTheme="minorHAnsi"/>
                <w:color w:val="000000" w:themeColor="text1"/>
                <w:sz w:val="24"/>
                <w:szCs w:val="24"/>
                <w:lang w:eastAsia="en-US"/>
              </w:rPr>
            </w:pPr>
            <w:r w:rsidRPr="00211FC2">
              <w:rPr>
                <w:color w:val="000000" w:themeColor="text1"/>
                <w:sz w:val="24"/>
                <w:szCs w:val="24"/>
              </w:rPr>
              <w:lastRenderedPageBreak/>
              <w:t>Informacje dodatkowe: Wskaźnik będzie obejmował zawsze osoby</w:t>
            </w:r>
            <w:r w:rsidR="0017579E" w:rsidRPr="00211FC2">
              <w:rPr>
                <w:color w:val="000000" w:themeColor="text1"/>
                <w:sz w:val="24"/>
                <w:szCs w:val="24"/>
              </w:rPr>
              <w:t xml:space="preserve"> z </w:t>
            </w:r>
            <w:r w:rsidRPr="00211FC2">
              <w:rPr>
                <w:rFonts w:eastAsiaTheme="minorHAnsi"/>
                <w:color w:val="000000" w:themeColor="text1"/>
                <w:sz w:val="24"/>
                <w:szCs w:val="24"/>
                <w:lang w:eastAsia="en-US"/>
              </w:rPr>
              <w:t>krajów trzecich, zliczane we wskaźniku liczba osób</w:t>
            </w:r>
            <w:r w:rsidR="0017579E" w:rsidRPr="00211FC2">
              <w:rPr>
                <w:rFonts w:eastAsiaTheme="minorHAnsi"/>
                <w:color w:val="000000" w:themeColor="text1"/>
                <w:sz w:val="24"/>
                <w:szCs w:val="24"/>
                <w:lang w:eastAsia="en-US"/>
              </w:rPr>
              <w:t xml:space="preserve"> z </w:t>
            </w:r>
            <w:r w:rsidRPr="00211FC2">
              <w:rPr>
                <w:rFonts w:eastAsiaTheme="minorHAnsi"/>
                <w:color w:val="000000" w:themeColor="text1"/>
                <w:sz w:val="24"/>
                <w:szCs w:val="24"/>
                <w:lang w:eastAsia="en-US"/>
              </w:rPr>
              <w:t>krajów trzecich objętych wsparciem</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programie.</w:t>
            </w:r>
          </w:p>
          <w:p w14:paraId="1B1BE659" w14:textId="7A23514A" w:rsidR="00361346" w:rsidRPr="00211FC2" w:rsidRDefault="00361346" w:rsidP="007B7F52">
            <w:pPr>
              <w:tabs>
                <w:tab w:val="left" w:pos="499"/>
              </w:tabs>
              <w:spacing w:before="120" w:after="120" w:line="276" w:lineRule="auto"/>
              <w:rPr>
                <w:color w:val="000000" w:themeColor="text1"/>
              </w:rPr>
            </w:pPr>
            <w:r w:rsidRPr="00211FC2">
              <w:rPr>
                <w:color w:val="000000" w:themeColor="text1"/>
                <w:sz w:val="24"/>
                <w:szCs w:val="24"/>
              </w:rPr>
              <w:t>Zasady dotyczące możliwości wykorzystania wiarygodnych szacunków przez beneficjentów</w:t>
            </w:r>
            <w:r w:rsidR="0017579E" w:rsidRPr="00211FC2">
              <w:rPr>
                <w:color w:val="000000" w:themeColor="text1"/>
                <w:sz w:val="24"/>
                <w:szCs w:val="24"/>
              </w:rPr>
              <w:t xml:space="preserve"> w </w:t>
            </w:r>
            <w:r w:rsidRPr="00211FC2">
              <w:rPr>
                <w:color w:val="000000" w:themeColor="text1"/>
                <w:sz w:val="24"/>
                <w:szCs w:val="24"/>
              </w:rPr>
              <w:t>danym naborze określane są przez właściwą dla programu Instytucję Zarządzającą.</w:t>
            </w:r>
          </w:p>
        </w:tc>
      </w:tr>
      <w:tr w:rsidR="008A2D22" w:rsidRPr="00211FC2" w14:paraId="4EC7C35D" w14:textId="77777777" w:rsidTr="0057050F">
        <w:tc>
          <w:tcPr>
            <w:tcW w:w="9062" w:type="dxa"/>
            <w:gridSpan w:val="2"/>
          </w:tcPr>
          <w:p w14:paraId="4FF6EBFA" w14:textId="77777777" w:rsidR="00361346" w:rsidRPr="00211FC2" w:rsidRDefault="00361346" w:rsidP="007B7F52">
            <w:pPr>
              <w:tabs>
                <w:tab w:val="left" w:pos="499"/>
              </w:tabs>
              <w:spacing w:before="120" w:after="120" w:line="276" w:lineRule="auto"/>
              <w:rPr>
                <w:b/>
                <w:bCs/>
                <w:color w:val="000000" w:themeColor="text1"/>
              </w:rPr>
            </w:pPr>
            <w:r w:rsidRPr="00211FC2">
              <w:rPr>
                <w:b/>
                <w:bCs/>
                <w:color w:val="000000" w:themeColor="text1"/>
                <w:sz w:val="24"/>
                <w:szCs w:val="24"/>
              </w:rPr>
              <w:lastRenderedPageBreak/>
              <w:t>Nazwa wskaźnika</w:t>
            </w:r>
          </w:p>
        </w:tc>
      </w:tr>
      <w:tr w:rsidR="008A2D22" w:rsidRPr="00211FC2" w14:paraId="43BB06CF" w14:textId="77777777" w:rsidTr="0057050F">
        <w:tc>
          <w:tcPr>
            <w:tcW w:w="9062" w:type="dxa"/>
            <w:gridSpan w:val="2"/>
          </w:tcPr>
          <w:p w14:paraId="609EB60D" w14:textId="5D24B0FD" w:rsidR="00361346" w:rsidRPr="00211FC2" w:rsidRDefault="00361346" w:rsidP="007B7F52">
            <w:pPr>
              <w:shd w:val="clear" w:color="auto" w:fill="FFFFFF"/>
              <w:tabs>
                <w:tab w:val="left" w:pos="158"/>
              </w:tabs>
              <w:spacing w:before="120" w:after="120" w:line="276" w:lineRule="auto"/>
              <w:ind w:left="5"/>
              <w:rPr>
                <w:color w:val="000000" w:themeColor="text1"/>
                <w:sz w:val="24"/>
                <w:szCs w:val="24"/>
              </w:rPr>
            </w:pPr>
            <w:r w:rsidRPr="00211FC2">
              <w:rPr>
                <w:color w:val="000000" w:themeColor="text1"/>
                <w:spacing w:val="-1"/>
                <w:sz w:val="24"/>
                <w:szCs w:val="24"/>
              </w:rPr>
              <w:t>Liczba os</w:t>
            </w:r>
            <w:r w:rsidRPr="00211FC2">
              <w:rPr>
                <w:rFonts w:cs="Times New Roman"/>
                <w:color w:val="000000" w:themeColor="text1"/>
                <w:spacing w:val="-1"/>
                <w:sz w:val="24"/>
                <w:szCs w:val="24"/>
              </w:rPr>
              <w:t>ó</w:t>
            </w:r>
            <w:r w:rsidRPr="00211FC2">
              <w:rPr>
                <w:color w:val="000000" w:themeColor="text1"/>
                <w:spacing w:val="-1"/>
                <w:sz w:val="24"/>
                <w:szCs w:val="24"/>
              </w:rPr>
              <w:t>b nale</w:t>
            </w:r>
            <w:r w:rsidRPr="00211FC2">
              <w:rPr>
                <w:rFonts w:cs="Times New Roman"/>
                <w:color w:val="000000" w:themeColor="text1"/>
                <w:spacing w:val="-1"/>
                <w:sz w:val="24"/>
                <w:szCs w:val="24"/>
              </w:rPr>
              <w:t>żą</w:t>
            </w:r>
            <w:r w:rsidRPr="00211FC2">
              <w:rPr>
                <w:color w:val="000000" w:themeColor="text1"/>
                <w:spacing w:val="-1"/>
                <w:sz w:val="24"/>
                <w:szCs w:val="24"/>
              </w:rPr>
              <w:t>cych do mniejszo</w:t>
            </w:r>
            <w:r w:rsidRPr="00211FC2">
              <w:rPr>
                <w:rFonts w:cs="Times New Roman"/>
                <w:color w:val="000000" w:themeColor="text1"/>
                <w:spacing w:val="-1"/>
                <w:sz w:val="24"/>
                <w:szCs w:val="24"/>
              </w:rPr>
              <w:t>ś</w:t>
            </w:r>
            <w:r w:rsidRPr="00211FC2">
              <w:rPr>
                <w:color w:val="000000" w:themeColor="text1"/>
                <w:spacing w:val="-1"/>
                <w:sz w:val="24"/>
                <w:szCs w:val="24"/>
              </w:rPr>
              <w:t>ci,</w:t>
            </w:r>
            <w:r w:rsidR="0017579E" w:rsidRPr="00211FC2">
              <w:rPr>
                <w:color w:val="000000" w:themeColor="text1"/>
                <w:spacing w:val="-1"/>
                <w:sz w:val="24"/>
                <w:szCs w:val="24"/>
              </w:rPr>
              <w:t xml:space="preserve"> w </w:t>
            </w:r>
            <w:r w:rsidRPr="00211FC2">
              <w:rPr>
                <w:color w:val="000000" w:themeColor="text1"/>
                <w:spacing w:val="-1"/>
                <w:sz w:val="24"/>
                <w:szCs w:val="24"/>
              </w:rPr>
              <w:t>tym spo</w:t>
            </w:r>
            <w:r w:rsidRPr="00211FC2">
              <w:rPr>
                <w:rFonts w:cs="Times New Roman"/>
                <w:color w:val="000000" w:themeColor="text1"/>
                <w:spacing w:val="-1"/>
                <w:sz w:val="24"/>
                <w:szCs w:val="24"/>
              </w:rPr>
              <w:t>ł</w:t>
            </w:r>
            <w:r w:rsidRPr="00211FC2">
              <w:rPr>
                <w:color w:val="000000" w:themeColor="text1"/>
                <w:spacing w:val="-1"/>
                <w:sz w:val="24"/>
                <w:szCs w:val="24"/>
              </w:rPr>
              <w:t>eczno</w:t>
            </w:r>
            <w:r w:rsidRPr="00211FC2">
              <w:rPr>
                <w:rFonts w:cs="Times New Roman"/>
                <w:color w:val="000000" w:themeColor="text1"/>
                <w:spacing w:val="-1"/>
                <w:sz w:val="24"/>
                <w:szCs w:val="24"/>
              </w:rPr>
              <w:t>ś</w:t>
            </w:r>
            <w:r w:rsidRPr="00211FC2">
              <w:rPr>
                <w:color w:val="000000" w:themeColor="text1"/>
                <w:spacing w:val="-1"/>
                <w:sz w:val="24"/>
                <w:szCs w:val="24"/>
              </w:rPr>
              <w:t>ci marginalizowanych</w:t>
            </w:r>
            <w:r w:rsidR="00214245" w:rsidRPr="00211FC2">
              <w:rPr>
                <w:color w:val="000000" w:themeColor="text1"/>
                <w:spacing w:val="-1"/>
                <w:sz w:val="24"/>
                <w:szCs w:val="24"/>
              </w:rPr>
              <w:t xml:space="preserve"> </w:t>
            </w:r>
            <w:r w:rsidRPr="00211FC2">
              <w:rPr>
                <w:color w:val="000000" w:themeColor="text1"/>
                <w:spacing w:val="-1"/>
                <w:sz w:val="24"/>
                <w:szCs w:val="24"/>
              </w:rPr>
              <w:t>takich jak Romowie, obj</w:t>
            </w:r>
            <w:r w:rsidRPr="00211FC2">
              <w:rPr>
                <w:rFonts w:cs="Times New Roman"/>
                <w:color w:val="000000" w:themeColor="text1"/>
                <w:spacing w:val="-1"/>
                <w:sz w:val="24"/>
                <w:szCs w:val="24"/>
              </w:rPr>
              <w:t>ę</w:t>
            </w:r>
            <w:r w:rsidRPr="00211FC2">
              <w:rPr>
                <w:color w:val="000000" w:themeColor="text1"/>
                <w:spacing w:val="-1"/>
                <w:sz w:val="24"/>
                <w:szCs w:val="24"/>
              </w:rPr>
              <w:t>tych wsparciem</w:t>
            </w:r>
            <w:r w:rsidR="0017579E" w:rsidRPr="00211FC2">
              <w:rPr>
                <w:color w:val="000000" w:themeColor="text1"/>
                <w:spacing w:val="-1"/>
                <w:sz w:val="24"/>
                <w:szCs w:val="24"/>
              </w:rPr>
              <w:t xml:space="preserve"> w </w:t>
            </w:r>
            <w:r w:rsidRPr="00211FC2">
              <w:rPr>
                <w:color w:val="000000" w:themeColor="text1"/>
                <w:spacing w:val="-1"/>
                <w:sz w:val="24"/>
                <w:szCs w:val="24"/>
              </w:rPr>
              <w:t>programie</w:t>
            </w:r>
          </w:p>
        </w:tc>
      </w:tr>
      <w:tr w:rsidR="008A2D22" w:rsidRPr="00211FC2" w14:paraId="39E4F8B8" w14:textId="77777777" w:rsidTr="0057050F">
        <w:tc>
          <w:tcPr>
            <w:tcW w:w="9062" w:type="dxa"/>
            <w:gridSpan w:val="2"/>
          </w:tcPr>
          <w:p w14:paraId="7901173A" w14:textId="77777777" w:rsidR="00361346" w:rsidRPr="00211FC2" w:rsidRDefault="00361346" w:rsidP="007B7F52">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8A2D22" w:rsidRPr="00211FC2" w14:paraId="18732279" w14:textId="77777777" w:rsidTr="0057050F">
        <w:tc>
          <w:tcPr>
            <w:tcW w:w="9062" w:type="dxa"/>
            <w:gridSpan w:val="2"/>
          </w:tcPr>
          <w:p w14:paraId="20266D02" w14:textId="13315DBE" w:rsidR="00361346" w:rsidRPr="00211FC2" w:rsidRDefault="00361346" w:rsidP="007B7F52">
            <w:pPr>
              <w:widowControl/>
              <w:autoSpaceDE/>
              <w:autoSpaceDN/>
              <w:adjustRightInd/>
              <w:spacing w:before="120" w:after="120" w:line="276" w:lineRule="auto"/>
              <w:rPr>
                <w:color w:val="000000" w:themeColor="text1"/>
                <w:sz w:val="24"/>
                <w:szCs w:val="24"/>
              </w:rPr>
            </w:pPr>
            <w:r w:rsidRPr="00211FC2">
              <w:rPr>
                <w:color w:val="000000" w:themeColor="text1"/>
                <w:sz w:val="24"/>
                <w:szCs w:val="24"/>
              </w:rPr>
              <w:t>Wskaźnik obejmuje osoby należące do mniejszości narodowych</w:t>
            </w:r>
            <w:r w:rsidR="0017579E" w:rsidRPr="00211FC2">
              <w:rPr>
                <w:color w:val="000000" w:themeColor="text1"/>
                <w:sz w:val="24"/>
                <w:szCs w:val="24"/>
              </w:rPr>
              <w:t xml:space="preserve"> i </w:t>
            </w:r>
            <w:r w:rsidRPr="00211FC2">
              <w:rPr>
                <w:color w:val="000000" w:themeColor="text1"/>
                <w:sz w:val="24"/>
                <w:szCs w:val="24"/>
              </w:rPr>
              <w:t>etnicznych biorące udział</w:t>
            </w:r>
            <w:r w:rsidR="0017579E" w:rsidRPr="00211FC2">
              <w:rPr>
                <w:color w:val="000000" w:themeColor="text1"/>
                <w:sz w:val="24"/>
                <w:szCs w:val="24"/>
              </w:rPr>
              <w:t xml:space="preserve"> w </w:t>
            </w:r>
            <w:r w:rsidRPr="00211FC2">
              <w:rPr>
                <w:color w:val="000000" w:themeColor="text1"/>
                <w:sz w:val="24"/>
                <w:szCs w:val="24"/>
              </w:rPr>
              <w:t>projektach EFS+.</w:t>
            </w:r>
          </w:p>
          <w:p w14:paraId="3FC92BB4" w14:textId="77777777" w:rsidR="00053635" w:rsidRPr="00211FC2" w:rsidRDefault="00361346" w:rsidP="003A5626">
            <w:pPr>
              <w:widowControl/>
              <w:autoSpaceDE/>
              <w:autoSpaceDN/>
              <w:adjustRightInd/>
              <w:spacing w:before="120" w:after="120" w:line="276" w:lineRule="auto"/>
              <w:rPr>
                <w:color w:val="000000" w:themeColor="text1"/>
                <w:sz w:val="24"/>
                <w:szCs w:val="24"/>
              </w:rPr>
            </w:pPr>
            <w:r w:rsidRPr="00211FC2">
              <w:rPr>
                <w:color w:val="000000" w:themeColor="text1"/>
                <w:sz w:val="24"/>
                <w:szCs w:val="24"/>
              </w:rPr>
              <w:t>Zgodnie</w:t>
            </w:r>
            <w:r w:rsidR="0017579E" w:rsidRPr="00211FC2">
              <w:rPr>
                <w:color w:val="000000" w:themeColor="text1"/>
                <w:sz w:val="24"/>
                <w:szCs w:val="24"/>
              </w:rPr>
              <w:t xml:space="preserve"> z </w:t>
            </w:r>
            <w:r w:rsidRPr="00211FC2">
              <w:rPr>
                <w:color w:val="000000" w:themeColor="text1"/>
                <w:sz w:val="24"/>
                <w:szCs w:val="24"/>
              </w:rPr>
              <w:t>prawem krajowym mniejszości narodowe to mniejszość: białoruska, czeska, litewska, niemiecka, ormiańska, rosyjska, słowacka, ukraińska, żydowska. Mniejszości etniczne: karaimska, łemkowska, romska, tatarska.</w:t>
            </w:r>
          </w:p>
          <w:p w14:paraId="7D30A81C" w14:textId="2017ECF9" w:rsidR="00361346" w:rsidRPr="00211FC2" w:rsidRDefault="00361346" w:rsidP="003A5626">
            <w:pPr>
              <w:widowControl/>
              <w:autoSpaceDE/>
              <w:autoSpaceDN/>
              <w:adjustRightInd/>
              <w:spacing w:before="120" w:after="120" w:line="276" w:lineRule="auto"/>
              <w:rPr>
                <w:color w:val="000000" w:themeColor="text1"/>
                <w:sz w:val="24"/>
                <w:szCs w:val="24"/>
              </w:rPr>
            </w:pPr>
            <w:r w:rsidRPr="00211FC2">
              <w:rPr>
                <w:color w:val="000000" w:themeColor="text1"/>
                <w:sz w:val="24"/>
                <w:szCs w:val="24"/>
              </w:rPr>
              <w:t>Definicja opracowana na podstawie ustawy</w:t>
            </w:r>
            <w:r w:rsidR="0017579E" w:rsidRPr="00211FC2">
              <w:rPr>
                <w:color w:val="000000" w:themeColor="text1"/>
                <w:sz w:val="24"/>
                <w:szCs w:val="24"/>
              </w:rPr>
              <w:t xml:space="preserve"> z </w:t>
            </w:r>
            <w:r w:rsidRPr="00211FC2">
              <w:rPr>
                <w:color w:val="000000" w:themeColor="text1"/>
                <w:sz w:val="24"/>
                <w:szCs w:val="24"/>
              </w:rPr>
              <w:t>dnia 6 stycznia 2005 r. o mniejszościach narodowych</w:t>
            </w:r>
            <w:r w:rsidR="0017579E" w:rsidRPr="00211FC2">
              <w:rPr>
                <w:color w:val="000000" w:themeColor="text1"/>
                <w:sz w:val="24"/>
                <w:szCs w:val="24"/>
              </w:rPr>
              <w:t xml:space="preserve"> i </w:t>
            </w:r>
            <w:r w:rsidRPr="00211FC2">
              <w:rPr>
                <w:color w:val="000000" w:themeColor="text1"/>
                <w:sz w:val="24"/>
                <w:szCs w:val="24"/>
              </w:rPr>
              <w:t>etnicznych oraz o języku regionalnym.</w:t>
            </w:r>
          </w:p>
          <w:p w14:paraId="4EAE37D3" w14:textId="19E71B07" w:rsidR="00361346" w:rsidRPr="00211FC2" w:rsidRDefault="00361346" w:rsidP="007B7F52">
            <w:pPr>
              <w:widowControl/>
              <w:autoSpaceDE/>
              <w:autoSpaceDN/>
              <w:adjustRightInd/>
              <w:spacing w:before="120" w:after="120" w:line="276" w:lineRule="auto"/>
              <w:rPr>
                <w:color w:val="000000" w:themeColor="text1"/>
                <w:sz w:val="24"/>
                <w:szCs w:val="24"/>
              </w:rPr>
            </w:pPr>
            <w:r w:rsidRPr="00211FC2">
              <w:rPr>
                <w:color w:val="000000" w:themeColor="text1"/>
                <w:sz w:val="24"/>
                <w:szCs w:val="24"/>
              </w:rPr>
              <w:t>Przynależność do grupy osób należących do mniejszości określana jest</w:t>
            </w:r>
            <w:r w:rsidR="0017579E" w:rsidRPr="00211FC2">
              <w:rPr>
                <w:color w:val="000000" w:themeColor="text1"/>
                <w:sz w:val="24"/>
                <w:szCs w:val="24"/>
              </w:rPr>
              <w:t xml:space="preserve"> w </w:t>
            </w:r>
            <w:r w:rsidRPr="00211FC2">
              <w:rPr>
                <w:color w:val="000000" w:themeColor="text1"/>
                <w:sz w:val="24"/>
                <w:szCs w:val="24"/>
              </w:rPr>
              <w:t>momencie rozpoczęcia udziału</w:t>
            </w:r>
            <w:r w:rsidR="0017579E" w:rsidRPr="00211FC2">
              <w:rPr>
                <w:color w:val="000000" w:themeColor="text1"/>
                <w:sz w:val="24"/>
                <w:szCs w:val="24"/>
              </w:rPr>
              <w:t xml:space="preserve"> w </w:t>
            </w:r>
            <w:r w:rsidRPr="00211FC2">
              <w:rPr>
                <w:color w:val="000000" w:themeColor="text1"/>
                <w:sz w:val="24"/>
                <w:szCs w:val="24"/>
              </w:rPr>
              <w:t>projekcie, tj.</w:t>
            </w:r>
            <w:r w:rsidR="0017579E" w:rsidRPr="00211FC2">
              <w:rPr>
                <w:color w:val="000000" w:themeColor="text1"/>
                <w:sz w:val="24"/>
                <w:szCs w:val="24"/>
              </w:rPr>
              <w:t xml:space="preserve"> w </w:t>
            </w:r>
            <w:r w:rsidRPr="00211FC2">
              <w:rPr>
                <w:color w:val="000000" w:themeColor="text1"/>
                <w:sz w:val="24"/>
                <w:szCs w:val="24"/>
              </w:rPr>
              <w:t>chwili rozpoczęcia udziału</w:t>
            </w:r>
            <w:r w:rsidR="0017579E" w:rsidRPr="00211FC2">
              <w:rPr>
                <w:color w:val="000000" w:themeColor="text1"/>
                <w:sz w:val="24"/>
                <w:szCs w:val="24"/>
              </w:rPr>
              <w:t xml:space="preserve"> w </w:t>
            </w:r>
            <w:r w:rsidRPr="00211FC2">
              <w:rPr>
                <w:color w:val="000000" w:themeColor="text1"/>
                <w:sz w:val="24"/>
                <w:szCs w:val="24"/>
              </w:rPr>
              <w:t>pierwszej formie wsparcia</w:t>
            </w:r>
            <w:r w:rsidR="0017579E" w:rsidRPr="00211FC2">
              <w:rPr>
                <w:color w:val="000000" w:themeColor="text1"/>
                <w:sz w:val="24"/>
                <w:szCs w:val="24"/>
              </w:rPr>
              <w:t xml:space="preserve"> w </w:t>
            </w:r>
            <w:r w:rsidRPr="00211FC2">
              <w:rPr>
                <w:color w:val="000000" w:themeColor="text1"/>
                <w:sz w:val="24"/>
                <w:szCs w:val="24"/>
              </w:rPr>
              <w:t>projekcie.</w:t>
            </w:r>
          </w:p>
          <w:p w14:paraId="0CA08B06" w14:textId="345DFED8" w:rsidR="00361346" w:rsidRPr="00211FC2" w:rsidRDefault="00361346" w:rsidP="007B7F52">
            <w:pPr>
              <w:widowControl/>
              <w:autoSpaceDE/>
              <w:autoSpaceDN/>
              <w:adjustRightInd/>
              <w:spacing w:before="120" w:after="120" w:line="276" w:lineRule="auto"/>
              <w:rPr>
                <w:color w:val="000000" w:themeColor="text1"/>
                <w:sz w:val="24"/>
                <w:szCs w:val="24"/>
              </w:rPr>
            </w:pPr>
            <w:r w:rsidRPr="00211FC2">
              <w:rPr>
                <w:color w:val="000000" w:themeColor="text1"/>
                <w:sz w:val="24"/>
                <w:szCs w:val="24"/>
              </w:rPr>
              <w:t>W przypadku, gdy przynależność do mniejszości jest kryterium umożliwiającym udział</w:t>
            </w:r>
            <w:r w:rsidR="0017579E" w:rsidRPr="00211FC2">
              <w:rPr>
                <w:color w:val="000000" w:themeColor="text1"/>
                <w:sz w:val="24"/>
                <w:szCs w:val="24"/>
              </w:rPr>
              <w:t xml:space="preserve"> w </w:t>
            </w:r>
            <w:r w:rsidRPr="00211FC2">
              <w:rPr>
                <w:color w:val="000000" w:themeColor="text1"/>
                <w:sz w:val="24"/>
                <w:szCs w:val="24"/>
              </w:rPr>
              <w:t>danej interwencji (np. grupa docelowa wskazana została we wniosku o dofinansowanie, kryteriach wyboru projektu lub dokumentach programowych), należy dane pozyskiwać bezpośrednio od wszystkich jej uczestników.</w:t>
            </w:r>
            <w:r w:rsidR="0017579E" w:rsidRPr="00211FC2">
              <w:rPr>
                <w:color w:val="000000" w:themeColor="text1"/>
                <w:sz w:val="24"/>
                <w:szCs w:val="24"/>
              </w:rPr>
              <w:t xml:space="preserve"> w </w:t>
            </w:r>
            <w:r w:rsidRPr="00211FC2">
              <w:rPr>
                <w:color w:val="000000" w:themeColor="text1"/>
                <w:sz w:val="24"/>
                <w:szCs w:val="24"/>
              </w:rPr>
              <w:t>pozostałych przypadkach dane osobowe dot. tej cechy nie muszą być zbierane od poszczególnych uczestników. Wskaźnik należy jednak monitorować, nawet</w:t>
            </w:r>
            <w:r w:rsidR="0017579E" w:rsidRPr="00211FC2">
              <w:rPr>
                <w:color w:val="000000" w:themeColor="text1"/>
                <w:sz w:val="24"/>
                <w:szCs w:val="24"/>
              </w:rPr>
              <w:t xml:space="preserve"> w </w:t>
            </w:r>
            <w:r w:rsidRPr="00211FC2">
              <w:rPr>
                <w:color w:val="000000" w:themeColor="text1"/>
                <w:sz w:val="24"/>
                <w:szCs w:val="24"/>
              </w:rPr>
              <w:t>przypadku, gdy powiązane</w:t>
            </w:r>
            <w:r w:rsidR="0017579E" w:rsidRPr="00211FC2">
              <w:rPr>
                <w:color w:val="000000" w:themeColor="text1"/>
                <w:sz w:val="24"/>
                <w:szCs w:val="24"/>
              </w:rPr>
              <w:t xml:space="preserve"> z </w:t>
            </w:r>
            <w:r w:rsidRPr="00211FC2">
              <w:rPr>
                <w:color w:val="000000" w:themeColor="text1"/>
                <w:sz w:val="24"/>
                <w:szCs w:val="24"/>
              </w:rPr>
              <w:t>nim dane osobowe nie są zbierane od uczestników. Beneficjent stosuje wtedy szacunki. Najlepiej, by szacunki dotyczące uczestników należących do mniejszości</w:t>
            </w:r>
            <w:r w:rsidR="0017579E" w:rsidRPr="00211FC2">
              <w:rPr>
                <w:color w:val="000000" w:themeColor="text1"/>
                <w:sz w:val="24"/>
                <w:szCs w:val="24"/>
              </w:rPr>
              <w:t xml:space="preserve"> w </w:t>
            </w:r>
            <w:r w:rsidRPr="00211FC2">
              <w:rPr>
                <w:color w:val="000000" w:themeColor="text1"/>
                <w:sz w:val="24"/>
                <w:szCs w:val="24"/>
              </w:rPr>
              <w:t>ogólnej liczbie uczestników</w:t>
            </w:r>
            <w:r w:rsidR="0017579E" w:rsidRPr="00211FC2">
              <w:rPr>
                <w:color w:val="000000" w:themeColor="text1"/>
                <w:sz w:val="24"/>
                <w:szCs w:val="24"/>
              </w:rPr>
              <w:t xml:space="preserve"> w </w:t>
            </w:r>
            <w:r w:rsidRPr="00211FC2">
              <w:rPr>
                <w:color w:val="000000" w:themeColor="text1"/>
                <w:sz w:val="24"/>
                <w:szCs w:val="24"/>
              </w:rPr>
              <w:t>podziale na płeć były uzyskiwane za pomocą metod, które można statystycznie uzasadnić. Jeśli nie jest to możliwe, należy wykorzystać tzw. wiarygodne szacunki (różne metody szacowania opisano</w:t>
            </w:r>
            <w:r w:rsidR="0017579E" w:rsidRPr="00211FC2">
              <w:rPr>
                <w:color w:val="000000" w:themeColor="text1"/>
                <w:sz w:val="24"/>
                <w:szCs w:val="24"/>
              </w:rPr>
              <w:t xml:space="preserve"> w </w:t>
            </w:r>
            <w:r w:rsidRPr="00211FC2">
              <w:rPr>
                <w:color w:val="000000" w:themeColor="text1"/>
                <w:sz w:val="24"/>
                <w:szCs w:val="24"/>
              </w:rPr>
              <w:t>załączniku do Wytycznych). Wybraną metodę szacowania należy udokumentować. Uwaga:</w:t>
            </w:r>
            <w:r w:rsidR="0017579E" w:rsidRPr="00211FC2">
              <w:rPr>
                <w:color w:val="000000" w:themeColor="text1"/>
                <w:sz w:val="24"/>
                <w:szCs w:val="24"/>
              </w:rPr>
              <w:t xml:space="preserve"> w </w:t>
            </w:r>
            <w:r w:rsidRPr="00211FC2">
              <w:rPr>
                <w:color w:val="000000" w:themeColor="text1"/>
                <w:sz w:val="24"/>
                <w:szCs w:val="24"/>
              </w:rPr>
              <w:t>danym projekcie może być stosowana wyłącznie jedna metoda monitorowania tego wskaźnika tj. szacowanie lub zbieranie danych osobowych dot. tego wskaźnika od uczestników.</w:t>
            </w:r>
          </w:p>
          <w:p w14:paraId="060211D7" w14:textId="150675B2" w:rsidR="00361346" w:rsidRPr="00211FC2" w:rsidRDefault="00361346" w:rsidP="007B7F52">
            <w:pPr>
              <w:tabs>
                <w:tab w:val="left" w:pos="499"/>
              </w:tabs>
              <w:spacing w:before="120" w:after="120" w:line="276" w:lineRule="auto"/>
              <w:rPr>
                <w:color w:val="000000" w:themeColor="text1"/>
                <w:sz w:val="24"/>
                <w:szCs w:val="24"/>
              </w:rPr>
            </w:pPr>
            <w:r w:rsidRPr="00211FC2">
              <w:rPr>
                <w:color w:val="000000" w:themeColor="text1"/>
                <w:sz w:val="24"/>
                <w:szCs w:val="24"/>
              </w:rPr>
              <w:t>Zasady dotyczące możliwości wykorzystania wiarygodnych szacunków przez beneficjentów</w:t>
            </w:r>
            <w:r w:rsidR="0017579E" w:rsidRPr="00211FC2">
              <w:rPr>
                <w:color w:val="000000" w:themeColor="text1"/>
                <w:sz w:val="24"/>
                <w:szCs w:val="24"/>
              </w:rPr>
              <w:t xml:space="preserve"> w </w:t>
            </w:r>
            <w:r w:rsidRPr="00211FC2">
              <w:rPr>
                <w:color w:val="000000" w:themeColor="text1"/>
                <w:sz w:val="24"/>
                <w:szCs w:val="24"/>
              </w:rPr>
              <w:t>danym naborze określane są przez właściwą dla programu Instytucję Zarządzającą</w:t>
            </w:r>
          </w:p>
        </w:tc>
      </w:tr>
      <w:tr w:rsidR="008A2D22" w:rsidRPr="00211FC2" w14:paraId="1DD2746F" w14:textId="77777777" w:rsidTr="0057050F">
        <w:tc>
          <w:tcPr>
            <w:tcW w:w="9062" w:type="dxa"/>
            <w:gridSpan w:val="2"/>
          </w:tcPr>
          <w:p w14:paraId="13FE4CBC" w14:textId="77777777" w:rsidR="00361346" w:rsidRPr="00211FC2" w:rsidRDefault="00361346" w:rsidP="007B7F52">
            <w:pPr>
              <w:tabs>
                <w:tab w:val="left" w:pos="499"/>
              </w:tabs>
              <w:spacing w:before="120" w:after="120" w:line="276" w:lineRule="auto"/>
              <w:rPr>
                <w:b/>
                <w:bCs/>
                <w:color w:val="000000" w:themeColor="text1"/>
              </w:rPr>
            </w:pPr>
            <w:r w:rsidRPr="00211FC2">
              <w:rPr>
                <w:b/>
                <w:bCs/>
                <w:color w:val="000000" w:themeColor="text1"/>
                <w:sz w:val="24"/>
                <w:szCs w:val="24"/>
              </w:rPr>
              <w:lastRenderedPageBreak/>
              <w:t>Nazwa wskaźnika</w:t>
            </w:r>
          </w:p>
        </w:tc>
      </w:tr>
      <w:tr w:rsidR="008A2D22" w:rsidRPr="00211FC2" w14:paraId="253E600D" w14:textId="77777777" w:rsidTr="0057050F">
        <w:tc>
          <w:tcPr>
            <w:tcW w:w="9062" w:type="dxa"/>
            <w:gridSpan w:val="2"/>
          </w:tcPr>
          <w:p w14:paraId="2DC97947" w14:textId="4C788156" w:rsidR="00361346" w:rsidRPr="00211FC2" w:rsidRDefault="00361346" w:rsidP="007B7F52">
            <w:pPr>
              <w:shd w:val="clear" w:color="auto" w:fill="FFFFFF"/>
              <w:tabs>
                <w:tab w:val="left" w:pos="158"/>
              </w:tabs>
              <w:spacing w:before="120" w:after="120" w:line="276" w:lineRule="auto"/>
              <w:rPr>
                <w:color w:val="000000" w:themeColor="text1"/>
                <w:sz w:val="24"/>
                <w:szCs w:val="24"/>
              </w:rPr>
            </w:pPr>
            <w:r w:rsidRPr="00211FC2">
              <w:rPr>
                <w:color w:val="000000" w:themeColor="text1"/>
                <w:spacing w:val="-1"/>
                <w:sz w:val="24"/>
                <w:szCs w:val="24"/>
              </w:rPr>
              <w:t>Liczba os</w:t>
            </w:r>
            <w:r w:rsidRPr="00211FC2">
              <w:rPr>
                <w:rFonts w:cs="Times New Roman"/>
                <w:color w:val="000000" w:themeColor="text1"/>
                <w:spacing w:val="-1"/>
                <w:sz w:val="24"/>
                <w:szCs w:val="24"/>
              </w:rPr>
              <w:t>ó</w:t>
            </w:r>
            <w:r w:rsidRPr="00211FC2">
              <w:rPr>
                <w:color w:val="000000" w:themeColor="text1"/>
                <w:spacing w:val="-1"/>
                <w:sz w:val="24"/>
                <w:szCs w:val="24"/>
              </w:rPr>
              <w:t>b</w:t>
            </w:r>
            <w:r w:rsidR="0017579E" w:rsidRPr="00211FC2">
              <w:rPr>
                <w:color w:val="000000" w:themeColor="text1"/>
                <w:spacing w:val="-1"/>
                <w:sz w:val="24"/>
                <w:szCs w:val="24"/>
              </w:rPr>
              <w:t xml:space="preserve"> w </w:t>
            </w:r>
            <w:r w:rsidRPr="00211FC2">
              <w:rPr>
                <w:color w:val="000000" w:themeColor="text1"/>
                <w:spacing w:val="-1"/>
                <w:sz w:val="24"/>
                <w:szCs w:val="24"/>
              </w:rPr>
              <w:t>kryzysie bezdomno</w:t>
            </w:r>
            <w:r w:rsidRPr="00211FC2">
              <w:rPr>
                <w:rFonts w:cs="Times New Roman"/>
                <w:color w:val="000000" w:themeColor="text1"/>
                <w:spacing w:val="-1"/>
                <w:sz w:val="24"/>
                <w:szCs w:val="24"/>
              </w:rPr>
              <w:t>ś</w:t>
            </w:r>
            <w:r w:rsidRPr="00211FC2">
              <w:rPr>
                <w:color w:val="000000" w:themeColor="text1"/>
                <w:spacing w:val="-1"/>
                <w:sz w:val="24"/>
                <w:szCs w:val="24"/>
              </w:rPr>
              <w:t>ci lub dotkni</w:t>
            </w:r>
            <w:r w:rsidRPr="00211FC2">
              <w:rPr>
                <w:rFonts w:cs="Times New Roman"/>
                <w:color w:val="000000" w:themeColor="text1"/>
                <w:spacing w:val="-1"/>
                <w:sz w:val="24"/>
                <w:szCs w:val="24"/>
              </w:rPr>
              <w:t>ę</w:t>
            </w:r>
            <w:r w:rsidRPr="00211FC2">
              <w:rPr>
                <w:color w:val="000000" w:themeColor="text1"/>
                <w:spacing w:val="-1"/>
                <w:sz w:val="24"/>
                <w:szCs w:val="24"/>
              </w:rPr>
              <w:t>tych wykluczeniem</w:t>
            </w:r>
            <w:r w:rsidR="0017579E" w:rsidRPr="00211FC2">
              <w:rPr>
                <w:color w:val="000000" w:themeColor="text1"/>
                <w:spacing w:val="-1"/>
                <w:sz w:val="24"/>
                <w:szCs w:val="24"/>
              </w:rPr>
              <w:t xml:space="preserve"> z </w:t>
            </w:r>
            <w:r w:rsidRPr="00211FC2">
              <w:rPr>
                <w:color w:val="000000" w:themeColor="text1"/>
                <w:spacing w:val="-1"/>
                <w:sz w:val="24"/>
                <w:szCs w:val="24"/>
              </w:rPr>
              <w:t>dost</w:t>
            </w:r>
            <w:r w:rsidRPr="00211FC2">
              <w:rPr>
                <w:rFonts w:cs="Times New Roman"/>
                <w:color w:val="000000" w:themeColor="text1"/>
                <w:spacing w:val="-1"/>
                <w:sz w:val="24"/>
                <w:szCs w:val="24"/>
              </w:rPr>
              <w:t>ę</w:t>
            </w:r>
            <w:r w:rsidRPr="00211FC2">
              <w:rPr>
                <w:color w:val="000000" w:themeColor="text1"/>
                <w:spacing w:val="-1"/>
                <w:sz w:val="24"/>
                <w:szCs w:val="24"/>
              </w:rPr>
              <w:t>pu do</w:t>
            </w:r>
            <w:r w:rsidR="00627D15" w:rsidRPr="00211FC2">
              <w:rPr>
                <w:color w:val="000000" w:themeColor="text1"/>
                <w:spacing w:val="-1"/>
                <w:sz w:val="24"/>
                <w:szCs w:val="24"/>
              </w:rPr>
              <w:t xml:space="preserve"> </w:t>
            </w:r>
            <w:r w:rsidRPr="00211FC2">
              <w:rPr>
                <w:color w:val="000000" w:themeColor="text1"/>
                <w:spacing w:val="-1"/>
                <w:sz w:val="24"/>
                <w:szCs w:val="24"/>
              </w:rPr>
              <w:t>mieszka</w:t>
            </w:r>
            <w:r w:rsidRPr="00211FC2">
              <w:rPr>
                <w:rFonts w:cs="Times New Roman"/>
                <w:color w:val="000000" w:themeColor="text1"/>
                <w:spacing w:val="-1"/>
                <w:sz w:val="24"/>
                <w:szCs w:val="24"/>
              </w:rPr>
              <w:t>ń</w:t>
            </w:r>
            <w:r w:rsidRPr="00211FC2">
              <w:rPr>
                <w:color w:val="000000" w:themeColor="text1"/>
                <w:spacing w:val="-1"/>
                <w:sz w:val="24"/>
                <w:szCs w:val="24"/>
              </w:rPr>
              <w:t>, obj</w:t>
            </w:r>
            <w:r w:rsidRPr="00211FC2">
              <w:rPr>
                <w:rFonts w:cs="Times New Roman"/>
                <w:color w:val="000000" w:themeColor="text1"/>
                <w:spacing w:val="-1"/>
                <w:sz w:val="24"/>
                <w:szCs w:val="24"/>
              </w:rPr>
              <w:t>ę</w:t>
            </w:r>
            <w:r w:rsidRPr="00211FC2">
              <w:rPr>
                <w:color w:val="000000" w:themeColor="text1"/>
                <w:spacing w:val="-1"/>
                <w:sz w:val="24"/>
                <w:szCs w:val="24"/>
              </w:rPr>
              <w:t>tych wsparciem</w:t>
            </w:r>
            <w:r w:rsidR="0017579E" w:rsidRPr="00211FC2">
              <w:rPr>
                <w:color w:val="000000" w:themeColor="text1"/>
                <w:spacing w:val="-1"/>
                <w:sz w:val="24"/>
                <w:szCs w:val="24"/>
              </w:rPr>
              <w:t xml:space="preserve"> w </w:t>
            </w:r>
            <w:r w:rsidRPr="00211FC2">
              <w:rPr>
                <w:color w:val="000000" w:themeColor="text1"/>
                <w:spacing w:val="-1"/>
                <w:sz w:val="24"/>
                <w:szCs w:val="24"/>
              </w:rPr>
              <w:t>programie</w:t>
            </w:r>
          </w:p>
        </w:tc>
      </w:tr>
      <w:tr w:rsidR="008A2D22" w:rsidRPr="00211FC2" w14:paraId="0B259330" w14:textId="77777777" w:rsidTr="0057050F">
        <w:tc>
          <w:tcPr>
            <w:tcW w:w="9062" w:type="dxa"/>
            <w:gridSpan w:val="2"/>
          </w:tcPr>
          <w:p w14:paraId="64F7A298" w14:textId="77777777" w:rsidR="00361346" w:rsidRPr="00211FC2" w:rsidRDefault="00361346" w:rsidP="007B7F52">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8A2D22" w:rsidRPr="00211FC2" w14:paraId="6A6293E7" w14:textId="77777777" w:rsidTr="0057050F">
        <w:tc>
          <w:tcPr>
            <w:tcW w:w="9062" w:type="dxa"/>
            <w:gridSpan w:val="2"/>
          </w:tcPr>
          <w:p w14:paraId="3B8C567B" w14:textId="25D063D4" w:rsidR="00361346" w:rsidRPr="00211FC2" w:rsidRDefault="00361346" w:rsidP="007B7F52">
            <w:pPr>
              <w:widowControl/>
              <w:autoSpaceDE/>
              <w:autoSpaceDN/>
              <w:adjustRightInd/>
              <w:spacing w:before="120" w:after="120" w:line="276" w:lineRule="auto"/>
              <w:rPr>
                <w:color w:val="000000" w:themeColor="text1"/>
                <w:sz w:val="24"/>
                <w:szCs w:val="24"/>
              </w:rPr>
            </w:pPr>
            <w:r w:rsidRPr="00211FC2">
              <w:rPr>
                <w:color w:val="000000" w:themeColor="text1"/>
                <w:sz w:val="24"/>
                <w:szCs w:val="24"/>
              </w:rPr>
              <w:t>We wskaźniku wykazywane są osoby</w:t>
            </w:r>
            <w:r w:rsidR="0017579E" w:rsidRPr="00211FC2">
              <w:rPr>
                <w:color w:val="000000" w:themeColor="text1"/>
                <w:sz w:val="24"/>
                <w:szCs w:val="24"/>
              </w:rPr>
              <w:t xml:space="preserve"> w </w:t>
            </w:r>
            <w:r w:rsidRPr="00211FC2">
              <w:rPr>
                <w:color w:val="000000" w:themeColor="text1"/>
                <w:sz w:val="24"/>
                <w:szCs w:val="24"/>
              </w:rPr>
              <w:t>kryzysie bezdomności lub dotknięte wykluczeniem</w:t>
            </w:r>
            <w:r w:rsidR="0017579E" w:rsidRPr="00211FC2">
              <w:rPr>
                <w:color w:val="000000" w:themeColor="text1"/>
                <w:sz w:val="24"/>
                <w:szCs w:val="24"/>
              </w:rPr>
              <w:t xml:space="preserve"> z </w:t>
            </w:r>
            <w:r w:rsidRPr="00211FC2">
              <w:rPr>
                <w:color w:val="000000" w:themeColor="text1"/>
                <w:sz w:val="24"/>
                <w:szCs w:val="24"/>
              </w:rPr>
              <w:t>dostępu do mieszkań.</w:t>
            </w:r>
            <w:r w:rsidRPr="00211FC2">
              <w:rPr>
                <w:color w:val="000000" w:themeColor="text1"/>
                <w:sz w:val="24"/>
                <w:szCs w:val="24"/>
              </w:rPr>
              <w:br w:type="page"/>
            </w:r>
          </w:p>
          <w:p w14:paraId="11DE6F73" w14:textId="617F246A" w:rsidR="00361346" w:rsidRPr="00211FC2" w:rsidRDefault="00361346" w:rsidP="007B7F52">
            <w:pPr>
              <w:widowControl/>
              <w:autoSpaceDE/>
              <w:autoSpaceDN/>
              <w:adjustRightInd/>
              <w:spacing w:before="120" w:after="120" w:line="276" w:lineRule="auto"/>
              <w:rPr>
                <w:color w:val="000000" w:themeColor="text1"/>
                <w:sz w:val="24"/>
                <w:szCs w:val="24"/>
              </w:rPr>
            </w:pPr>
            <w:r w:rsidRPr="00211FC2">
              <w:rPr>
                <w:color w:val="000000" w:themeColor="text1"/>
                <w:sz w:val="24"/>
                <w:szCs w:val="24"/>
              </w:rPr>
              <w:t>Bezdomność</w:t>
            </w:r>
            <w:r w:rsidR="0017579E" w:rsidRPr="00211FC2">
              <w:rPr>
                <w:color w:val="000000" w:themeColor="text1"/>
                <w:sz w:val="24"/>
                <w:szCs w:val="24"/>
              </w:rPr>
              <w:t xml:space="preserve"> i </w:t>
            </w:r>
            <w:r w:rsidRPr="00211FC2">
              <w:rPr>
                <w:color w:val="000000" w:themeColor="text1"/>
                <w:sz w:val="24"/>
                <w:szCs w:val="24"/>
              </w:rPr>
              <w:t>wykluczenie mieszkaniowe definiowane są zgodnie</w:t>
            </w:r>
            <w:r w:rsidR="0017579E" w:rsidRPr="00211FC2">
              <w:rPr>
                <w:color w:val="000000" w:themeColor="text1"/>
                <w:sz w:val="24"/>
                <w:szCs w:val="24"/>
              </w:rPr>
              <w:t xml:space="preserve"> z </w:t>
            </w:r>
            <w:r w:rsidRPr="00211FC2">
              <w:rPr>
                <w:color w:val="000000" w:themeColor="text1"/>
                <w:sz w:val="24"/>
                <w:szCs w:val="24"/>
              </w:rPr>
              <w:t>Europejską typologią bezdomności</w:t>
            </w:r>
            <w:r w:rsidR="0017579E" w:rsidRPr="00211FC2">
              <w:rPr>
                <w:color w:val="000000" w:themeColor="text1"/>
                <w:sz w:val="24"/>
                <w:szCs w:val="24"/>
              </w:rPr>
              <w:t xml:space="preserve"> i </w:t>
            </w:r>
            <w:r w:rsidRPr="00211FC2">
              <w:rPr>
                <w:color w:val="000000" w:themeColor="text1"/>
                <w:sz w:val="24"/>
                <w:szCs w:val="24"/>
              </w:rPr>
              <w:t>wykluczenia mieszkaniowego ETHOS,</w:t>
            </w:r>
            <w:r w:rsidR="0017579E" w:rsidRPr="00211FC2">
              <w:rPr>
                <w:color w:val="000000" w:themeColor="text1"/>
                <w:sz w:val="24"/>
                <w:szCs w:val="24"/>
              </w:rPr>
              <w:t xml:space="preserve"> w </w:t>
            </w:r>
            <w:r w:rsidRPr="00211FC2">
              <w:rPr>
                <w:color w:val="000000" w:themeColor="text1"/>
                <w:sz w:val="24"/>
                <w:szCs w:val="24"/>
              </w:rPr>
              <w:t>której wskazuje się okoliczności życia</w:t>
            </w:r>
            <w:r w:rsidR="0017579E" w:rsidRPr="00211FC2">
              <w:rPr>
                <w:color w:val="000000" w:themeColor="text1"/>
                <w:sz w:val="24"/>
                <w:szCs w:val="24"/>
              </w:rPr>
              <w:t xml:space="preserve"> w </w:t>
            </w:r>
            <w:r w:rsidRPr="00211FC2">
              <w:rPr>
                <w:color w:val="000000" w:themeColor="text1"/>
                <w:sz w:val="24"/>
                <w:szCs w:val="24"/>
              </w:rPr>
              <w:t>bezdomności lub ekstremalne formy wykluczenia mieszkaniowego oraz ustawą</w:t>
            </w:r>
            <w:r w:rsidR="0017579E" w:rsidRPr="00211FC2">
              <w:rPr>
                <w:color w:val="000000" w:themeColor="text1"/>
                <w:sz w:val="24"/>
                <w:szCs w:val="24"/>
              </w:rPr>
              <w:t xml:space="preserve"> z </w:t>
            </w:r>
            <w:r w:rsidRPr="00211FC2">
              <w:rPr>
                <w:color w:val="000000" w:themeColor="text1"/>
                <w:sz w:val="24"/>
                <w:szCs w:val="24"/>
              </w:rPr>
              <w:t>dnia 12 marca 2004 r.  o pomocy społecznej:</w:t>
            </w:r>
            <w:r w:rsidRPr="00211FC2">
              <w:rPr>
                <w:color w:val="000000" w:themeColor="text1"/>
                <w:sz w:val="24"/>
                <w:szCs w:val="24"/>
              </w:rPr>
              <w:br w:type="page"/>
            </w:r>
          </w:p>
          <w:p w14:paraId="1D663C30" w14:textId="2AE83CE2" w:rsidR="00361346" w:rsidRPr="00211FC2" w:rsidRDefault="00361346">
            <w:pPr>
              <w:widowControl/>
              <w:numPr>
                <w:ilvl w:val="0"/>
                <w:numId w:val="9"/>
              </w:numPr>
              <w:autoSpaceDE/>
              <w:autoSpaceDN/>
              <w:adjustRightInd/>
              <w:spacing w:before="120" w:after="120" w:line="276" w:lineRule="auto"/>
              <w:ind w:left="426"/>
              <w:rPr>
                <w:color w:val="000000" w:themeColor="text1"/>
                <w:sz w:val="24"/>
                <w:szCs w:val="24"/>
              </w:rPr>
            </w:pPr>
            <w:r w:rsidRPr="00211FC2">
              <w:rPr>
                <w:color w:val="000000" w:themeColor="text1"/>
                <w:sz w:val="24"/>
                <w:szCs w:val="24"/>
              </w:rPr>
              <w:t>Bez dachu nad głową,</w:t>
            </w:r>
            <w:r w:rsidR="0017579E" w:rsidRPr="00211FC2">
              <w:rPr>
                <w:color w:val="000000" w:themeColor="text1"/>
                <w:sz w:val="24"/>
                <w:szCs w:val="24"/>
              </w:rPr>
              <w:t xml:space="preserve"> w </w:t>
            </w:r>
            <w:r w:rsidRPr="00211FC2">
              <w:rPr>
                <w:color w:val="000000" w:themeColor="text1"/>
                <w:sz w:val="24"/>
                <w:szCs w:val="24"/>
              </w:rPr>
              <w:t>tym osoby żyjące</w:t>
            </w:r>
            <w:r w:rsidR="0017579E" w:rsidRPr="00211FC2">
              <w:rPr>
                <w:color w:val="000000" w:themeColor="text1"/>
                <w:sz w:val="24"/>
                <w:szCs w:val="24"/>
              </w:rPr>
              <w:t xml:space="preserve"> w </w:t>
            </w:r>
            <w:r w:rsidRPr="00211FC2">
              <w:rPr>
                <w:color w:val="000000" w:themeColor="text1"/>
                <w:sz w:val="24"/>
                <w:szCs w:val="24"/>
              </w:rPr>
              <w:t>przestrzeni publicznej lub zakwaterowane interwencyjnie;</w:t>
            </w:r>
          </w:p>
          <w:p w14:paraId="761FB3C2" w14:textId="08A1BAF1" w:rsidR="00361346" w:rsidRPr="00211FC2" w:rsidRDefault="00361346">
            <w:pPr>
              <w:widowControl/>
              <w:numPr>
                <w:ilvl w:val="0"/>
                <w:numId w:val="9"/>
              </w:numPr>
              <w:autoSpaceDE/>
              <w:autoSpaceDN/>
              <w:adjustRightInd/>
              <w:spacing w:before="120" w:after="120" w:line="276" w:lineRule="auto"/>
              <w:ind w:left="426"/>
              <w:rPr>
                <w:color w:val="000000" w:themeColor="text1"/>
                <w:sz w:val="24"/>
                <w:szCs w:val="24"/>
              </w:rPr>
            </w:pPr>
            <w:r w:rsidRPr="00211FC2">
              <w:rPr>
                <w:color w:val="000000" w:themeColor="text1"/>
                <w:sz w:val="24"/>
                <w:szCs w:val="24"/>
              </w:rPr>
              <w:br w:type="page"/>
              <w:t>Bez mieszkania,</w:t>
            </w:r>
            <w:r w:rsidR="0017579E" w:rsidRPr="00211FC2">
              <w:rPr>
                <w:color w:val="000000" w:themeColor="text1"/>
                <w:sz w:val="24"/>
                <w:szCs w:val="24"/>
              </w:rPr>
              <w:t xml:space="preserve"> w </w:t>
            </w:r>
            <w:r w:rsidRPr="00211FC2">
              <w:rPr>
                <w:color w:val="000000" w:themeColor="text1"/>
                <w:sz w:val="24"/>
                <w:szCs w:val="24"/>
              </w:rPr>
              <w:t>tym osoby zakwaterowane</w:t>
            </w:r>
            <w:r w:rsidR="0017579E" w:rsidRPr="00211FC2">
              <w:rPr>
                <w:color w:val="000000" w:themeColor="text1"/>
                <w:sz w:val="24"/>
                <w:szCs w:val="24"/>
              </w:rPr>
              <w:t xml:space="preserve"> w </w:t>
            </w:r>
            <w:r w:rsidRPr="00211FC2">
              <w:rPr>
                <w:color w:val="000000" w:themeColor="text1"/>
                <w:sz w:val="24"/>
                <w:szCs w:val="24"/>
              </w:rPr>
              <w:t>placówkach dla bezdomnych,</w:t>
            </w:r>
            <w:r w:rsidR="0017579E" w:rsidRPr="00211FC2">
              <w:rPr>
                <w:color w:val="000000" w:themeColor="text1"/>
                <w:sz w:val="24"/>
                <w:szCs w:val="24"/>
              </w:rPr>
              <w:t xml:space="preserve"> w </w:t>
            </w:r>
            <w:r w:rsidRPr="00211FC2">
              <w:rPr>
                <w:color w:val="000000" w:themeColor="text1"/>
                <w:sz w:val="24"/>
                <w:szCs w:val="24"/>
              </w:rPr>
              <w:t>schroniskach dla kobiet, schroniskach dla imigrantów, osoby opuszczające instytucje penitencjarne/karne/medyczne, instytucje opiekuńcze, osoby otrzymujące długookresowe wsparcie</w:t>
            </w:r>
            <w:r w:rsidR="0017579E" w:rsidRPr="00211FC2">
              <w:rPr>
                <w:color w:val="000000" w:themeColor="text1"/>
                <w:sz w:val="24"/>
                <w:szCs w:val="24"/>
              </w:rPr>
              <w:t xml:space="preserve"> z </w:t>
            </w:r>
            <w:r w:rsidRPr="00211FC2">
              <w:rPr>
                <w:color w:val="000000" w:themeColor="text1"/>
                <w:sz w:val="24"/>
                <w:szCs w:val="24"/>
              </w:rPr>
              <w:t xml:space="preserve">powodu bezdomności - specjalistyczne zakwaterowanie wspierane); </w:t>
            </w:r>
          </w:p>
          <w:p w14:paraId="39400DC4" w14:textId="03EBB2F6" w:rsidR="00361346" w:rsidRPr="00211FC2" w:rsidRDefault="00361346">
            <w:pPr>
              <w:widowControl/>
              <w:numPr>
                <w:ilvl w:val="0"/>
                <w:numId w:val="9"/>
              </w:numPr>
              <w:autoSpaceDE/>
              <w:autoSpaceDN/>
              <w:adjustRightInd/>
              <w:spacing w:before="120" w:after="120" w:line="276" w:lineRule="auto"/>
              <w:ind w:left="426"/>
              <w:rPr>
                <w:color w:val="000000" w:themeColor="text1"/>
                <w:sz w:val="24"/>
                <w:szCs w:val="24"/>
              </w:rPr>
            </w:pPr>
            <w:r w:rsidRPr="00211FC2">
              <w:rPr>
                <w:color w:val="000000" w:themeColor="text1"/>
                <w:sz w:val="24"/>
                <w:szCs w:val="24"/>
              </w:rPr>
              <w:t>Niezabezpieczone zakwaterowanie,</w:t>
            </w:r>
            <w:r w:rsidR="0017579E" w:rsidRPr="00211FC2">
              <w:rPr>
                <w:color w:val="000000" w:themeColor="text1"/>
                <w:sz w:val="24"/>
                <w:szCs w:val="24"/>
              </w:rPr>
              <w:t xml:space="preserve"> w </w:t>
            </w:r>
            <w:r w:rsidRPr="00211FC2">
              <w:rPr>
                <w:color w:val="000000" w:themeColor="text1"/>
                <w:sz w:val="24"/>
                <w:szCs w:val="24"/>
              </w:rPr>
              <w:t>tym osoby</w:t>
            </w:r>
            <w:r w:rsidR="0017579E" w:rsidRPr="00211FC2">
              <w:rPr>
                <w:color w:val="000000" w:themeColor="text1"/>
                <w:sz w:val="24"/>
                <w:szCs w:val="24"/>
              </w:rPr>
              <w:t xml:space="preserve"> w </w:t>
            </w:r>
            <w:r w:rsidRPr="00211FC2">
              <w:rPr>
                <w:color w:val="000000" w:themeColor="text1"/>
                <w:sz w:val="24"/>
                <w:szCs w:val="24"/>
              </w:rPr>
              <w:t>lokalach niezabezpieczonych – przebywające czasowo u rodziny/przyjaciół, tj. przebywające</w:t>
            </w:r>
            <w:r w:rsidR="0017579E" w:rsidRPr="00211FC2">
              <w:rPr>
                <w:color w:val="000000" w:themeColor="text1"/>
                <w:sz w:val="24"/>
                <w:szCs w:val="24"/>
              </w:rPr>
              <w:t xml:space="preserve"> w </w:t>
            </w:r>
            <w:r w:rsidRPr="00211FC2">
              <w:rPr>
                <w:color w:val="000000" w:themeColor="text1"/>
                <w:sz w:val="24"/>
                <w:szCs w:val="24"/>
              </w:rPr>
              <w:t>konwencjonalnych warunkach lokalowych, ale nie</w:t>
            </w:r>
            <w:r w:rsidR="0017579E" w:rsidRPr="00211FC2">
              <w:rPr>
                <w:color w:val="000000" w:themeColor="text1"/>
                <w:sz w:val="24"/>
                <w:szCs w:val="24"/>
              </w:rPr>
              <w:t xml:space="preserve"> w </w:t>
            </w:r>
            <w:r w:rsidRPr="00211FC2">
              <w:rPr>
                <w:color w:val="000000" w:themeColor="text1"/>
                <w:sz w:val="24"/>
                <w:szCs w:val="24"/>
              </w:rPr>
              <w:t>stałym miejscu zamieszkania ze względu na brak posiadania takiego, wynajmujący nielegalnie lub nielegalnie zajmujące ziemie, osoby posiadające niepewny najem</w:t>
            </w:r>
            <w:r w:rsidR="0017579E" w:rsidRPr="00211FC2">
              <w:rPr>
                <w:color w:val="000000" w:themeColor="text1"/>
                <w:sz w:val="24"/>
                <w:szCs w:val="24"/>
              </w:rPr>
              <w:t xml:space="preserve"> z </w:t>
            </w:r>
            <w:r w:rsidRPr="00211FC2">
              <w:rPr>
                <w:color w:val="000000" w:themeColor="text1"/>
                <w:sz w:val="24"/>
                <w:szCs w:val="24"/>
              </w:rPr>
              <w:t>nakazem eksmisji, osoby zagrożone przemocą;</w:t>
            </w:r>
          </w:p>
          <w:p w14:paraId="695CEE72" w14:textId="3DB0AF00" w:rsidR="00361346" w:rsidRPr="00211FC2" w:rsidRDefault="00361346">
            <w:pPr>
              <w:widowControl/>
              <w:numPr>
                <w:ilvl w:val="0"/>
                <w:numId w:val="9"/>
              </w:numPr>
              <w:autoSpaceDE/>
              <w:autoSpaceDN/>
              <w:adjustRightInd/>
              <w:spacing w:before="120" w:after="120" w:line="276" w:lineRule="auto"/>
              <w:ind w:left="426"/>
              <w:rPr>
                <w:color w:val="000000" w:themeColor="text1"/>
                <w:sz w:val="24"/>
                <w:szCs w:val="24"/>
              </w:rPr>
            </w:pPr>
            <w:r w:rsidRPr="00211FC2">
              <w:rPr>
                <w:color w:val="000000" w:themeColor="text1"/>
                <w:sz w:val="24"/>
                <w:szCs w:val="24"/>
              </w:rPr>
              <w:br w:type="page"/>
              <w:t>Nieodpowiednie warunki mieszkaniowe,</w:t>
            </w:r>
            <w:r w:rsidR="0017579E" w:rsidRPr="00211FC2">
              <w:rPr>
                <w:color w:val="000000" w:themeColor="text1"/>
                <w:sz w:val="24"/>
                <w:szCs w:val="24"/>
              </w:rPr>
              <w:t xml:space="preserve"> w </w:t>
            </w:r>
            <w:r w:rsidRPr="00211FC2">
              <w:rPr>
                <w:color w:val="000000" w:themeColor="text1"/>
                <w:sz w:val="24"/>
                <w:szCs w:val="24"/>
              </w:rPr>
              <w:t xml:space="preserve">tym osoby zamieszkujące konstrukcje tymczasowe/nietrwałe, mieszkania </w:t>
            </w:r>
            <w:proofErr w:type="spellStart"/>
            <w:r w:rsidRPr="00211FC2">
              <w:rPr>
                <w:color w:val="000000" w:themeColor="text1"/>
                <w:sz w:val="24"/>
                <w:szCs w:val="24"/>
              </w:rPr>
              <w:t>substandardowe</w:t>
            </w:r>
            <w:proofErr w:type="spellEnd"/>
            <w:r w:rsidRPr="00211FC2">
              <w:rPr>
                <w:color w:val="000000" w:themeColor="text1"/>
                <w:sz w:val="24"/>
                <w:szCs w:val="24"/>
              </w:rPr>
              <w:t xml:space="preserve"> - lokale nienadające się do zamieszkania wg standardu krajowego,</w:t>
            </w:r>
            <w:r w:rsidR="0017579E" w:rsidRPr="00211FC2">
              <w:rPr>
                <w:color w:val="000000" w:themeColor="text1"/>
                <w:sz w:val="24"/>
                <w:szCs w:val="24"/>
              </w:rPr>
              <w:t xml:space="preserve"> w </w:t>
            </w:r>
            <w:r w:rsidRPr="00211FC2">
              <w:rPr>
                <w:color w:val="000000" w:themeColor="text1"/>
                <w:sz w:val="24"/>
                <w:szCs w:val="24"/>
              </w:rPr>
              <w:t>warunkach skrajnego przeludnienia;</w:t>
            </w:r>
          </w:p>
          <w:p w14:paraId="2D3467E1" w14:textId="32E44168" w:rsidR="00361346" w:rsidRPr="00211FC2" w:rsidRDefault="00361346">
            <w:pPr>
              <w:widowControl/>
              <w:numPr>
                <w:ilvl w:val="0"/>
                <w:numId w:val="9"/>
              </w:numPr>
              <w:autoSpaceDE/>
              <w:autoSpaceDN/>
              <w:adjustRightInd/>
              <w:spacing w:before="120" w:after="120" w:line="276" w:lineRule="auto"/>
              <w:ind w:left="426" w:hanging="357"/>
              <w:rPr>
                <w:color w:val="000000" w:themeColor="text1"/>
                <w:sz w:val="24"/>
                <w:szCs w:val="24"/>
              </w:rPr>
            </w:pPr>
            <w:r w:rsidRPr="00211FC2">
              <w:rPr>
                <w:color w:val="000000" w:themeColor="text1"/>
                <w:sz w:val="24"/>
                <w:szCs w:val="24"/>
              </w:rPr>
              <w:t>Osoby niezamieszkujące</w:t>
            </w:r>
            <w:r w:rsidR="0017579E" w:rsidRPr="00211FC2">
              <w:rPr>
                <w:color w:val="000000" w:themeColor="text1"/>
                <w:sz w:val="24"/>
                <w:szCs w:val="24"/>
              </w:rPr>
              <w:t xml:space="preserve"> w </w:t>
            </w:r>
            <w:r w:rsidRPr="00211FC2">
              <w:rPr>
                <w:color w:val="000000" w:themeColor="text1"/>
                <w:sz w:val="24"/>
                <w:szCs w:val="24"/>
              </w:rPr>
              <w:t>lokalu mieszkalnym</w:t>
            </w:r>
            <w:r w:rsidR="0017579E" w:rsidRPr="00211FC2">
              <w:rPr>
                <w:color w:val="000000" w:themeColor="text1"/>
                <w:sz w:val="24"/>
                <w:szCs w:val="24"/>
              </w:rPr>
              <w:t xml:space="preserve"> w </w:t>
            </w:r>
            <w:r w:rsidRPr="00211FC2">
              <w:rPr>
                <w:color w:val="000000" w:themeColor="text1"/>
                <w:sz w:val="24"/>
                <w:szCs w:val="24"/>
              </w:rPr>
              <w:t>rozumieniu przepisów o ochronie praw lokatorów</w:t>
            </w:r>
            <w:r w:rsidR="0017579E" w:rsidRPr="00211FC2">
              <w:rPr>
                <w:color w:val="000000" w:themeColor="text1"/>
                <w:sz w:val="24"/>
                <w:szCs w:val="24"/>
              </w:rPr>
              <w:t xml:space="preserve"> i </w:t>
            </w:r>
            <w:r w:rsidRPr="00211FC2">
              <w:rPr>
                <w:color w:val="000000" w:themeColor="text1"/>
                <w:sz w:val="24"/>
                <w:szCs w:val="24"/>
              </w:rPr>
              <w:t>mieszkaniowym zasobie gminy</w:t>
            </w:r>
            <w:r w:rsidR="0017579E" w:rsidRPr="00211FC2">
              <w:rPr>
                <w:color w:val="000000" w:themeColor="text1"/>
                <w:sz w:val="24"/>
                <w:szCs w:val="24"/>
              </w:rPr>
              <w:t xml:space="preserve"> i </w:t>
            </w:r>
            <w:r w:rsidRPr="00211FC2">
              <w:rPr>
                <w:color w:val="000000" w:themeColor="text1"/>
                <w:sz w:val="24"/>
                <w:szCs w:val="24"/>
              </w:rPr>
              <w:t>niezameldowane na pobyt stały,</w:t>
            </w:r>
            <w:r w:rsidR="0017579E" w:rsidRPr="00211FC2">
              <w:rPr>
                <w:color w:val="000000" w:themeColor="text1"/>
                <w:sz w:val="24"/>
                <w:szCs w:val="24"/>
              </w:rPr>
              <w:t xml:space="preserve"> w </w:t>
            </w:r>
            <w:r w:rsidRPr="00211FC2">
              <w:rPr>
                <w:color w:val="000000" w:themeColor="text1"/>
                <w:sz w:val="24"/>
                <w:szCs w:val="24"/>
              </w:rPr>
              <w:t>rozumieniu przepisów o ewidencji ludności,</w:t>
            </w:r>
            <w:r w:rsidR="0017579E" w:rsidRPr="00211FC2">
              <w:rPr>
                <w:color w:val="000000" w:themeColor="text1"/>
                <w:sz w:val="24"/>
                <w:szCs w:val="24"/>
              </w:rPr>
              <w:t xml:space="preserve"> a </w:t>
            </w:r>
            <w:r w:rsidRPr="00211FC2">
              <w:rPr>
                <w:color w:val="000000" w:themeColor="text1"/>
                <w:sz w:val="24"/>
                <w:szCs w:val="24"/>
              </w:rPr>
              <w:t>także osoby niezamieszkujące</w:t>
            </w:r>
            <w:r w:rsidR="0017579E" w:rsidRPr="00211FC2">
              <w:rPr>
                <w:color w:val="000000" w:themeColor="text1"/>
                <w:sz w:val="24"/>
                <w:szCs w:val="24"/>
              </w:rPr>
              <w:t xml:space="preserve"> w </w:t>
            </w:r>
            <w:r w:rsidRPr="00211FC2">
              <w:rPr>
                <w:color w:val="000000" w:themeColor="text1"/>
                <w:sz w:val="24"/>
                <w:szCs w:val="24"/>
              </w:rPr>
              <w:t>lokalu mieszkalnym</w:t>
            </w:r>
            <w:r w:rsidR="0017579E" w:rsidRPr="00211FC2">
              <w:rPr>
                <w:color w:val="000000" w:themeColor="text1"/>
                <w:sz w:val="24"/>
                <w:szCs w:val="24"/>
              </w:rPr>
              <w:t xml:space="preserve"> i </w:t>
            </w:r>
            <w:r w:rsidRPr="00211FC2">
              <w:rPr>
                <w:color w:val="000000" w:themeColor="text1"/>
                <w:sz w:val="24"/>
                <w:szCs w:val="24"/>
              </w:rPr>
              <w:t>zameldowaną na pobyt stały</w:t>
            </w:r>
            <w:r w:rsidR="0017579E" w:rsidRPr="00211FC2">
              <w:rPr>
                <w:color w:val="000000" w:themeColor="text1"/>
                <w:sz w:val="24"/>
                <w:szCs w:val="24"/>
              </w:rPr>
              <w:t xml:space="preserve"> w </w:t>
            </w:r>
            <w:r w:rsidRPr="00211FC2">
              <w:rPr>
                <w:color w:val="000000" w:themeColor="text1"/>
                <w:sz w:val="24"/>
                <w:szCs w:val="24"/>
              </w:rPr>
              <w:t>lokalu,</w:t>
            </w:r>
            <w:r w:rsidR="0017579E" w:rsidRPr="00211FC2">
              <w:rPr>
                <w:color w:val="000000" w:themeColor="text1"/>
                <w:sz w:val="24"/>
                <w:szCs w:val="24"/>
              </w:rPr>
              <w:t xml:space="preserve"> w </w:t>
            </w:r>
            <w:r w:rsidRPr="00211FC2">
              <w:rPr>
                <w:color w:val="000000" w:themeColor="text1"/>
                <w:sz w:val="24"/>
                <w:szCs w:val="24"/>
              </w:rPr>
              <w:t>którym nie ma możliwości zamieszkania.</w:t>
            </w:r>
          </w:p>
          <w:p w14:paraId="4E81DBC2" w14:textId="03DA2DA7" w:rsidR="00361346" w:rsidRPr="00211FC2" w:rsidRDefault="00361346" w:rsidP="00A244C8">
            <w:pPr>
              <w:widowControl/>
              <w:autoSpaceDE/>
              <w:autoSpaceDN/>
              <w:adjustRightInd/>
              <w:spacing w:before="120" w:after="120" w:line="276" w:lineRule="auto"/>
              <w:rPr>
                <w:rFonts w:eastAsiaTheme="minorHAnsi"/>
                <w:color w:val="000000" w:themeColor="text1"/>
                <w:sz w:val="24"/>
                <w:szCs w:val="24"/>
                <w:lang w:eastAsia="en-US"/>
              </w:rPr>
            </w:pPr>
            <w:r w:rsidRPr="00211FC2">
              <w:rPr>
                <w:color w:val="000000" w:themeColor="text1"/>
                <w:sz w:val="24"/>
                <w:szCs w:val="24"/>
              </w:rPr>
              <w:t>Osoby dorosłe mieszkające</w:t>
            </w:r>
            <w:r w:rsidR="0017579E" w:rsidRPr="00211FC2">
              <w:rPr>
                <w:color w:val="000000" w:themeColor="text1"/>
                <w:sz w:val="24"/>
                <w:szCs w:val="24"/>
              </w:rPr>
              <w:t xml:space="preserve"> z </w:t>
            </w:r>
            <w:r w:rsidRPr="00211FC2">
              <w:rPr>
                <w:color w:val="000000" w:themeColor="text1"/>
                <w:sz w:val="24"/>
                <w:szCs w:val="24"/>
              </w:rPr>
              <w:t>rodzicami nie powinny być wykazywane we wskaźniku, chyba że wszystkie te osoby są</w:t>
            </w:r>
            <w:r w:rsidR="0017579E" w:rsidRPr="00211FC2">
              <w:rPr>
                <w:color w:val="000000" w:themeColor="text1"/>
                <w:sz w:val="24"/>
                <w:szCs w:val="24"/>
              </w:rPr>
              <w:t xml:space="preserve"> w </w:t>
            </w:r>
            <w:r w:rsidRPr="00211FC2">
              <w:rPr>
                <w:color w:val="000000" w:themeColor="text1"/>
                <w:sz w:val="24"/>
                <w:szCs w:val="24"/>
              </w:rPr>
              <w:t>kryzysie bezdomności lub mieszkają</w:t>
            </w:r>
            <w:r w:rsidR="0017579E" w:rsidRPr="00211FC2">
              <w:rPr>
                <w:color w:val="000000" w:themeColor="text1"/>
                <w:sz w:val="24"/>
                <w:szCs w:val="24"/>
              </w:rPr>
              <w:t xml:space="preserve"> w </w:t>
            </w:r>
            <w:r w:rsidRPr="00211FC2">
              <w:rPr>
                <w:color w:val="000000" w:themeColor="text1"/>
                <w:sz w:val="24"/>
                <w:szCs w:val="24"/>
              </w:rPr>
              <w:t>nieodpowiednich</w:t>
            </w:r>
            <w:r w:rsidR="0017579E" w:rsidRPr="00211FC2">
              <w:rPr>
                <w:color w:val="000000" w:themeColor="text1"/>
                <w:sz w:val="24"/>
                <w:szCs w:val="24"/>
              </w:rPr>
              <w:t xml:space="preserve"> i </w:t>
            </w:r>
            <w:r w:rsidRPr="00211FC2">
              <w:rPr>
                <w:color w:val="000000" w:themeColor="text1"/>
                <w:sz w:val="24"/>
                <w:szCs w:val="24"/>
              </w:rPr>
              <w:t>niebezpiecznych warunkach.</w:t>
            </w:r>
          </w:p>
          <w:p w14:paraId="66D88415" w14:textId="2CDE70AC" w:rsidR="00361346" w:rsidRPr="00211FC2" w:rsidRDefault="00361346" w:rsidP="007B7F52">
            <w:pPr>
              <w:widowControl/>
              <w:autoSpaceDE/>
              <w:autoSpaceDN/>
              <w:adjustRightInd/>
              <w:spacing w:before="120" w:after="120" w:line="276" w:lineRule="auto"/>
              <w:rPr>
                <w:color w:val="000000" w:themeColor="text1"/>
                <w:sz w:val="24"/>
                <w:szCs w:val="24"/>
              </w:rPr>
            </w:pPr>
            <w:r w:rsidRPr="00211FC2">
              <w:rPr>
                <w:color w:val="000000" w:themeColor="text1"/>
                <w:sz w:val="24"/>
                <w:szCs w:val="24"/>
              </w:rPr>
              <w:t>W przypadku, gdy bezdomność/wykluczenie</w:t>
            </w:r>
            <w:r w:rsidR="0017579E" w:rsidRPr="00211FC2">
              <w:rPr>
                <w:color w:val="000000" w:themeColor="text1"/>
                <w:sz w:val="24"/>
                <w:szCs w:val="24"/>
              </w:rPr>
              <w:t xml:space="preserve"> z </w:t>
            </w:r>
            <w:r w:rsidRPr="00211FC2">
              <w:rPr>
                <w:color w:val="000000" w:themeColor="text1"/>
                <w:sz w:val="24"/>
                <w:szCs w:val="24"/>
              </w:rPr>
              <w:t>dostępu do mieszkań jest kryterium umożliwiającym udział</w:t>
            </w:r>
            <w:r w:rsidR="0017579E" w:rsidRPr="00211FC2">
              <w:rPr>
                <w:color w:val="000000" w:themeColor="text1"/>
                <w:sz w:val="24"/>
                <w:szCs w:val="24"/>
              </w:rPr>
              <w:t xml:space="preserve"> w </w:t>
            </w:r>
            <w:r w:rsidRPr="00211FC2">
              <w:rPr>
                <w:color w:val="000000" w:themeColor="text1"/>
                <w:sz w:val="24"/>
                <w:szCs w:val="24"/>
              </w:rPr>
              <w:t xml:space="preserve">danej interwencji (np. grupa docelowa wskazana została we wniosku o dofinansowanie, kryteriach wyboru projektu lub dokumentach </w:t>
            </w:r>
            <w:r w:rsidRPr="00211FC2">
              <w:rPr>
                <w:color w:val="000000" w:themeColor="text1"/>
                <w:sz w:val="24"/>
                <w:szCs w:val="24"/>
              </w:rPr>
              <w:lastRenderedPageBreak/>
              <w:t>programowych), należy dane pozyskiwać bezpośrednio od wszystkich jej uczestników.</w:t>
            </w:r>
            <w:r w:rsidR="0017579E" w:rsidRPr="00211FC2">
              <w:rPr>
                <w:color w:val="000000" w:themeColor="text1"/>
                <w:sz w:val="24"/>
                <w:szCs w:val="24"/>
              </w:rPr>
              <w:t xml:space="preserve"> w </w:t>
            </w:r>
            <w:r w:rsidRPr="00211FC2">
              <w:rPr>
                <w:color w:val="000000" w:themeColor="text1"/>
                <w:sz w:val="24"/>
                <w:szCs w:val="24"/>
              </w:rPr>
              <w:t>pozostałych przypadkach dane osobowe dot. tej cechy nie muszą być zbierane od poszczególnych uczestników. Wskaźnik należy jednak monitorować, nawet</w:t>
            </w:r>
            <w:r w:rsidR="0017579E" w:rsidRPr="00211FC2">
              <w:rPr>
                <w:color w:val="000000" w:themeColor="text1"/>
                <w:sz w:val="24"/>
                <w:szCs w:val="24"/>
              </w:rPr>
              <w:t xml:space="preserve"> w </w:t>
            </w:r>
            <w:r w:rsidRPr="00211FC2">
              <w:rPr>
                <w:color w:val="000000" w:themeColor="text1"/>
                <w:sz w:val="24"/>
                <w:szCs w:val="24"/>
              </w:rPr>
              <w:t>przypadku, gdy powiązane</w:t>
            </w:r>
            <w:r w:rsidR="0017579E" w:rsidRPr="00211FC2">
              <w:rPr>
                <w:color w:val="000000" w:themeColor="text1"/>
                <w:sz w:val="24"/>
                <w:szCs w:val="24"/>
              </w:rPr>
              <w:t xml:space="preserve"> z </w:t>
            </w:r>
            <w:r w:rsidRPr="00211FC2">
              <w:rPr>
                <w:color w:val="000000" w:themeColor="text1"/>
                <w:sz w:val="24"/>
                <w:szCs w:val="24"/>
              </w:rPr>
              <w:t>nim dane osobowe nie są zbierane od uczestników. Beneficjent stosuje wtedy szacunki. Najlepiej, by szacunki dotyczące uczestników bezdomnych / wykluczonych</w:t>
            </w:r>
            <w:r w:rsidR="0017579E" w:rsidRPr="00211FC2">
              <w:rPr>
                <w:color w:val="000000" w:themeColor="text1"/>
                <w:sz w:val="24"/>
                <w:szCs w:val="24"/>
              </w:rPr>
              <w:t xml:space="preserve"> z </w:t>
            </w:r>
            <w:r w:rsidRPr="00211FC2">
              <w:rPr>
                <w:color w:val="000000" w:themeColor="text1"/>
                <w:sz w:val="24"/>
                <w:szCs w:val="24"/>
              </w:rPr>
              <w:t>dostępu do mieszkań</w:t>
            </w:r>
            <w:r w:rsidR="0017579E" w:rsidRPr="00211FC2">
              <w:rPr>
                <w:color w:val="000000" w:themeColor="text1"/>
                <w:sz w:val="24"/>
                <w:szCs w:val="24"/>
              </w:rPr>
              <w:t xml:space="preserve"> w </w:t>
            </w:r>
            <w:r w:rsidRPr="00211FC2">
              <w:rPr>
                <w:color w:val="000000" w:themeColor="text1"/>
                <w:sz w:val="24"/>
                <w:szCs w:val="24"/>
              </w:rPr>
              <w:t>ogólnej liczbie uczestników</w:t>
            </w:r>
            <w:r w:rsidR="0017579E" w:rsidRPr="00211FC2">
              <w:rPr>
                <w:color w:val="000000" w:themeColor="text1"/>
                <w:sz w:val="24"/>
                <w:szCs w:val="24"/>
              </w:rPr>
              <w:t xml:space="preserve"> w </w:t>
            </w:r>
            <w:r w:rsidRPr="00211FC2">
              <w:rPr>
                <w:color w:val="000000" w:themeColor="text1"/>
                <w:sz w:val="24"/>
                <w:szCs w:val="24"/>
              </w:rPr>
              <w:t>podziale na płeć były uzyskiwane za pomocą metod, które można statystycznie uzasadnić. Jeśli nie jest to możliwe, należy wykorzystać tzw. wiarygodne szacunki (różne metody szacowania opisano</w:t>
            </w:r>
            <w:r w:rsidR="0017579E" w:rsidRPr="00211FC2">
              <w:rPr>
                <w:color w:val="000000" w:themeColor="text1"/>
                <w:sz w:val="24"/>
                <w:szCs w:val="24"/>
              </w:rPr>
              <w:t xml:space="preserve"> w </w:t>
            </w:r>
            <w:r w:rsidRPr="00211FC2">
              <w:rPr>
                <w:color w:val="000000" w:themeColor="text1"/>
                <w:sz w:val="24"/>
                <w:szCs w:val="24"/>
              </w:rPr>
              <w:t>załączniku do Wytycznych). Wybraną metodę szacowania należy udokumentować. Uwaga:</w:t>
            </w:r>
            <w:r w:rsidR="0017579E" w:rsidRPr="00211FC2">
              <w:rPr>
                <w:color w:val="000000" w:themeColor="text1"/>
                <w:sz w:val="24"/>
                <w:szCs w:val="24"/>
              </w:rPr>
              <w:t xml:space="preserve"> w </w:t>
            </w:r>
            <w:r w:rsidRPr="00211FC2">
              <w:rPr>
                <w:color w:val="000000" w:themeColor="text1"/>
                <w:sz w:val="24"/>
                <w:szCs w:val="24"/>
              </w:rPr>
              <w:t>danym projekcie może być stosowana wyłącznie jedna metoda monitorowania tego wskaźnika tj. szacowanie lub zbieranie danych osobowych dot. tego wskaźnika od uczestników.</w:t>
            </w:r>
          </w:p>
          <w:p w14:paraId="1B4FF4F8" w14:textId="4178978F" w:rsidR="00361346" w:rsidRPr="00211FC2" w:rsidRDefault="00361346" w:rsidP="00A244C8">
            <w:pPr>
              <w:widowControl/>
              <w:autoSpaceDE/>
              <w:autoSpaceDN/>
              <w:adjustRightInd/>
              <w:spacing w:before="120" w:after="120" w:line="276" w:lineRule="auto"/>
              <w:rPr>
                <w:color w:val="000000" w:themeColor="text1"/>
                <w:sz w:val="24"/>
                <w:szCs w:val="24"/>
              </w:rPr>
            </w:pPr>
            <w:r w:rsidRPr="00211FC2">
              <w:rPr>
                <w:color w:val="000000" w:themeColor="text1"/>
                <w:sz w:val="24"/>
                <w:szCs w:val="24"/>
              </w:rPr>
              <w:t>Przynależność do grupy osób</w:t>
            </w:r>
            <w:r w:rsidR="0017579E" w:rsidRPr="00211FC2">
              <w:rPr>
                <w:color w:val="000000" w:themeColor="text1"/>
                <w:sz w:val="24"/>
                <w:szCs w:val="24"/>
              </w:rPr>
              <w:t xml:space="preserve"> w </w:t>
            </w:r>
            <w:r w:rsidRPr="00211FC2">
              <w:rPr>
                <w:color w:val="000000" w:themeColor="text1"/>
                <w:sz w:val="24"/>
                <w:szCs w:val="24"/>
              </w:rPr>
              <w:t>kryzysie bezdomności lub dotkniętych wykluczeniem</w:t>
            </w:r>
            <w:r w:rsidR="0017579E" w:rsidRPr="00211FC2">
              <w:rPr>
                <w:color w:val="000000" w:themeColor="text1"/>
                <w:sz w:val="24"/>
                <w:szCs w:val="24"/>
              </w:rPr>
              <w:t xml:space="preserve"> z </w:t>
            </w:r>
            <w:r w:rsidRPr="00211FC2">
              <w:rPr>
                <w:color w:val="000000" w:themeColor="text1"/>
                <w:sz w:val="24"/>
                <w:szCs w:val="24"/>
              </w:rPr>
              <w:t>dostępu do mieszkań określana jest</w:t>
            </w:r>
            <w:r w:rsidR="0017579E" w:rsidRPr="00211FC2">
              <w:rPr>
                <w:color w:val="000000" w:themeColor="text1"/>
                <w:sz w:val="24"/>
                <w:szCs w:val="24"/>
              </w:rPr>
              <w:t xml:space="preserve"> w </w:t>
            </w:r>
            <w:r w:rsidRPr="00211FC2">
              <w:rPr>
                <w:color w:val="000000" w:themeColor="text1"/>
                <w:sz w:val="24"/>
                <w:szCs w:val="24"/>
              </w:rPr>
              <w:t>momencie rozpoczęcia udziału</w:t>
            </w:r>
            <w:r w:rsidR="0017579E" w:rsidRPr="00211FC2">
              <w:rPr>
                <w:color w:val="000000" w:themeColor="text1"/>
                <w:sz w:val="24"/>
                <w:szCs w:val="24"/>
              </w:rPr>
              <w:t xml:space="preserve"> w </w:t>
            </w:r>
            <w:r w:rsidRPr="00211FC2">
              <w:rPr>
                <w:color w:val="000000" w:themeColor="text1"/>
                <w:sz w:val="24"/>
                <w:szCs w:val="24"/>
              </w:rPr>
              <w:t>projekcie, tj.</w:t>
            </w:r>
            <w:r w:rsidR="0017579E" w:rsidRPr="00211FC2">
              <w:rPr>
                <w:color w:val="000000" w:themeColor="text1"/>
                <w:sz w:val="24"/>
                <w:szCs w:val="24"/>
              </w:rPr>
              <w:t xml:space="preserve"> w </w:t>
            </w:r>
            <w:r w:rsidRPr="00211FC2">
              <w:rPr>
                <w:color w:val="000000" w:themeColor="text1"/>
                <w:sz w:val="24"/>
                <w:szCs w:val="24"/>
              </w:rPr>
              <w:t>chwili rozpoczęcia udziału</w:t>
            </w:r>
            <w:r w:rsidR="0017579E" w:rsidRPr="00211FC2">
              <w:rPr>
                <w:color w:val="000000" w:themeColor="text1"/>
                <w:sz w:val="24"/>
                <w:szCs w:val="24"/>
              </w:rPr>
              <w:t xml:space="preserve"> w </w:t>
            </w:r>
            <w:r w:rsidRPr="00211FC2">
              <w:rPr>
                <w:color w:val="000000" w:themeColor="text1"/>
                <w:sz w:val="24"/>
                <w:szCs w:val="24"/>
              </w:rPr>
              <w:t>pierwszej formie wsparcia</w:t>
            </w:r>
            <w:r w:rsidR="0017579E" w:rsidRPr="00211FC2">
              <w:rPr>
                <w:color w:val="000000" w:themeColor="text1"/>
                <w:sz w:val="24"/>
                <w:szCs w:val="24"/>
              </w:rPr>
              <w:t xml:space="preserve"> w </w:t>
            </w:r>
            <w:r w:rsidRPr="00211FC2">
              <w:rPr>
                <w:color w:val="000000" w:themeColor="text1"/>
                <w:sz w:val="24"/>
                <w:szCs w:val="24"/>
              </w:rPr>
              <w:t xml:space="preserve">projekcie. </w:t>
            </w:r>
          </w:p>
          <w:p w14:paraId="657591AD" w14:textId="4A5B24F6" w:rsidR="00361346" w:rsidRPr="00211FC2" w:rsidRDefault="00361346" w:rsidP="007B7F52">
            <w:pPr>
              <w:tabs>
                <w:tab w:val="left" w:pos="499"/>
              </w:tabs>
              <w:spacing w:before="120" w:after="120" w:line="276" w:lineRule="auto"/>
              <w:rPr>
                <w:color w:val="000000" w:themeColor="text1"/>
                <w:sz w:val="24"/>
                <w:szCs w:val="24"/>
              </w:rPr>
            </w:pPr>
            <w:r w:rsidRPr="00211FC2">
              <w:rPr>
                <w:color w:val="000000" w:themeColor="text1"/>
                <w:sz w:val="24"/>
                <w:szCs w:val="24"/>
              </w:rPr>
              <w:t>Zasady dotyczące możliwości wykorzystania wiarygodnych szacunków przez beneficjentów</w:t>
            </w:r>
            <w:r w:rsidR="0017579E" w:rsidRPr="00211FC2">
              <w:rPr>
                <w:color w:val="000000" w:themeColor="text1"/>
                <w:sz w:val="24"/>
                <w:szCs w:val="24"/>
              </w:rPr>
              <w:t xml:space="preserve"> w </w:t>
            </w:r>
            <w:r w:rsidRPr="00211FC2">
              <w:rPr>
                <w:color w:val="000000" w:themeColor="text1"/>
                <w:sz w:val="24"/>
                <w:szCs w:val="24"/>
              </w:rPr>
              <w:t>danym naborze określane są przez właściwą dla programu Instytucję Zarządzającą.</w:t>
            </w:r>
          </w:p>
        </w:tc>
      </w:tr>
      <w:tr w:rsidR="008A2D22" w:rsidRPr="00211FC2" w14:paraId="0ADB4929" w14:textId="77777777" w:rsidTr="0057050F">
        <w:tc>
          <w:tcPr>
            <w:tcW w:w="9062" w:type="dxa"/>
            <w:gridSpan w:val="2"/>
          </w:tcPr>
          <w:p w14:paraId="3092CD50" w14:textId="77777777" w:rsidR="00361346" w:rsidRPr="00211FC2" w:rsidRDefault="00361346" w:rsidP="007B7F52">
            <w:pPr>
              <w:spacing w:before="120" w:after="120" w:line="276" w:lineRule="auto"/>
              <w:rPr>
                <w:rFonts w:eastAsia="Arial"/>
                <w:b/>
                <w:bCs/>
                <w:color w:val="000000" w:themeColor="text1"/>
                <w:sz w:val="24"/>
                <w:szCs w:val="24"/>
              </w:rPr>
            </w:pPr>
            <w:r w:rsidRPr="00211FC2">
              <w:rPr>
                <w:rFonts w:eastAsia="Arial"/>
                <w:b/>
                <w:bCs/>
                <w:color w:val="000000" w:themeColor="text1"/>
                <w:sz w:val="24"/>
                <w:szCs w:val="24"/>
              </w:rPr>
              <w:lastRenderedPageBreak/>
              <w:t>Nazwa wskaźnika</w:t>
            </w:r>
          </w:p>
        </w:tc>
      </w:tr>
      <w:tr w:rsidR="008A2D22" w:rsidRPr="00211FC2" w14:paraId="219B9A16" w14:textId="77777777" w:rsidTr="0057050F">
        <w:tc>
          <w:tcPr>
            <w:tcW w:w="9062" w:type="dxa"/>
            <w:gridSpan w:val="2"/>
          </w:tcPr>
          <w:p w14:paraId="19926E3B" w14:textId="25A5CD4E" w:rsidR="00361346" w:rsidRPr="00211FC2" w:rsidRDefault="00361346" w:rsidP="007B7F52">
            <w:pPr>
              <w:spacing w:before="120" w:after="120" w:line="276" w:lineRule="auto"/>
              <w:rPr>
                <w:rFonts w:eastAsia="Arial"/>
                <w:color w:val="000000" w:themeColor="text1"/>
                <w:sz w:val="24"/>
                <w:szCs w:val="24"/>
              </w:rPr>
            </w:pPr>
            <w:r w:rsidRPr="00211FC2">
              <w:rPr>
                <w:rFonts w:eastAsia="Calibri"/>
                <w:color w:val="000000" w:themeColor="text1"/>
                <w:sz w:val="24"/>
                <w:szCs w:val="24"/>
              </w:rPr>
              <w:t>Liczba osób pochodzących</w:t>
            </w:r>
            <w:r w:rsidR="0017579E" w:rsidRPr="00211FC2">
              <w:rPr>
                <w:rFonts w:eastAsia="Calibri"/>
                <w:color w:val="000000" w:themeColor="text1"/>
                <w:sz w:val="24"/>
                <w:szCs w:val="24"/>
              </w:rPr>
              <w:t xml:space="preserve"> z </w:t>
            </w:r>
            <w:r w:rsidRPr="00211FC2">
              <w:rPr>
                <w:rFonts w:eastAsia="Calibri"/>
                <w:color w:val="000000" w:themeColor="text1"/>
                <w:sz w:val="24"/>
                <w:szCs w:val="24"/>
              </w:rPr>
              <w:t>obszarów wiejskich objętych wsparciem</w:t>
            </w:r>
            <w:r w:rsidR="0017579E" w:rsidRPr="00211FC2">
              <w:rPr>
                <w:rFonts w:eastAsia="Calibri"/>
                <w:color w:val="000000" w:themeColor="text1"/>
                <w:sz w:val="24"/>
                <w:szCs w:val="24"/>
              </w:rPr>
              <w:t xml:space="preserve"> w </w:t>
            </w:r>
            <w:r w:rsidRPr="00211FC2">
              <w:rPr>
                <w:rFonts w:eastAsia="Calibri"/>
                <w:color w:val="000000" w:themeColor="text1"/>
                <w:sz w:val="24"/>
                <w:szCs w:val="24"/>
              </w:rPr>
              <w:t>programie</w:t>
            </w:r>
          </w:p>
        </w:tc>
      </w:tr>
      <w:tr w:rsidR="008A2D22" w:rsidRPr="00211FC2" w14:paraId="7E5AC413" w14:textId="77777777" w:rsidTr="0057050F">
        <w:tc>
          <w:tcPr>
            <w:tcW w:w="9062" w:type="dxa"/>
            <w:gridSpan w:val="2"/>
          </w:tcPr>
          <w:p w14:paraId="697310DC" w14:textId="77777777" w:rsidR="00361346" w:rsidRPr="00211FC2" w:rsidRDefault="00361346" w:rsidP="007B7F52">
            <w:pPr>
              <w:spacing w:before="120" w:after="120" w:line="276" w:lineRule="auto"/>
              <w:rPr>
                <w:rFonts w:eastAsia="Calibri"/>
                <w:b/>
                <w:bCs/>
                <w:color w:val="000000" w:themeColor="text1"/>
                <w:sz w:val="24"/>
                <w:szCs w:val="24"/>
              </w:rPr>
            </w:pPr>
            <w:r w:rsidRPr="00211FC2">
              <w:rPr>
                <w:b/>
                <w:bCs/>
                <w:color w:val="000000" w:themeColor="text1"/>
                <w:sz w:val="24"/>
                <w:szCs w:val="24"/>
              </w:rPr>
              <w:t>Definicja wskaźnika</w:t>
            </w:r>
          </w:p>
        </w:tc>
      </w:tr>
      <w:tr w:rsidR="008A2D22" w:rsidRPr="00211FC2" w14:paraId="4ADC1B0C" w14:textId="77777777" w:rsidTr="0057050F">
        <w:tc>
          <w:tcPr>
            <w:tcW w:w="9062" w:type="dxa"/>
            <w:gridSpan w:val="2"/>
          </w:tcPr>
          <w:p w14:paraId="7B210C47" w14:textId="78CB67B8" w:rsidR="00361346" w:rsidRPr="00211FC2" w:rsidRDefault="00361346" w:rsidP="007B7F52">
            <w:pPr>
              <w:spacing w:before="120" w:after="120" w:line="276" w:lineRule="auto"/>
              <w:rPr>
                <w:color w:val="000000" w:themeColor="text1"/>
                <w:sz w:val="24"/>
                <w:szCs w:val="24"/>
              </w:rPr>
            </w:pPr>
            <w:r w:rsidRPr="00211FC2">
              <w:rPr>
                <w:color w:val="000000" w:themeColor="text1"/>
                <w:sz w:val="24"/>
                <w:szCs w:val="24"/>
              </w:rPr>
              <w:t>Osoby pochodzące</w:t>
            </w:r>
            <w:r w:rsidR="0017579E" w:rsidRPr="00211FC2">
              <w:rPr>
                <w:color w:val="000000" w:themeColor="text1"/>
                <w:sz w:val="24"/>
                <w:szCs w:val="24"/>
              </w:rPr>
              <w:t xml:space="preserve"> z </w:t>
            </w:r>
            <w:r w:rsidRPr="00211FC2">
              <w:rPr>
                <w:color w:val="000000" w:themeColor="text1"/>
                <w:sz w:val="24"/>
                <w:szCs w:val="24"/>
              </w:rPr>
              <w:t>obszarów wiejskich należy rozumieć jako osoby przebywające na obszarach słabo zaludnionych zgodnie ze stopniem urbanizacji (DEGURBA kategoria 3).</w:t>
            </w:r>
          </w:p>
          <w:p w14:paraId="3DE0F7E7" w14:textId="77777777" w:rsidR="00361346" w:rsidRPr="00211FC2" w:rsidRDefault="00361346" w:rsidP="007B7F52">
            <w:pPr>
              <w:spacing w:before="120" w:after="120" w:line="276" w:lineRule="auto"/>
              <w:rPr>
                <w:color w:val="000000" w:themeColor="text1"/>
                <w:sz w:val="24"/>
                <w:szCs w:val="24"/>
              </w:rPr>
            </w:pPr>
            <w:r w:rsidRPr="00211FC2">
              <w:rPr>
                <w:color w:val="000000" w:themeColor="text1"/>
                <w:sz w:val="24"/>
                <w:szCs w:val="24"/>
              </w:rPr>
              <w:t>Obszary słabo zaludnione to obszary, na których więcej niż 50% populacji zamieszkuje tereny wiejskie.</w:t>
            </w:r>
          </w:p>
          <w:p w14:paraId="7A933959" w14:textId="77777777" w:rsidR="00361346" w:rsidRPr="00211FC2" w:rsidRDefault="00361346" w:rsidP="007B7F52">
            <w:pPr>
              <w:pStyle w:val="Akapitzlist"/>
              <w:spacing w:before="120" w:after="120" w:line="276" w:lineRule="auto"/>
              <w:ind w:left="0"/>
              <w:contextualSpacing w:val="0"/>
              <w:rPr>
                <w:color w:val="000000" w:themeColor="text1"/>
                <w:sz w:val="24"/>
                <w:szCs w:val="24"/>
              </w:rPr>
            </w:pPr>
            <w:r w:rsidRPr="00211FC2">
              <w:rPr>
                <w:color w:val="000000" w:themeColor="text1"/>
                <w:sz w:val="24"/>
                <w:szCs w:val="24"/>
              </w:rPr>
              <w:t>Wartość tego wskaźnika jest obliczana automatycznie na podstawie gminy zamieszkania uczestnika wg kategorii 3 klasyfikacji DEGURBA.</w:t>
            </w:r>
          </w:p>
          <w:p w14:paraId="7D0C02C4" w14:textId="77777777" w:rsidR="00361346" w:rsidRPr="00211FC2" w:rsidRDefault="00361346" w:rsidP="007B7F52">
            <w:pPr>
              <w:pStyle w:val="Default"/>
              <w:spacing w:before="120" w:after="120" w:line="276" w:lineRule="auto"/>
              <w:rPr>
                <w:color w:val="000000" w:themeColor="text1"/>
              </w:rPr>
            </w:pPr>
            <w:r w:rsidRPr="00211FC2">
              <w:rPr>
                <w:color w:val="000000" w:themeColor="text1"/>
              </w:rPr>
              <w:t xml:space="preserve">Kategoria 3 DEGURBA jest określana na podstawie: </w:t>
            </w:r>
            <w:hyperlink r:id="rId13" w:history="1">
              <w:r w:rsidRPr="00211FC2">
                <w:rPr>
                  <w:rStyle w:val="Hipercze"/>
                  <w:color w:val="000000" w:themeColor="text1"/>
                </w:rPr>
                <w:t>http://ec.europa.eu/eurostat/web/nuts/local-administrative-units</w:t>
              </w:r>
            </w:hyperlink>
            <w:r w:rsidRPr="00211FC2">
              <w:rPr>
                <w:color w:val="000000" w:themeColor="text1"/>
              </w:rPr>
              <w:t xml:space="preserve"> - tabela dla roku odniesienia 2019. </w:t>
            </w:r>
          </w:p>
          <w:p w14:paraId="50D307B9" w14:textId="2C183AA8" w:rsidR="00361346" w:rsidRPr="00211FC2" w:rsidRDefault="00361346" w:rsidP="007B7F52">
            <w:pPr>
              <w:spacing w:before="120" w:after="120" w:line="276" w:lineRule="auto"/>
              <w:rPr>
                <w:rFonts w:eastAsia="Calibri"/>
                <w:color w:val="000000" w:themeColor="text1"/>
                <w:sz w:val="24"/>
                <w:szCs w:val="24"/>
              </w:rPr>
            </w:pPr>
            <w:r w:rsidRPr="00211FC2">
              <w:rPr>
                <w:color w:val="000000" w:themeColor="text1"/>
                <w:sz w:val="24"/>
                <w:szCs w:val="24"/>
              </w:rPr>
              <w:t>Przynależność do grupy osób pochodzących</w:t>
            </w:r>
            <w:r w:rsidR="0017579E" w:rsidRPr="00211FC2">
              <w:rPr>
                <w:color w:val="000000" w:themeColor="text1"/>
                <w:sz w:val="24"/>
                <w:szCs w:val="24"/>
              </w:rPr>
              <w:t xml:space="preserve"> z </w:t>
            </w:r>
            <w:r w:rsidRPr="00211FC2">
              <w:rPr>
                <w:color w:val="000000" w:themeColor="text1"/>
                <w:sz w:val="24"/>
                <w:szCs w:val="24"/>
              </w:rPr>
              <w:t>obszarów wiejskich określana jest</w:t>
            </w:r>
            <w:r w:rsidR="0017579E" w:rsidRPr="00211FC2">
              <w:rPr>
                <w:color w:val="000000" w:themeColor="text1"/>
                <w:sz w:val="24"/>
                <w:szCs w:val="24"/>
              </w:rPr>
              <w:t xml:space="preserve"> w </w:t>
            </w:r>
            <w:r w:rsidRPr="00211FC2">
              <w:rPr>
                <w:color w:val="000000" w:themeColor="text1"/>
                <w:sz w:val="24"/>
                <w:szCs w:val="24"/>
              </w:rPr>
              <w:t>momencie rozpoczęcia udziału</w:t>
            </w:r>
            <w:r w:rsidR="0017579E" w:rsidRPr="00211FC2">
              <w:rPr>
                <w:color w:val="000000" w:themeColor="text1"/>
                <w:sz w:val="24"/>
                <w:szCs w:val="24"/>
              </w:rPr>
              <w:t xml:space="preserve"> w </w:t>
            </w:r>
            <w:r w:rsidRPr="00211FC2">
              <w:rPr>
                <w:color w:val="000000" w:themeColor="text1"/>
                <w:sz w:val="24"/>
                <w:szCs w:val="24"/>
              </w:rPr>
              <w:t>projekcie, tj.</w:t>
            </w:r>
            <w:r w:rsidR="0017579E" w:rsidRPr="00211FC2">
              <w:rPr>
                <w:color w:val="000000" w:themeColor="text1"/>
                <w:sz w:val="24"/>
                <w:szCs w:val="24"/>
              </w:rPr>
              <w:t xml:space="preserve"> w </w:t>
            </w:r>
            <w:r w:rsidRPr="00211FC2">
              <w:rPr>
                <w:color w:val="000000" w:themeColor="text1"/>
                <w:sz w:val="24"/>
                <w:szCs w:val="24"/>
              </w:rPr>
              <w:t>chwili rozpoczęcia udziału</w:t>
            </w:r>
            <w:r w:rsidR="0017579E" w:rsidRPr="00211FC2">
              <w:rPr>
                <w:color w:val="000000" w:themeColor="text1"/>
                <w:sz w:val="24"/>
                <w:szCs w:val="24"/>
              </w:rPr>
              <w:t xml:space="preserve"> w </w:t>
            </w:r>
            <w:r w:rsidRPr="00211FC2">
              <w:rPr>
                <w:color w:val="000000" w:themeColor="text1"/>
                <w:sz w:val="24"/>
                <w:szCs w:val="24"/>
              </w:rPr>
              <w:t>pierwszej formie wsparcia</w:t>
            </w:r>
            <w:r w:rsidR="0017579E" w:rsidRPr="00211FC2">
              <w:rPr>
                <w:color w:val="000000" w:themeColor="text1"/>
                <w:sz w:val="24"/>
                <w:szCs w:val="24"/>
              </w:rPr>
              <w:t xml:space="preserve"> w </w:t>
            </w:r>
            <w:r w:rsidRPr="00211FC2">
              <w:rPr>
                <w:color w:val="000000" w:themeColor="text1"/>
                <w:sz w:val="24"/>
                <w:szCs w:val="24"/>
              </w:rPr>
              <w:t>projekcie.</w:t>
            </w:r>
          </w:p>
        </w:tc>
      </w:tr>
    </w:tbl>
    <w:p w14:paraId="335C9F00" w14:textId="2B5FACE6" w:rsidR="00313331" w:rsidRPr="00211FC2" w:rsidRDefault="00587BEF">
      <w:pPr>
        <w:pStyle w:val="Akapitzlist"/>
        <w:numPr>
          <w:ilvl w:val="0"/>
          <w:numId w:val="19"/>
        </w:numPr>
        <w:shd w:val="clear" w:color="auto" w:fill="FFFFFF"/>
        <w:tabs>
          <w:tab w:val="left" w:pos="307"/>
        </w:tabs>
        <w:spacing w:before="240" w:after="240" w:line="276" w:lineRule="auto"/>
        <w:ind w:left="850" w:hanging="493"/>
        <w:contextualSpacing w:val="0"/>
        <w:rPr>
          <w:b/>
          <w:bCs/>
          <w:color w:val="000000" w:themeColor="text1"/>
          <w:spacing w:val="-1"/>
          <w:sz w:val="24"/>
          <w:szCs w:val="24"/>
        </w:rPr>
      </w:pPr>
      <w:bookmarkStart w:id="37" w:name="_Hlk135810524"/>
      <w:bookmarkStart w:id="38" w:name="_Hlk135723440"/>
      <w:r w:rsidRPr="00211FC2">
        <w:rPr>
          <w:b/>
          <w:bCs/>
          <w:color w:val="000000" w:themeColor="text1"/>
          <w:spacing w:val="-1"/>
          <w:sz w:val="24"/>
          <w:szCs w:val="24"/>
        </w:rPr>
        <w:t>WSKA</w:t>
      </w:r>
      <w:r w:rsidRPr="00211FC2">
        <w:rPr>
          <w:rFonts w:cs="Times New Roman"/>
          <w:b/>
          <w:bCs/>
          <w:color w:val="000000" w:themeColor="text1"/>
          <w:spacing w:val="-1"/>
          <w:sz w:val="24"/>
          <w:szCs w:val="24"/>
        </w:rPr>
        <w:t>Ź</w:t>
      </w:r>
      <w:r w:rsidRPr="00211FC2">
        <w:rPr>
          <w:b/>
          <w:bCs/>
          <w:color w:val="000000" w:themeColor="text1"/>
          <w:spacing w:val="-1"/>
          <w:sz w:val="24"/>
          <w:szCs w:val="24"/>
        </w:rPr>
        <w:t>NIKI REZULTATU</w:t>
      </w:r>
      <w:bookmarkEnd w:id="37"/>
    </w:p>
    <w:tbl>
      <w:tblPr>
        <w:tblStyle w:val="Tabela-Siatka"/>
        <w:tblW w:w="0" w:type="auto"/>
        <w:tblLook w:val="04A0" w:firstRow="1" w:lastRow="0" w:firstColumn="1" w:lastColumn="0" w:noHBand="0" w:noVBand="1"/>
      </w:tblPr>
      <w:tblGrid>
        <w:gridCol w:w="4531"/>
        <w:gridCol w:w="4530"/>
      </w:tblGrid>
      <w:tr w:rsidR="00AC5477" w:rsidRPr="00211FC2" w14:paraId="3BAEA4D8" w14:textId="77777777" w:rsidTr="002F1D3C">
        <w:tc>
          <w:tcPr>
            <w:tcW w:w="9061" w:type="dxa"/>
            <w:gridSpan w:val="2"/>
            <w:shd w:val="clear" w:color="auto" w:fill="E7E6E6" w:themeFill="background2"/>
          </w:tcPr>
          <w:p w14:paraId="1D78BB1A" w14:textId="13C13BB9" w:rsidR="008B1A2A" w:rsidRPr="00211FC2" w:rsidRDefault="008B1A2A" w:rsidP="007B7F52">
            <w:pPr>
              <w:tabs>
                <w:tab w:val="left" w:pos="499"/>
              </w:tabs>
              <w:spacing w:before="120" w:after="120" w:line="276" w:lineRule="auto"/>
              <w:rPr>
                <w:color w:val="000000" w:themeColor="text1"/>
                <w:sz w:val="24"/>
                <w:szCs w:val="24"/>
              </w:rPr>
            </w:pPr>
            <w:r w:rsidRPr="00211FC2">
              <w:rPr>
                <w:color w:val="000000" w:themeColor="text1"/>
                <w:sz w:val="24"/>
                <w:szCs w:val="24"/>
              </w:rPr>
              <w:lastRenderedPageBreak/>
              <w:t>Wskaźniki kluczowe monitorowane</w:t>
            </w:r>
            <w:r w:rsidR="0017579E" w:rsidRPr="00211FC2">
              <w:rPr>
                <w:color w:val="000000" w:themeColor="text1"/>
                <w:sz w:val="24"/>
                <w:szCs w:val="24"/>
              </w:rPr>
              <w:t xml:space="preserve"> w </w:t>
            </w:r>
            <w:r w:rsidRPr="00211FC2">
              <w:rPr>
                <w:color w:val="000000" w:themeColor="text1"/>
                <w:sz w:val="24"/>
                <w:szCs w:val="24"/>
              </w:rPr>
              <w:t xml:space="preserve">celu szczegółowym </w:t>
            </w:r>
            <w:r w:rsidR="007B7F52" w:rsidRPr="00211FC2">
              <w:rPr>
                <w:color w:val="000000" w:themeColor="text1"/>
                <w:sz w:val="24"/>
                <w:szCs w:val="24"/>
              </w:rPr>
              <w:t>(</w:t>
            </w:r>
            <w:r w:rsidR="00A25225" w:rsidRPr="00211FC2">
              <w:rPr>
                <w:color w:val="000000" w:themeColor="text1"/>
                <w:sz w:val="24"/>
                <w:szCs w:val="24"/>
              </w:rPr>
              <w:t>c</w:t>
            </w:r>
            <w:r w:rsidR="007B7F52" w:rsidRPr="00211FC2">
              <w:rPr>
                <w:color w:val="000000" w:themeColor="text1"/>
                <w:sz w:val="24"/>
                <w:szCs w:val="24"/>
              </w:rPr>
              <w:t>)</w:t>
            </w:r>
          </w:p>
        </w:tc>
      </w:tr>
      <w:tr w:rsidR="00AC5477" w:rsidRPr="00211FC2" w14:paraId="4DF91A6F" w14:textId="77777777" w:rsidTr="002F1D3C">
        <w:tc>
          <w:tcPr>
            <w:tcW w:w="9061" w:type="dxa"/>
            <w:gridSpan w:val="2"/>
          </w:tcPr>
          <w:p w14:paraId="39069E71" w14:textId="1349CC95" w:rsidR="00361346" w:rsidRPr="00211FC2" w:rsidRDefault="00361346" w:rsidP="007B7F52">
            <w:pPr>
              <w:tabs>
                <w:tab w:val="left" w:pos="499"/>
              </w:tabs>
              <w:spacing w:before="120" w:after="120" w:line="276" w:lineRule="auto"/>
              <w:rPr>
                <w:b/>
                <w:bCs/>
                <w:color w:val="000000" w:themeColor="text1"/>
                <w:sz w:val="24"/>
                <w:szCs w:val="24"/>
              </w:rPr>
            </w:pPr>
            <w:r w:rsidRPr="00211FC2">
              <w:rPr>
                <w:b/>
                <w:bCs/>
                <w:color w:val="000000" w:themeColor="text1"/>
                <w:sz w:val="24"/>
                <w:szCs w:val="24"/>
              </w:rPr>
              <w:t>Nazwa wskaźnika</w:t>
            </w:r>
          </w:p>
        </w:tc>
      </w:tr>
      <w:tr w:rsidR="00111E13" w:rsidRPr="00211FC2" w14:paraId="424D07F8" w14:textId="77777777" w:rsidTr="002F1D3C">
        <w:tc>
          <w:tcPr>
            <w:tcW w:w="9061" w:type="dxa"/>
            <w:gridSpan w:val="2"/>
          </w:tcPr>
          <w:p w14:paraId="5ED591F3" w14:textId="661A01DE" w:rsidR="00361346" w:rsidRPr="00211FC2" w:rsidRDefault="00AC5477" w:rsidP="007B7F52">
            <w:pPr>
              <w:tabs>
                <w:tab w:val="left" w:pos="499"/>
              </w:tabs>
              <w:spacing w:before="120" w:after="120" w:line="276" w:lineRule="auto"/>
              <w:rPr>
                <w:color w:val="FF0000"/>
                <w:sz w:val="24"/>
                <w:szCs w:val="24"/>
              </w:rPr>
            </w:pPr>
            <w:r w:rsidRPr="00211FC2">
              <w:rPr>
                <w:color w:val="000000" w:themeColor="text1"/>
                <w:sz w:val="24"/>
                <w:szCs w:val="24"/>
              </w:rPr>
              <w:t>Liczba osób, które podniosły poziom wiedzy w zakresie równości kobiet i mężczyzn dzięki wsparciu w programie</w:t>
            </w:r>
          </w:p>
        </w:tc>
      </w:tr>
      <w:tr w:rsidR="00AC5477" w:rsidRPr="00211FC2" w14:paraId="0F872C16" w14:textId="77777777" w:rsidTr="002F1D3C">
        <w:tc>
          <w:tcPr>
            <w:tcW w:w="9061" w:type="dxa"/>
            <w:gridSpan w:val="2"/>
          </w:tcPr>
          <w:p w14:paraId="20379621" w14:textId="77777777" w:rsidR="00E70D9F" w:rsidRPr="00211FC2" w:rsidRDefault="00E70D9F" w:rsidP="007B7F52">
            <w:pPr>
              <w:tabs>
                <w:tab w:val="left" w:pos="499"/>
              </w:tabs>
              <w:spacing w:before="120" w:after="120" w:line="276" w:lineRule="auto"/>
              <w:rPr>
                <w:b/>
                <w:bCs/>
                <w:color w:val="000000" w:themeColor="text1"/>
                <w:sz w:val="24"/>
                <w:szCs w:val="24"/>
              </w:rPr>
            </w:pPr>
            <w:r w:rsidRPr="00211FC2">
              <w:rPr>
                <w:b/>
                <w:bCs/>
                <w:color w:val="000000" w:themeColor="text1"/>
                <w:sz w:val="24"/>
                <w:szCs w:val="24"/>
              </w:rPr>
              <w:t>Definicja wskaźnika</w:t>
            </w:r>
          </w:p>
        </w:tc>
      </w:tr>
      <w:tr w:rsidR="00AC5477" w:rsidRPr="00211FC2" w14:paraId="5EA3A018" w14:textId="77777777" w:rsidTr="002F1D3C">
        <w:tc>
          <w:tcPr>
            <w:tcW w:w="9061" w:type="dxa"/>
            <w:gridSpan w:val="2"/>
          </w:tcPr>
          <w:p w14:paraId="58B13C44" w14:textId="77777777"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 xml:space="preserve">Wskaźnik mierzy liczbę osób, które dzięki uczestnictwu w projekcie EFS+ podniosły poziom wiedzy w zakresie równości kobiet i mężczyzn. </w:t>
            </w:r>
          </w:p>
          <w:p w14:paraId="2261E574" w14:textId="77777777"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 xml:space="preserve">Podniesienie poziomu wiedzy weryfikowane powinno być w szczególności poprzez odpowiedni test potwierdzający uzyskany zasób wiadomości. </w:t>
            </w:r>
          </w:p>
          <w:p w14:paraId="28F1C873" w14:textId="55AF4D9C" w:rsidR="00E70D9F" w:rsidRPr="00211FC2" w:rsidRDefault="00AC5477" w:rsidP="00AC5477">
            <w:pPr>
              <w:spacing w:before="120" w:after="120" w:line="276" w:lineRule="auto"/>
              <w:rPr>
                <w:color w:val="000000" w:themeColor="text1"/>
                <w:sz w:val="24"/>
                <w:szCs w:val="24"/>
              </w:rPr>
            </w:pPr>
            <w:r w:rsidRPr="00211FC2">
              <w:rPr>
                <w:color w:val="000000" w:themeColor="text1"/>
                <w:sz w:val="24"/>
                <w:szCs w:val="24"/>
              </w:rPr>
              <w:t>Do wskaźnika należy wliczać jedynie osoby, które podniosły poziom wiedzy w</w:t>
            </w:r>
            <w:r w:rsidR="00053635" w:rsidRPr="00211FC2">
              <w:rPr>
                <w:color w:val="000000" w:themeColor="text1"/>
                <w:sz w:val="24"/>
                <w:szCs w:val="24"/>
              </w:rPr>
              <w:t> </w:t>
            </w:r>
            <w:r w:rsidRPr="00211FC2">
              <w:rPr>
                <w:color w:val="000000" w:themeColor="text1"/>
                <w:sz w:val="24"/>
                <w:szCs w:val="24"/>
              </w:rPr>
              <w:t>zakresie równości kobiet i mężczyzn w trakcie lub bezpośrednio po zakończeniu udziału w projekcie, tj. w ciągu czterech tygodni, które minęły od momentu zakończenia udziału w projekcie.</w:t>
            </w:r>
          </w:p>
        </w:tc>
      </w:tr>
      <w:bookmarkEnd w:id="38"/>
      <w:tr w:rsidR="00AC5477" w:rsidRPr="00211FC2" w14:paraId="7A953AA3" w14:textId="77777777" w:rsidTr="002F1D3C">
        <w:tc>
          <w:tcPr>
            <w:tcW w:w="9061" w:type="dxa"/>
            <w:gridSpan w:val="2"/>
          </w:tcPr>
          <w:p w14:paraId="32E79D95" w14:textId="77777777" w:rsidR="00587BEF" w:rsidRPr="00211FC2" w:rsidRDefault="00587BEF" w:rsidP="007B7F52">
            <w:pPr>
              <w:tabs>
                <w:tab w:val="left" w:pos="499"/>
              </w:tabs>
              <w:spacing w:before="120" w:after="120" w:line="276" w:lineRule="auto"/>
              <w:rPr>
                <w:b/>
                <w:bCs/>
                <w:color w:val="000000" w:themeColor="text1"/>
              </w:rPr>
            </w:pPr>
            <w:r w:rsidRPr="00211FC2">
              <w:rPr>
                <w:b/>
                <w:bCs/>
                <w:color w:val="000000" w:themeColor="text1"/>
                <w:sz w:val="24"/>
                <w:szCs w:val="24"/>
              </w:rPr>
              <w:t>Nazwa wskaźnika</w:t>
            </w:r>
          </w:p>
        </w:tc>
      </w:tr>
      <w:tr w:rsidR="00111E13" w:rsidRPr="00211FC2" w14:paraId="5E0F4840" w14:textId="77777777" w:rsidTr="002F1D3C">
        <w:tc>
          <w:tcPr>
            <w:tcW w:w="9061" w:type="dxa"/>
            <w:gridSpan w:val="2"/>
          </w:tcPr>
          <w:p w14:paraId="35141250" w14:textId="1305B403" w:rsidR="00587BEF" w:rsidRPr="00211FC2" w:rsidRDefault="00AC5477" w:rsidP="007B7F52">
            <w:pPr>
              <w:shd w:val="clear" w:color="auto" w:fill="FFFFFF"/>
              <w:tabs>
                <w:tab w:val="left" w:pos="442"/>
              </w:tabs>
              <w:spacing w:before="120" w:after="120" w:line="276" w:lineRule="auto"/>
              <w:rPr>
                <w:color w:val="FF0000"/>
              </w:rPr>
            </w:pPr>
            <w:r w:rsidRPr="00211FC2">
              <w:rPr>
                <w:color w:val="000000" w:themeColor="text1"/>
                <w:sz w:val="24"/>
                <w:szCs w:val="24"/>
              </w:rPr>
              <w:t>Liczba osób znajdujących się w lepszej sytuacji na rynku pracy po opuszczeniu programu</w:t>
            </w:r>
          </w:p>
        </w:tc>
      </w:tr>
      <w:tr w:rsidR="00AC5477" w:rsidRPr="00211FC2" w14:paraId="214D1738" w14:textId="77777777" w:rsidTr="002F1D3C">
        <w:tc>
          <w:tcPr>
            <w:tcW w:w="9061" w:type="dxa"/>
            <w:gridSpan w:val="2"/>
          </w:tcPr>
          <w:p w14:paraId="0B539A24" w14:textId="77777777" w:rsidR="00587BEF" w:rsidRPr="00211FC2" w:rsidRDefault="00587BEF" w:rsidP="007B7F52">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111E13" w:rsidRPr="00211FC2" w14:paraId="42BD9AAF" w14:textId="77777777" w:rsidTr="002F1D3C">
        <w:tc>
          <w:tcPr>
            <w:tcW w:w="9061" w:type="dxa"/>
            <w:gridSpan w:val="2"/>
          </w:tcPr>
          <w:p w14:paraId="49B58B11" w14:textId="77777777" w:rsidR="00AC5477" w:rsidRPr="00211FC2" w:rsidRDefault="00AC5477" w:rsidP="00AC5477">
            <w:pPr>
              <w:tabs>
                <w:tab w:val="left" w:pos="499"/>
              </w:tabs>
              <w:spacing w:before="149" w:line="276" w:lineRule="auto"/>
              <w:rPr>
                <w:color w:val="000000" w:themeColor="text1"/>
                <w:sz w:val="24"/>
                <w:szCs w:val="24"/>
              </w:rPr>
            </w:pPr>
            <w:r w:rsidRPr="00211FC2">
              <w:rPr>
                <w:color w:val="000000" w:themeColor="text1"/>
                <w:sz w:val="24"/>
                <w:szCs w:val="24"/>
              </w:rPr>
              <w:t>We wskaźniku należy wykazać wszystkie osoby, których sytuacja na rynku pracy uległa poprawie w wyniku udziału w projekcie w zakresie godzenia życia zawodowego z prywatnym.</w:t>
            </w:r>
          </w:p>
          <w:p w14:paraId="54A4E4F0" w14:textId="7ECC29F7" w:rsidR="00AC5477" w:rsidRPr="00211FC2" w:rsidRDefault="00AC5477" w:rsidP="00AC5477">
            <w:pPr>
              <w:tabs>
                <w:tab w:val="left" w:pos="499"/>
              </w:tabs>
              <w:spacing w:before="149" w:line="276" w:lineRule="auto"/>
              <w:rPr>
                <w:color w:val="000000" w:themeColor="text1"/>
                <w:sz w:val="24"/>
                <w:szCs w:val="24"/>
              </w:rPr>
            </w:pPr>
            <w:r w:rsidRPr="00211FC2">
              <w:rPr>
                <w:color w:val="000000" w:themeColor="text1"/>
                <w:sz w:val="24"/>
                <w:szCs w:val="24"/>
              </w:rPr>
              <w:t>Poprzez poprawę sytuacji na rynku pracy należy rozumieć w szczególności: podjęcie pracy lub powrót na rynek pracy po przerwie związanej z</w:t>
            </w:r>
            <w:r w:rsidR="00053635" w:rsidRPr="00211FC2">
              <w:rPr>
                <w:color w:val="000000" w:themeColor="text1"/>
                <w:sz w:val="24"/>
                <w:szCs w:val="24"/>
              </w:rPr>
              <w:t> </w:t>
            </w:r>
            <w:r w:rsidRPr="00211FC2">
              <w:rPr>
                <w:color w:val="000000" w:themeColor="text1"/>
                <w:sz w:val="24"/>
                <w:szCs w:val="24"/>
              </w:rPr>
              <w:t>urodzeniem/wychowaniem dziecka lub poprawę warunków pracy lub przejście z</w:t>
            </w:r>
            <w:r w:rsidR="00053635" w:rsidRPr="00211FC2">
              <w:rPr>
                <w:color w:val="000000" w:themeColor="text1"/>
                <w:sz w:val="24"/>
                <w:szCs w:val="24"/>
              </w:rPr>
              <w:t> </w:t>
            </w:r>
            <w:r w:rsidRPr="00211FC2">
              <w:rPr>
                <w:color w:val="000000" w:themeColor="text1"/>
                <w:sz w:val="24"/>
                <w:szCs w:val="24"/>
              </w:rPr>
              <w:t>niepewnego do stabilnego zatrudnienia lub przejście z niepełnego zatrudnienia do pełnego zatrudnienia lub zmiana stanowiska pracy na wymagające wyższych kompetencji / umiejętności / kwalifikacji, wiążące się z większą odpowiedzialnością lub otrzymanie awansu lub podwyższenie wynagrodzenia powyżej rocznej stopy inflacji płac w kraju, do 4 tygodni po zakończeniu udziału w projekcie EFS+.</w:t>
            </w:r>
          </w:p>
          <w:p w14:paraId="54EFBC41" w14:textId="7972D3F3" w:rsidR="00AC5477" w:rsidRPr="00211FC2" w:rsidRDefault="00AC5477" w:rsidP="00AC5477">
            <w:pPr>
              <w:tabs>
                <w:tab w:val="left" w:pos="499"/>
              </w:tabs>
              <w:spacing w:before="149" w:line="276" w:lineRule="auto"/>
              <w:rPr>
                <w:color w:val="000000" w:themeColor="text1"/>
                <w:sz w:val="24"/>
                <w:szCs w:val="24"/>
              </w:rPr>
            </w:pPr>
            <w:r w:rsidRPr="00211FC2">
              <w:rPr>
                <w:color w:val="000000" w:themeColor="text1"/>
                <w:sz w:val="24"/>
                <w:szCs w:val="24"/>
              </w:rPr>
              <w:t>Wskaźnik ten należy rozumieć jako zmianę sytuacji na rynku pracy po opuszczeniu projektu w stosunku do sytuacji w momencie przystąpienia do projektu EFS+ lub poprawę warunków zatrudnienia w dotychczasowej pracy dzięki udziałowi w</w:t>
            </w:r>
            <w:r w:rsidR="00053635" w:rsidRPr="00211FC2">
              <w:rPr>
                <w:color w:val="000000" w:themeColor="text1"/>
                <w:sz w:val="24"/>
                <w:szCs w:val="24"/>
              </w:rPr>
              <w:t> </w:t>
            </w:r>
            <w:r w:rsidRPr="00211FC2">
              <w:rPr>
                <w:color w:val="000000" w:themeColor="text1"/>
                <w:sz w:val="24"/>
                <w:szCs w:val="24"/>
              </w:rPr>
              <w:t>projekcie.</w:t>
            </w:r>
          </w:p>
          <w:p w14:paraId="0C15E721" w14:textId="77777777" w:rsidR="00AC5477" w:rsidRPr="00211FC2" w:rsidRDefault="00AC5477" w:rsidP="00AC5477">
            <w:pPr>
              <w:tabs>
                <w:tab w:val="left" w:pos="499"/>
              </w:tabs>
              <w:spacing w:before="149" w:line="276" w:lineRule="auto"/>
              <w:rPr>
                <w:color w:val="000000" w:themeColor="text1"/>
                <w:sz w:val="24"/>
                <w:szCs w:val="24"/>
              </w:rPr>
            </w:pPr>
            <w:r w:rsidRPr="00211FC2">
              <w:rPr>
                <w:color w:val="000000" w:themeColor="text1"/>
                <w:sz w:val="24"/>
                <w:szCs w:val="24"/>
              </w:rPr>
              <w:t xml:space="preserve">Przez niepewne zatrudnienie rozumie się zatrudnienie oparte na umowie o pracę na czas określony/kontrakt, w tym na zastępstwo, na okres próbny, umowie cywilnoprawnej. Pracownicy zatrudnieni na czas określony / kontrakt to </w:t>
            </w:r>
            <w:r w:rsidRPr="00211FC2">
              <w:rPr>
                <w:color w:val="000000" w:themeColor="text1"/>
                <w:sz w:val="24"/>
                <w:szCs w:val="24"/>
              </w:rPr>
              <w:lastRenderedPageBreak/>
              <w:t xml:space="preserve">pracownicy, których główna praca zakończy się albo po ustalonym z góry okresie (w określonym terminie), albo po okresie nieznanym z góry, ale określonym przez obiektywne kryteria, takie jak ukończenie zlecenia lub okres braku pracownika zastępowanego czasowo. </w:t>
            </w:r>
          </w:p>
          <w:p w14:paraId="3F50847A" w14:textId="453A0EC8" w:rsidR="00AC5477" w:rsidRPr="00211FC2" w:rsidRDefault="00AC5477" w:rsidP="00AC5477">
            <w:pPr>
              <w:tabs>
                <w:tab w:val="left" w:pos="499"/>
              </w:tabs>
              <w:spacing w:before="149" w:line="276" w:lineRule="auto"/>
              <w:rPr>
                <w:color w:val="000000" w:themeColor="text1"/>
                <w:sz w:val="24"/>
                <w:szCs w:val="24"/>
              </w:rPr>
            </w:pPr>
            <w:r w:rsidRPr="00211FC2">
              <w:rPr>
                <w:color w:val="000000" w:themeColor="text1"/>
                <w:sz w:val="24"/>
                <w:szCs w:val="24"/>
              </w:rPr>
              <w:t>Pod pojęciem niepełnego zatrudnienia należy rozumieć przymusowe zatrudnienie w niepełnym wymiarze godzin. Oznacza to, że respondenci deklarują, że pracują w</w:t>
            </w:r>
            <w:r w:rsidR="00053635" w:rsidRPr="00211FC2">
              <w:rPr>
                <w:color w:val="000000" w:themeColor="text1"/>
                <w:sz w:val="24"/>
                <w:szCs w:val="24"/>
              </w:rPr>
              <w:t> </w:t>
            </w:r>
            <w:r w:rsidRPr="00211FC2">
              <w:rPr>
                <w:color w:val="000000" w:themeColor="text1"/>
                <w:sz w:val="24"/>
                <w:szCs w:val="24"/>
              </w:rPr>
              <w:t>niepełnym wymiarze godzin, ponieważ nie mogą znaleźć pracy w pełnym wymiarze godzin.</w:t>
            </w:r>
          </w:p>
          <w:p w14:paraId="0EF70B99" w14:textId="77777777" w:rsidR="00AC5477" w:rsidRPr="00211FC2" w:rsidRDefault="00AC5477" w:rsidP="00AC5477">
            <w:pPr>
              <w:tabs>
                <w:tab w:val="left" w:pos="499"/>
              </w:tabs>
              <w:spacing w:before="149" w:line="276" w:lineRule="auto"/>
              <w:rPr>
                <w:color w:val="000000" w:themeColor="text1"/>
                <w:sz w:val="24"/>
                <w:szCs w:val="24"/>
              </w:rPr>
            </w:pPr>
            <w:r w:rsidRPr="00211FC2">
              <w:rPr>
                <w:color w:val="000000" w:themeColor="text1"/>
                <w:sz w:val="24"/>
                <w:szCs w:val="24"/>
              </w:rPr>
              <w:t>Sformułowania zapisane kursywą są identyczne z definicją Eurostat dla Badania Aktywności Ekonomicznej Ludności.</w:t>
            </w:r>
          </w:p>
          <w:p w14:paraId="57D93470" w14:textId="7EFFAF65" w:rsidR="00587BEF" w:rsidRPr="00211FC2" w:rsidRDefault="00AC5477" w:rsidP="00AC5477">
            <w:pPr>
              <w:tabs>
                <w:tab w:val="left" w:pos="499"/>
              </w:tabs>
              <w:spacing w:before="120" w:after="120" w:line="276" w:lineRule="auto"/>
              <w:rPr>
                <w:color w:val="FF0000"/>
                <w:sz w:val="24"/>
                <w:szCs w:val="24"/>
              </w:rPr>
            </w:pPr>
            <w:r w:rsidRPr="00211FC2">
              <w:rPr>
                <w:color w:val="000000" w:themeColor="text1"/>
                <w:sz w:val="24"/>
                <w:szCs w:val="24"/>
              </w:rPr>
              <w:t xml:space="preserve">Źródło: Eurostat, </w:t>
            </w:r>
            <w:hyperlink r:id="rId14" w:history="1">
              <w:r w:rsidR="003B1C38" w:rsidRPr="00211FC2">
                <w:rPr>
                  <w:rStyle w:val="Hipercze"/>
                  <w:sz w:val="24"/>
                  <w:szCs w:val="24"/>
                </w:rPr>
                <w:t>https://ec.europa.eu/eurostat/statistics-explained/index.php?title=EU_Labour_Force_Survey_-_new_methodology_from_2021_onwards</w:t>
              </w:r>
            </w:hyperlink>
            <w:r w:rsidR="003B1C38" w:rsidRPr="00211FC2">
              <w:rPr>
                <w:color w:val="000000" w:themeColor="text1"/>
                <w:sz w:val="24"/>
                <w:szCs w:val="24"/>
              </w:rPr>
              <w:t xml:space="preserve"> </w:t>
            </w:r>
          </w:p>
        </w:tc>
      </w:tr>
      <w:tr w:rsidR="00AC5477" w:rsidRPr="00211FC2" w14:paraId="21581159" w14:textId="77777777" w:rsidTr="002F1D3C">
        <w:tc>
          <w:tcPr>
            <w:tcW w:w="9061" w:type="dxa"/>
            <w:gridSpan w:val="2"/>
            <w:shd w:val="clear" w:color="auto" w:fill="E7E6E6" w:themeFill="background2"/>
          </w:tcPr>
          <w:p w14:paraId="4F1986E0" w14:textId="0D5F82C9" w:rsidR="008B1A2A" w:rsidRPr="00211FC2" w:rsidRDefault="008B1A2A" w:rsidP="00DB616B">
            <w:pPr>
              <w:tabs>
                <w:tab w:val="left" w:pos="499"/>
              </w:tabs>
              <w:spacing w:before="120" w:after="120" w:line="276" w:lineRule="auto"/>
              <w:rPr>
                <w:color w:val="000000" w:themeColor="text1"/>
                <w:sz w:val="24"/>
                <w:szCs w:val="24"/>
              </w:rPr>
            </w:pPr>
            <w:r w:rsidRPr="00211FC2">
              <w:rPr>
                <w:color w:val="000000" w:themeColor="text1"/>
                <w:sz w:val="24"/>
                <w:szCs w:val="24"/>
              </w:rPr>
              <w:lastRenderedPageBreak/>
              <w:t>Wspólne wskaźniki rezultatu bezpośredniego dotyczące uczestników</w:t>
            </w:r>
          </w:p>
        </w:tc>
      </w:tr>
      <w:tr w:rsidR="00AC5477" w:rsidRPr="00211FC2" w14:paraId="0DC3B3D4" w14:textId="77777777" w:rsidTr="002F1D3C">
        <w:tc>
          <w:tcPr>
            <w:tcW w:w="4531" w:type="dxa"/>
          </w:tcPr>
          <w:p w14:paraId="0B1C26B4" w14:textId="77777777" w:rsidR="00AC5477" w:rsidRPr="00211FC2" w:rsidRDefault="00AC5477" w:rsidP="00DB616B">
            <w:pPr>
              <w:tabs>
                <w:tab w:val="left" w:pos="499"/>
              </w:tabs>
              <w:spacing w:before="120" w:after="120" w:line="276" w:lineRule="auto"/>
              <w:rPr>
                <w:b/>
                <w:bCs/>
                <w:color w:val="000000" w:themeColor="text1"/>
                <w:sz w:val="24"/>
                <w:szCs w:val="24"/>
              </w:rPr>
            </w:pPr>
            <w:r w:rsidRPr="00211FC2">
              <w:rPr>
                <w:b/>
                <w:bCs/>
                <w:color w:val="000000" w:themeColor="text1"/>
                <w:sz w:val="24"/>
                <w:szCs w:val="24"/>
              </w:rPr>
              <w:t>Nazwa wskaźnika</w:t>
            </w:r>
            <w:bookmarkStart w:id="39" w:name="_Toc419070657"/>
            <w:bookmarkStart w:id="40" w:name="_Toc1606136434"/>
            <w:bookmarkStart w:id="41" w:name="_Toc1161199886"/>
            <w:bookmarkStart w:id="42" w:name="_Toc252166674"/>
            <w:bookmarkStart w:id="43" w:name="_Toc749859756"/>
            <w:bookmarkStart w:id="44" w:name="_Toc1339656030"/>
            <w:bookmarkStart w:id="45" w:name="_Toc140451075"/>
            <w:bookmarkStart w:id="46" w:name="_Toc446280501"/>
            <w:bookmarkStart w:id="47" w:name="_Toc840178205"/>
            <w:bookmarkStart w:id="48" w:name="_Toc94780252"/>
            <w:bookmarkStart w:id="49" w:name="_Toc137549528"/>
            <w:r w:rsidRPr="00211FC2">
              <w:rPr>
                <w:b/>
                <w:bCs/>
                <w:color w:val="000000" w:themeColor="text1"/>
              </w:rPr>
              <w:t xml:space="preserve"> </w:t>
            </w:r>
          </w:p>
        </w:tc>
        <w:bookmarkEnd w:id="39"/>
        <w:bookmarkEnd w:id="40"/>
        <w:bookmarkEnd w:id="41"/>
        <w:bookmarkEnd w:id="42"/>
        <w:bookmarkEnd w:id="43"/>
        <w:bookmarkEnd w:id="44"/>
        <w:bookmarkEnd w:id="45"/>
        <w:bookmarkEnd w:id="46"/>
        <w:bookmarkEnd w:id="47"/>
        <w:bookmarkEnd w:id="48"/>
        <w:bookmarkEnd w:id="49"/>
        <w:tc>
          <w:tcPr>
            <w:tcW w:w="4530" w:type="dxa"/>
          </w:tcPr>
          <w:p w14:paraId="0C35F9FA" w14:textId="496087F3" w:rsidR="00AC5477" w:rsidRPr="00211FC2" w:rsidRDefault="00AC5477" w:rsidP="00DB616B">
            <w:pPr>
              <w:tabs>
                <w:tab w:val="left" w:pos="499"/>
              </w:tabs>
              <w:spacing w:before="120" w:after="120" w:line="276" w:lineRule="auto"/>
              <w:rPr>
                <w:b/>
                <w:bCs/>
                <w:color w:val="000000" w:themeColor="text1"/>
                <w:sz w:val="24"/>
                <w:szCs w:val="24"/>
              </w:rPr>
            </w:pPr>
            <w:r w:rsidRPr="00211FC2">
              <w:rPr>
                <w:b/>
                <w:bCs/>
                <w:color w:val="000000" w:themeColor="text1"/>
                <w:sz w:val="24"/>
                <w:szCs w:val="24"/>
              </w:rPr>
              <w:t>Wartość docelowa wskaźnika do osiągnięcia w ramach projektu</w:t>
            </w:r>
          </w:p>
        </w:tc>
      </w:tr>
      <w:tr w:rsidR="00AC5477" w:rsidRPr="00211FC2" w14:paraId="52C48FA4" w14:textId="77777777" w:rsidTr="002F1D3C">
        <w:tc>
          <w:tcPr>
            <w:tcW w:w="4531" w:type="dxa"/>
          </w:tcPr>
          <w:p w14:paraId="4C6293F4" w14:textId="77777777" w:rsidR="00AC5477" w:rsidRPr="00211FC2" w:rsidRDefault="00AC5477" w:rsidP="00DB616B">
            <w:pPr>
              <w:shd w:val="clear" w:color="auto" w:fill="FFFFFF"/>
              <w:tabs>
                <w:tab w:val="left" w:pos="422"/>
              </w:tabs>
              <w:spacing w:before="120" w:after="120" w:line="276" w:lineRule="auto"/>
              <w:rPr>
                <w:color w:val="000000" w:themeColor="text1"/>
                <w:sz w:val="24"/>
                <w:szCs w:val="24"/>
              </w:rPr>
            </w:pPr>
            <w:r w:rsidRPr="00211FC2">
              <w:rPr>
                <w:color w:val="000000" w:themeColor="text1"/>
                <w:sz w:val="24"/>
                <w:szCs w:val="24"/>
              </w:rPr>
              <w:t>Liczba osób, które uzyskały kwalifikacje po opuszczeniu programu.</w:t>
            </w:r>
          </w:p>
        </w:tc>
        <w:tc>
          <w:tcPr>
            <w:tcW w:w="4530" w:type="dxa"/>
          </w:tcPr>
          <w:p w14:paraId="6E191196" w14:textId="31E3CD98" w:rsidR="00AC5477" w:rsidRPr="00211FC2" w:rsidRDefault="003A5626" w:rsidP="00DB616B">
            <w:pPr>
              <w:shd w:val="clear" w:color="auto" w:fill="FFFFFF"/>
              <w:tabs>
                <w:tab w:val="left" w:pos="422"/>
              </w:tabs>
              <w:spacing w:before="120" w:after="120" w:line="276" w:lineRule="auto"/>
              <w:rPr>
                <w:color w:val="000000" w:themeColor="text1"/>
                <w:sz w:val="24"/>
                <w:szCs w:val="24"/>
              </w:rPr>
            </w:pPr>
            <w:r w:rsidRPr="00211FC2">
              <w:rPr>
                <w:color w:val="000000" w:themeColor="text1"/>
                <w:sz w:val="24"/>
                <w:szCs w:val="24"/>
              </w:rPr>
              <w:t xml:space="preserve">271 </w:t>
            </w:r>
            <w:r w:rsidR="00AC5477" w:rsidRPr="00211FC2">
              <w:rPr>
                <w:color w:val="000000" w:themeColor="text1"/>
                <w:sz w:val="24"/>
                <w:szCs w:val="24"/>
              </w:rPr>
              <w:t>osób</w:t>
            </w:r>
          </w:p>
        </w:tc>
      </w:tr>
      <w:tr w:rsidR="00AC5477" w:rsidRPr="00211FC2" w14:paraId="53939A78" w14:textId="77777777" w:rsidTr="002F1D3C">
        <w:tc>
          <w:tcPr>
            <w:tcW w:w="9061" w:type="dxa"/>
            <w:gridSpan w:val="2"/>
          </w:tcPr>
          <w:p w14:paraId="59C77300" w14:textId="77777777" w:rsidR="00F33AE3" w:rsidRPr="00211FC2" w:rsidRDefault="00F33AE3" w:rsidP="00DB616B">
            <w:pPr>
              <w:tabs>
                <w:tab w:val="left" w:pos="499"/>
              </w:tabs>
              <w:spacing w:before="120" w:after="120" w:line="276" w:lineRule="auto"/>
              <w:rPr>
                <w:b/>
                <w:bCs/>
                <w:color w:val="000000" w:themeColor="text1"/>
                <w:sz w:val="24"/>
                <w:szCs w:val="24"/>
              </w:rPr>
            </w:pPr>
            <w:r w:rsidRPr="00211FC2">
              <w:rPr>
                <w:b/>
                <w:bCs/>
                <w:color w:val="000000" w:themeColor="text1"/>
                <w:sz w:val="24"/>
                <w:szCs w:val="24"/>
              </w:rPr>
              <w:t>Definicja wskaźnika</w:t>
            </w:r>
          </w:p>
        </w:tc>
      </w:tr>
      <w:tr w:rsidR="00AC5477" w:rsidRPr="00211FC2" w14:paraId="6A7F06D2" w14:textId="77777777" w:rsidTr="002F1D3C">
        <w:tc>
          <w:tcPr>
            <w:tcW w:w="9061" w:type="dxa"/>
            <w:gridSpan w:val="2"/>
          </w:tcPr>
          <w:p w14:paraId="45C78F9F" w14:textId="77777777"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 xml:space="preserve">Do wskaźnika wlicza się osoby, które otrzymały wsparcie EFS+ i uzyskały kwalifikacje lub kompetencje po opuszczeniu projektu. </w:t>
            </w:r>
          </w:p>
          <w:p w14:paraId="13DDA4BA" w14:textId="0B53181D"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 xml:space="preserve">Kwalifikacje to określony zestaw efektów uczenia się w zakresie wiedzy, umiejętności oraz kompetencji społecznych nabytych w drodze edukacji formalnej, edukacji </w:t>
            </w:r>
            <w:proofErr w:type="spellStart"/>
            <w:r w:rsidRPr="00211FC2">
              <w:rPr>
                <w:color w:val="000000" w:themeColor="text1"/>
                <w:sz w:val="24"/>
                <w:szCs w:val="24"/>
              </w:rPr>
              <w:t>pozaformalnej</w:t>
            </w:r>
            <w:proofErr w:type="spellEnd"/>
            <w:r w:rsidRPr="00211FC2">
              <w:rPr>
                <w:color w:val="000000" w:themeColor="text1"/>
                <w:sz w:val="24"/>
                <w:szCs w:val="24"/>
              </w:rPr>
              <w:t xml:space="preserve"> lub poprzez uczenie się nieformalne, zgodnych z</w:t>
            </w:r>
            <w:r w:rsidR="00053635" w:rsidRPr="00211FC2">
              <w:rPr>
                <w:color w:val="000000" w:themeColor="text1"/>
                <w:sz w:val="24"/>
                <w:szCs w:val="24"/>
              </w:rPr>
              <w:t> </w:t>
            </w:r>
            <w:r w:rsidRPr="00211FC2">
              <w:rPr>
                <w:color w:val="000000" w:themeColor="text1"/>
                <w:sz w:val="24"/>
                <w:szCs w:val="24"/>
              </w:rPr>
              <w:t>ustalonymi dla danej kwalifikacji wymaganiami, których osiągnięcie zostało sprawdzone w walidacji oraz formalnie potwierdzone przez instytucję uprawnioną do certyfikowania</w:t>
            </w:r>
            <w:r w:rsidR="003A5626" w:rsidRPr="00211FC2">
              <w:rPr>
                <w:color w:val="000000" w:themeColor="text1"/>
                <w:sz w:val="24"/>
                <w:szCs w:val="24"/>
              </w:rPr>
              <w:t>.</w:t>
            </w:r>
          </w:p>
          <w:p w14:paraId="39051E81" w14:textId="77777777"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 xml:space="preserve">Kwalifikacje mogą być nadawane przez: </w:t>
            </w:r>
          </w:p>
          <w:p w14:paraId="6B117ACF" w14:textId="77777777" w:rsidR="00AC5477" w:rsidRPr="00211FC2" w:rsidRDefault="00AC5477">
            <w:pPr>
              <w:pStyle w:val="Akapitzlist"/>
              <w:numPr>
                <w:ilvl w:val="0"/>
                <w:numId w:val="44"/>
              </w:numPr>
              <w:spacing w:before="120" w:after="120" w:line="276" w:lineRule="auto"/>
              <w:ind w:left="447"/>
              <w:rPr>
                <w:color w:val="000000" w:themeColor="text1"/>
                <w:sz w:val="24"/>
                <w:szCs w:val="24"/>
              </w:rPr>
            </w:pPr>
            <w:r w:rsidRPr="00211FC2">
              <w:rPr>
                <w:color w:val="000000" w:themeColor="text1"/>
                <w:sz w:val="24"/>
                <w:szCs w:val="24"/>
              </w:rPr>
              <w:t>podmioty uprawnione do realizacji procesów walidacji i certyfikowania zgodnie z ustawą z dnia 22 grudnia 2015 r. o Zintegrowanym Systemie Kwalifikacji,</w:t>
            </w:r>
          </w:p>
          <w:p w14:paraId="58EE8F09" w14:textId="77777777" w:rsidR="00AC5477" w:rsidRPr="00211FC2" w:rsidRDefault="00AC5477">
            <w:pPr>
              <w:pStyle w:val="Akapitzlist"/>
              <w:numPr>
                <w:ilvl w:val="0"/>
                <w:numId w:val="44"/>
              </w:numPr>
              <w:spacing w:before="120" w:after="120" w:line="276" w:lineRule="auto"/>
              <w:ind w:left="447"/>
              <w:rPr>
                <w:color w:val="000000" w:themeColor="text1"/>
                <w:sz w:val="24"/>
                <w:szCs w:val="24"/>
              </w:rPr>
            </w:pPr>
            <w:r w:rsidRPr="00211FC2">
              <w:rPr>
                <w:color w:val="000000" w:themeColor="text1"/>
                <w:sz w:val="24"/>
                <w:szCs w:val="24"/>
              </w:rPr>
              <w:t>podmioty uprawnione do realizacji procesów walidacji i certyfikowania na mocy innych przepisów prawa,</w:t>
            </w:r>
          </w:p>
          <w:p w14:paraId="3A8D20B2" w14:textId="77777777" w:rsidR="00AC5477" w:rsidRPr="00211FC2" w:rsidRDefault="00AC5477">
            <w:pPr>
              <w:pStyle w:val="Akapitzlist"/>
              <w:numPr>
                <w:ilvl w:val="0"/>
                <w:numId w:val="44"/>
              </w:numPr>
              <w:spacing w:before="120" w:after="120" w:line="276" w:lineRule="auto"/>
              <w:ind w:left="447"/>
              <w:rPr>
                <w:color w:val="000000" w:themeColor="text1"/>
                <w:sz w:val="24"/>
                <w:szCs w:val="24"/>
              </w:rPr>
            </w:pPr>
            <w:r w:rsidRPr="00211FC2">
              <w:rPr>
                <w:color w:val="000000" w:themeColor="text1"/>
                <w:sz w:val="24"/>
                <w:szCs w:val="24"/>
              </w:rPr>
              <w:t>podmioty uprawnione do wydawania dokumentów potwierdzających uzyskanie kwalifikacji, w tym w zawodzie,</w:t>
            </w:r>
          </w:p>
          <w:p w14:paraId="541F1B6E" w14:textId="5D204893" w:rsidR="00AC5477" w:rsidRPr="00211FC2" w:rsidRDefault="00AC5477">
            <w:pPr>
              <w:pStyle w:val="Akapitzlist"/>
              <w:numPr>
                <w:ilvl w:val="0"/>
                <w:numId w:val="44"/>
              </w:numPr>
              <w:spacing w:before="120" w:after="120" w:line="276" w:lineRule="auto"/>
              <w:ind w:left="447"/>
              <w:rPr>
                <w:color w:val="000000" w:themeColor="text1"/>
                <w:sz w:val="24"/>
                <w:szCs w:val="24"/>
              </w:rPr>
            </w:pPr>
            <w:r w:rsidRPr="00211FC2">
              <w:rPr>
                <w:color w:val="000000" w:themeColor="text1"/>
                <w:sz w:val="24"/>
                <w:szCs w:val="24"/>
              </w:rPr>
              <w:t>organy władz publicznych lub samorządów zawodowych, uprawnione do wydawania dokumentów potwierdzających kwalifikację na podstawie ustawy lub rozporządzenia.</w:t>
            </w:r>
          </w:p>
          <w:p w14:paraId="486C1FC8" w14:textId="77777777"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lastRenderedPageBreak/>
              <w:t>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p>
          <w:p w14:paraId="770C06CE" w14:textId="77777777"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 xml:space="preserve">Do wskaźnika wliczane są również osoby, które w wyniku realizacji projektu nabyły kompetencje, tj. wyodrębnione zestawy efektów uczenia się / kształcenia, które zostały sprawdzone w procesie walidacji w sposób zgodny z wymaganiami ustalonymi dla danej kompetencji, odnoszącymi się w szczególności do składających się na nią efektów uczenia się. </w:t>
            </w:r>
          </w:p>
          <w:p w14:paraId="236E1429" w14:textId="77777777"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 xml:space="preserve">Fakt nabycia kompetencji jest weryfikowany w ramach następujących etapów: </w:t>
            </w:r>
          </w:p>
          <w:p w14:paraId="51081E2B" w14:textId="0DD0C67D"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a) ETAP I – Zakres – zdefiniowanie w ramach wniosku o dofinansowanie (w</w:t>
            </w:r>
            <w:r w:rsidR="00053635" w:rsidRPr="00211FC2">
              <w:rPr>
                <w:color w:val="000000" w:themeColor="text1"/>
                <w:sz w:val="24"/>
                <w:szCs w:val="24"/>
              </w:rPr>
              <w:t> </w:t>
            </w:r>
            <w:r w:rsidRPr="00211FC2">
              <w:rPr>
                <w:color w:val="000000" w:themeColor="text1"/>
                <w:sz w:val="24"/>
                <w:szCs w:val="24"/>
              </w:rPr>
              <w:t>przypadku projektów) lub usługi (w przypadku Podmiotowego Systemu Finansowania) grupy docelowej do objęcia wsparciem oraz zakresu tematycznego wsparcia, który będzie poddany ocenie,</w:t>
            </w:r>
          </w:p>
          <w:p w14:paraId="3F7A3715" w14:textId="0B3D4D54"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b) ETAP II – Wzorzec – określony przed rozpoczęciem form wsparcia i</w:t>
            </w:r>
            <w:r w:rsidR="00053635" w:rsidRPr="00211FC2">
              <w:rPr>
                <w:color w:val="000000" w:themeColor="text1"/>
                <w:sz w:val="24"/>
                <w:szCs w:val="24"/>
              </w:rPr>
              <w:t> </w:t>
            </w:r>
            <w:r w:rsidRPr="00211FC2">
              <w:rPr>
                <w:color w:val="000000" w:themeColor="text1"/>
                <w:sz w:val="24"/>
                <w:szCs w:val="24"/>
              </w:rPr>
              <w:t>zrealizowany w projekcie/usłudze standard wymagań, tj. efektów uczenia się, które osiągną uczestnicy w wyniku przeprowadzonych działań (wraz z informacjami</w:t>
            </w:r>
            <w:r w:rsidR="00053635" w:rsidRPr="00211FC2">
              <w:rPr>
                <w:color w:val="000000" w:themeColor="text1"/>
                <w:sz w:val="24"/>
                <w:szCs w:val="24"/>
              </w:rPr>
              <w:t xml:space="preserve"> </w:t>
            </w:r>
            <w:r w:rsidRPr="00211FC2">
              <w:rPr>
                <w:color w:val="000000" w:themeColor="text1"/>
                <w:sz w:val="24"/>
                <w:szCs w:val="24"/>
              </w:rPr>
              <w:t>o</w:t>
            </w:r>
            <w:r w:rsidR="00053635" w:rsidRPr="00211FC2">
              <w:rPr>
                <w:color w:val="000000" w:themeColor="text1"/>
                <w:sz w:val="24"/>
                <w:szCs w:val="24"/>
              </w:rPr>
              <w:t> </w:t>
            </w:r>
            <w:r w:rsidRPr="00211FC2">
              <w:rPr>
                <w:color w:val="000000" w:themeColor="text1"/>
                <w:sz w:val="24"/>
                <w:szCs w:val="24"/>
              </w:rPr>
              <w:t>kryteriach i metodach weryfikacji tych efektów). Sposób (miejsce) definiowania informacji wymaganych w etapie II powinien zostać określony przez instytucję organizującą konkurs/przeprowadzającą nabór projektów,</w:t>
            </w:r>
          </w:p>
          <w:p w14:paraId="4E9FE3D7" w14:textId="77777777"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 xml:space="preserve">c) ETAP III – Ocena – przeprowadzenie weryfikacji na podstawie kryteriów opisanych 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 </w:t>
            </w:r>
          </w:p>
          <w:p w14:paraId="66F48652" w14:textId="49CC3FB2"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d) ETAP IV – Porównanie – porównanie uzyskanych wyników etapu III (ocena) z</w:t>
            </w:r>
            <w:r w:rsidR="00053635" w:rsidRPr="00211FC2">
              <w:rPr>
                <w:color w:val="000000" w:themeColor="text1"/>
                <w:sz w:val="24"/>
                <w:szCs w:val="24"/>
              </w:rPr>
              <w:t> </w:t>
            </w:r>
            <w:r w:rsidRPr="00211FC2">
              <w:rPr>
                <w:color w:val="000000" w:themeColor="text1"/>
                <w:sz w:val="24"/>
                <w:szCs w:val="24"/>
              </w:rPr>
              <w:t xml:space="preserve">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4DD1E21D" w14:textId="77777777"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 xml:space="preserve">Przez efekty uczenia się należy rozumieć wiedzę, umiejętności oraz kompetencje społeczne nabyte w edukacji formalnej, edukacji </w:t>
            </w:r>
            <w:proofErr w:type="spellStart"/>
            <w:r w:rsidRPr="00211FC2">
              <w:rPr>
                <w:color w:val="000000" w:themeColor="text1"/>
                <w:sz w:val="24"/>
                <w:szCs w:val="24"/>
              </w:rPr>
              <w:t>pozaformalnej</w:t>
            </w:r>
            <w:proofErr w:type="spellEnd"/>
            <w:r w:rsidRPr="00211FC2">
              <w:rPr>
                <w:color w:val="000000" w:themeColor="text1"/>
                <w:sz w:val="24"/>
                <w:szCs w:val="24"/>
              </w:rPr>
              <w:t xml:space="preserve"> lub poprzez uczenie się nieformalne, zgodne z ustalonymi dla danej kwalifikacji lub kompetencji wymaganiami. </w:t>
            </w:r>
          </w:p>
          <w:p w14:paraId="07DC42B6" w14:textId="77777777"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 xml:space="preserve">Wykazywać należy wyłącznie kwalifikacje lub kompetencje osiągnięte w wyniku udziału w projekcie EFS+. Powinny one być wykazywane tylko raz dla </w:t>
            </w:r>
            <w:r w:rsidRPr="00211FC2">
              <w:rPr>
                <w:color w:val="000000" w:themeColor="text1"/>
                <w:sz w:val="24"/>
                <w:szCs w:val="24"/>
              </w:rPr>
              <w:lastRenderedPageBreak/>
              <w:t xml:space="preserve">uczestnika/projektu. </w:t>
            </w:r>
          </w:p>
          <w:p w14:paraId="27F8013B" w14:textId="3BB461A3"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Do wskaźnika należy wliczać jedynie osoby, które uzyskały kwalifikacje/kompetencje w trakcie lub bezpośrednio po zakończeniu udziału w</w:t>
            </w:r>
            <w:r w:rsidR="00316F22" w:rsidRPr="00211FC2">
              <w:rPr>
                <w:color w:val="000000" w:themeColor="text1"/>
                <w:sz w:val="24"/>
                <w:szCs w:val="24"/>
              </w:rPr>
              <w:t> </w:t>
            </w:r>
            <w:r w:rsidRPr="00211FC2">
              <w:rPr>
                <w:color w:val="000000" w:themeColor="text1"/>
                <w:sz w:val="24"/>
                <w:szCs w:val="24"/>
              </w:rPr>
              <w:t>projekcie, tj. w ciągu czterech tygodni, które minęły od momentu zakończenia udziału w projekcie.</w:t>
            </w:r>
          </w:p>
          <w:p w14:paraId="7054085A" w14:textId="77777777"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Jeżeli okres oczekiwania na wyniki walidacji/certyfikacji jest dłuższy niż cztery tygodnie 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31FA4D94" w14:textId="69BD31A3" w:rsidR="00F33AE3" w:rsidRPr="00211FC2" w:rsidRDefault="00AC5477" w:rsidP="00AC5477">
            <w:pPr>
              <w:spacing w:before="120" w:after="120" w:line="276" w:lineRule="auto"/>
              <w:rPr>
                <w:color w:val="000000" w:themeColor="text1"/>
                <w:sz w:val="24"/>
                <w:szCs w:val="24"/>
              </w:rPr>
            </w:pPr>
            <w:r w:rsidRPr="00211FC2">
              <w:rPr>
                <w:color w:val="000000" w:themeColor="text1"/>
                <w:sz w:val="24"/>
                <w:szCs w:val="24"/>
              </w:rPr>
              <w:t>Dodatkowe informacje na temat monitorowania uzyskiwania kwalifikacji i</w:t>
            </w:r>
            <w:r w:rsidR="00316F22" w:rsidRPr="00211FC2">
              <w:rPr>
                <w:color w:val="000000" w:themeColor="text1"/>
                <w:sz w:val="24"/>
                <w:szCs w:val="24"/>
              </w:rPr>
              <w:t> </w:t>
            </w:r>
            <w:r w:rsidRPr="00211FC2">
              <w:rPr>
                <w:color w:val="000000" w:themeColor="text1"/>
                <w:sz w:val="24"/>
                <w:szCs w:val="24"/>
              </w:rPr>
              <w:t>kompetencji w ramach projektów współfinansowanych z EFS+ zawarte są w</w:t>
            </w:r>
            <w:r w:rsidR="00316F22" w:rsidRPr="00211FC2">
              <w:rPr>
                <w:color w:val="000000" w:themeColor="text1"/>
                <w:sz w:val="24"/>
                <w:szCs w:val="24"/>
              </w:rPr>
              <w:t> </w:t>
            </w:r>
            <w:r w:rsidRPr="00211FC2">
              <w:rPr>
                <w:color w:val="000000" w:themeColor="text1"/>
                <w:sz w:val="24"/>
                <w:szCs w:val="24"/>
              </w:rPr>
              <w:t>załączniku nr 2 do Wytycznych w zakresie monitorowania postępu rzeczowego realizacji programów operacyjnych na lata 2021-2027.</w:t>
            </w:r>
          </w:p>
        </w:tc>
      </w:tr>
      <w:tr w:rsidR="00183B42" w:rsidRPr="00211FC2" w14:paraId="4172D943" w14:textId="77777777" w:rsidTr="00D3072F">
        <w:tc>
          <w:tcPr>
            <w:tcW w:w="9061" w:type="dxa"/>
            <w:gridSpan w:val="2"/>
            <w:shd w:val="clear" w:color="auto" w:fill="E7E6E6" w:themeFill="background2"/>
          </w:tcPr>
          <w:p w14:paraId="6F7DA013" w14:textId="77777777" w:rsidR="00183B42" w:rsidRPr="00211FC2" w:rsidRDefault="00183B42" w:rsidP="007E79B4">
            <w:pPr>
              <w:widowControl/>
              <w:autoSpaceDE/>
              <w:autoSpaceDN/>
              <w:adjustRightInd/>
              <w:spacing w:before="120" w:after="120" w:line="276" w:lineRule="auto"/>
              <w:rPr>
                <w:b/>
                <w:bCs/>
                <w:sz w:val="24"/>
                <w:szCs w:val="24"/>
              </w:rPr>
            </w:pPr>
            <w:r w:rsidRPr="00211FC2">
              <w:rPr>
                <w:sz w:val="24"/>
                <w:szCs w:val="24"/>
              </w:rPr>
              <w:lastRenderedPageBreak/>
              <w:t>Wskaźniki specyficzne dla programu</w:t>
            </w:r>
          </w:p>
        </w:tc>
      </w:tr>
      <w:tr w:rsidR="00183B42" w:rsidRPr="00211FC2" w14:paraId="6A480648" w14:textId="77777777" w:rsidTr="00183B42">
        <w:tc>
          <w:tcPr>
            <w:tcW w:w="9061" w:type="dxa"/>
            <w:gridSpan w:val="2"/>
          </w:tcPr>
          <w:p w14:paraId="6E05A997" w14:textId="77777777" w:rsidR="00183B42" w:rsidRPr="00211FC2" w:rsidRDefault="00183B42" w:rsidP="007E79B4">
            <w:pPr>
              <w:widowControl/>
              <w:autoSpaceDE/>
              <w:autoSpaceDN/>
              <w:adjustRightInd/>
              <w:spacing w:before="120" w:after="120" w:line="276" w:lineRule="auto"/>
              <w:rPr>
                <w:b/>
                <w:bCs/>
                <w:sz w:val="24"/>
                <w:szCs w:val="24"/>
              </w:rPr>
            </w:pPr>
            <w:r w:rsidRPr="00211FC2">
              <w:rPr>
                <w:b/>
                <w:bCs/>
                <w:sz w:val="24"/>
                <w:szCs w:val="24"/>
              </w:rPr>
              <w:t>Nazwa wskaźnika</w:t>
            </w:r>
          </w:p>
        </w:tc>
      </w:tr>
      <w:tr w:rsidR="00183B42" w:rsidRPr="00211FC2" w14:paraId="0FE45F11" w14:textId="77777777" w:rsidTr="00183B42">
        <w:tc>
          <w:tcPr>
            <w:tcW w:w="9061" w:type="dxa"/>
            <w:gridSpan w:val="2"/>
          </w:tcPr>
          <w:p w14:paraId="6825DEE1" w14:textId="77777777" w:rsidR="00183B42" w:rsidRPr="00211FC2" w:rsidRDefault="00183B42" w:rsidP="007E79B4">
            <w:pPr>
              <w:widowControl/>
              <w:autoSpaceDE/>
              <w:autoSpaceDN/>
              <w:adjustRightInd/>
              <w:spacing w:before="120" w:after="120" w:line="276" w:lineRule="auto"/>
              <w:rPr>
                <w:sz w:val="24"/>
                <w:szCs w:val="24"/>
              </w:rPr>
            </w:pPr>
            <w:r w:rsidRPr="00211FC2">
              <w:rPr>
                <w:rFonts w:eastAsia="Calibri" w:cstheme="minorHAnsi"/>
                <w:bCs/>
                <w:sz w:val="24"/>
                <w:szCs w:val="24"/>
              </w:rPr>
              <w:t>Liczba osób, które uzyskały kwalifikacje cyfrowe po opuszczeniu programu</w:t>
            </w:r>
          </w:p>
        </w:tc>
      </w:tr>
      <w:tr w:rsidR="00183B42" w:rsidRPr="00211FC2" w14:paraId="2B6C7075" w14:textId="77777777" w:rsidTr="00183B42">
        <w:tc>
          <w:tcPr>
            <w:tcW w:w="9061" w:type="dxa"/>
            <w:gridSpan w:val="2"/>
          </w:tcPr>
          <w:p w14:paraId="471FD648" w14:textId="77777777" w:rsidR="00183B42" w:rsidRPr="00211FC2" w:rsidRDefault="00183B42" w:rsidP="007E79B4">
            <w:pPr>
              <w:widowControl/>
              <w:autoSpaceDE/>
              <w:autoSpaceDN/>
              <w:adjustRightInd/>
              <w:spacing w:before="120" w:after="120" w:line="276" w:lineRule="auto"/>
              <w:rPr>
                <w:b/>
                <w:bCs/>
                <w:sz w:val="24"/>
                <w:szCs w:val="24"/>
              </w:rPr>
            </w:pPr>
            <w:r w:rsidRPr="00211FC2">
              <w:rPr>
                <w:b/>
                <w:bCs/>
                <w:sz w:val="24"/>
                <w:szCs w:val="24"/>
              </w:rPr>
              <w:t>Definicja wskaźnika</w:t>
            </w:r>
          </w:p>
        </w:tc>
      </w:tr>
      <w:tr w:rsidR="00183B42" w:rsidRPr="00211FC2" w14:paraId="374D3E40" w14:textId="77777777" w:rsidTr="00183B42">
        <w:tc>
          <w:tcPr>
            <w:tcW w:w="9061" w:type="dxa"/>
            <w:gridSpan w:val="2"/>
          </w:tcPr>
          <w:p w14:paraId="7A230C58" w14:textId="77777777" w:rsidR="00183B42" w:rsidRPr="00211FC2" w:rsidRDefault="00183B42" w:rsidP="00183B42">
            <w:pPr>
              <w:spacing w:before="120" w:after="120" w:line="276" w:lineRule="auto"/>
              <w:rPr>
                <w:sz w:val="24"/>
                <w:szCs w:val="24"/>
              </w:rPr>
            </w:pPr>
            <w:r w:rsidRPr="00211FC2">
              <w:rPr>
                <w:sz w:val="24"/>
                <w:szCs w:val="24"/>
              </w:rPr>
              <w:t>Wskaźnik mierzy liczbę osób dorosłych, które w wyniku wsparcia EFS+ uzyskały kwalifikacje lub nabyły kompetencje w obszarze cyfrowym.</w:t>
            </w:r>
          </w:p>
          <w:p w14:paraId="2D9D95FD" w14:textId="77777777" w:rsidR="00183B42" w:rsidRPr="00211FC2" w:rsidRDefault="00183B42" w:rsidP="007E79B4">
            <w:pPr>
              <w:spacing w:before="120" w:after="120" w:line="276" w:lineRule="auto"/>
              <w:rPr>
                <w:sz w:val="24"/>
                <w:szCs w:val="24"/>
              </w:rPr>
            </w:pPr>
            <w:r w:rsidRPr="00211FC2">
              <w:rPr>
                <w:sz w:val="24"/>
                <w:szCs w:val="24"/>
              </w:rPr>
              <w:t>Definicja i sposób pomiaru jak we wskaźniku wspólnym: liczba osób, które uzyskały kwalifikacje po opuszczeniu programu (osoby) – z zastrzeżeniem, że we wskaźniku należy uwzględniać wyłącznie kwalifikacje lub kompetencje cyfrowe.</w:t>
            </w:r>
          </w:p>
          <w:p w14:paraId="118FD4DE" w14:textId="77777777" w:rsidR="00183B42" w:rsidRPr="00211FC2" w:rsidRDefault="00183B42" w:rsidP="007E79B4">
            <w:pPr>
              <w:spacing w:before="120" w:after="120" w:line="276" w:lineRule="auto"/>
              <w:rPr>
                <w:sz w:val="24"/>
                <w:szCs w:val="24"/>
              </w:rPr>
            </w:pPr>
            <w:r w:rsidRPr="00211FC2">
              <w:rPr>
                <w:sz w:val="24"/>
                <w:szCs w:val="24"/>
              </w:rPr>
              <w:t>Uwaga – kwalifikacje/kompetencje cyfrowe, nabywane w wyniku uczestnictwa w projektach w celu szczegółowym g), powinny być uwzględniane również we wskaźniku liczba osób, które uzyskały kwalifikacje po opuszczeniu programu (osoby).</w:t>
            </w:r>
          </w:p>
          <w:p w14:paraId="55E606D7" w14:textId="77777777" w:rsidR="00183B42" w:rsidRPr="00211FC2" w:rsidRDefault="00183B42" w:rsidP="007E79B4">
            <w:pPr>
              <w:spacing w:before="120" w:after="120" w:line="276" w:lineRule="auto"/>
              <w:rPr>
                <w:sz w:val="24"/>
                <w:szCs w:val="24"/>
              </w:rPr>
            </w:pPr>
            <w:r w:rsidRPr="00211FC2">
              <w:rPr>
                <w:sz w:val="24"/>
                <w:szCs w:val="24"/>
              </w:rPr>
              <w:t>Wskaźnik jest podrzędny w stosunku do wskaźnika EECR03.</w:t>
            </w:r>
          </w:p>
          <w:p w14:paraId="74A136CD" w14:textId="77777777" w:rsidR="00183B42" w:rsidRPr="00211FC2" w:rsidRDefault="00183B42" w:rsidP="007E79B4">
            <w:pPr>
              <w:spacing w:before="120" w:after="120" w:line="276" w:lineRule="auto"/>
              <w:rPr>
                <w:sz w:val="24"/>
                <w:szCs w:val="24"/>
              </w:rPr>
            </w:pPr>
            <w:r w:rsidRPr="00211FC2">
              <w:rPr>
                <w:sz w:val="24"/>
                <w:szCs w:val="24"/>
              </w:rPr>
              <w:t>Kompetencje/umiejętności cyfrowe to harmonijna kompozycja wiedzy, umiejętności i postaw umożliwiających życie, uczenie się i pracę w społeczeństwie cyfrowym, tj. społeczeństwie wykorzystującym w życiu codziennym i pracy technologie cyfrowe. Kompetencje cyfrowe określono w Europejskiej Ramie Kompetencji Cyfrowych dla Obywateli (</w:t>
            </w:r>
            <w:proofErr w:type="spellStart"/>
            <w:r w:rsidRPr="00211FC2">
              <w:rPr>
                <w:sz w:val="24"/>
                <w:szCs w:val="24"/>
              </w:rPr>
              <w:t>DigComp</w:t>
            </w:r>
            <w:proofErr w:type="spellEnd"/>
            <w:r w:rsidRPr="00211FC2">
              <w:rPr>
                <w:sz w:val="24"/>
                <w:szCs w:val="24"/>
              </w:rPr>
              <w:t>).</w:t>
            </w:r>
            <w:r w:rsidRPr="00211FC2">
              <w:rPr>
                <w:rStyle w:val="Odwoanieprzypisudolnego"/>
                <w:sz w:val="24"/>
                <w:szCs w:val="24"/>
              </w:rPr>
              <w:footnoteReference w:id="4"/>
            </w:r>
          </w:p>
          <w:p w14:paraId="67C0485D" w14:textId="77777777" w:rsidR="00183B42" w:rsidRPr="00211FC2" w:rsidRDefault="00183B42" w:rsidP="007E79B4">
            <w:pPr>
              <w:spacing w:before="120" w:after="120" w:line="276" w:lineRule="auto"/>
              <w:rPr>
                <w:sz w:val="24"/>
                <w:szCs w:val="24"/>
              </w:rPr>
            </w:pPr>
            <w:r w:rsidRPr="00211FC2">
              <w:rPr>
                <w:sz w:val="24"/>
                <w:szCs w:val="24"/>
              </w:rPr>
              <w:t xml:space="preserve">We wskaźniku należy monitorować osoby, które w wyniku wsparcia EFS+ (np. udziału w szkoleniu) nabyły kwalifikacje lub podniosły kompetencje w obszarze </w:t>
            </w:r>
            <w:r w:rsidRPr="00211FC2">
              <w:rPr>
                <w:sz w:val="24"/>
                <w:szCs w:val="24"/>
              </w:rPr>
              <w:lastRenderedPageBreak/>
              <w:t>cyfrowym tj.:</w:t>
            </w:r>
          </w:p>
          <w:p w14:paraId="56A4F538" w14:textId="77777777" w:rsidR="00183B42" w:rsidRPr="00211FC2" w:rsidRDefault="00183B42" w:rsidP="00183B42">
            <w:pPr>
              <w:pStyle w:val="Akapitzlist"/>
              <w:widowControl/>
              <w:numPr>
                <w:ilvl w:val="0"/>
                <w:numId w:val="113"/>
              </w:numPr>
              <w:autoSpaceDE/>
              <w:autoSpaceDN/>
              <w:adjustRightInd/>
              <w:spacing w:before="120" w:after="120" w:line="276" w:lineRule="auto"/>
              <w:rPr>
                <w:sz w:val="24"/>
                <w:szCs w:val="24"/>
              </w:rPr>
            </w:pPr>
            <w:r w:rsidRPr="00211FC2">
              <w:rPr>
                <w:sz w:val="24"/>
                <w:szCs w:val="24"/>
              </w:rPr>
              <w:t xml:space="preserve">nabyły jedną lub więcej kompetencji cyfrowych, określonych w Ramie </w:t>
            </w:r>
            <w:proofErr w:type="spellStart"/>
            <w:r w:rsidRPr="00211FC2">
              <w:rPr>
                <w:sz w:val="24"/>
                <w:szCs w:val="24"/>
              </w:rPr>
              <w:t>DigComp</w:t>
            </w:r>
            <w:proofErr w:type="spellEnd"/>
            <w:r w:rsidRPr="00211FC2">
              <w:rPr>
                <w:sz w:val="24"/>
                <w:szCs w:val="24"/>
              </w:rPr>
              <w:t xml:space="preserve"> (potwierdzone co najmniej w procesie walidacji) lub</w:t>
            </w:r>
          </w:p>
          <w:p w14:paraId="11605298" w14:textId="77777777" w:rsidR="00183B42" w:rsidRPr="00211FC2" w:rsidRDefault="00183B42" w:rsidP="00183B42">
            <w:pPr>
              <w:pStyle w:val="Akapitzlist"/>
              <w:widowControl/>
              <w:numPr>
                <w:ilvl w:val="0"/>
                <w:numId w:val="113"/>
              </w:numPr>
              <w:autoSpaceDE/>
              <w:autoSpaceDN/>
              <w:adjustRightInd/>
              <w:spacing w:before="120" w:after="120" w:line="276" w:lineRule="auto"/>
              <w:rPr>
                <w:sz w:val="24"/>
                <w:szCs w:val="24"/>
              </w:rPr>
            </w:pPr>
            <w:r w:rsidRPr="00211FC2">
              <w:rPr>
                <w:sz w:val="24"/>
                <w:szCs w:val="24"/>
              </w:rPr>
              <w:t>gdy uczestnik ukończył z wynikiem pozytywnym szkolenie (tj. walidacja potwierdziła nabycie kompetencji), które nie dotyczyło rozwoju kompetencji cyfrowych, ale zawierało elementy związane z ICT, osoba taka może zostać wliczona do wskaźnika, jeżeli element związany z ICT został uwzględniony w efektach uczenia się oraz dla tych efektów określono kryteria walidacji i sposoby ich weryfikacji, a uczestnik przeszedł pozytywnie tę weryfikację i jej wynik jest wskazany na certyfikacie.</w:t>
            </w:r>
          </w:p>
        </w:tc>
      </w:tr>
      <w:tr w:rsidR="00183B42" w:rsidRPr="00211FC2" w14:paraId="7C5D5408" w14:textId="77777777" w:rsidTr="00183B42">
        <w:tc>
          <w:tcPr>
            <w:tcW w:w="9061" w:type="dxa"/>
            <w:gridSpan w:val="2"/>
          </w:tcPr>
          <w:p w14:paraId="2959FD76" w14:textId="77777777" w:rsidR="00183B42" w:rsidRPr="00211FC2" w:rsidRDefault="00183B42" w:rsidP="007E79B4">
            <w:pPr>
              <w:spacing w:before="120" w:after="120" w:line="276" w:lineRule="auto"/>
              <w:rPr>
                <w:sz w:val="24"/>
                <w:szCs w:val="24"/>
              </w:rPr>
            </w:pPr>
            <w:r w:rsidRPr="00211FC2">
              <w:rPr>
                <w:b/>
                <w:bCs/>
                <w:sz w:val="24"/>
                <w:szCs w:val="24"/>
              </w:rPr>
              <w:lastRenderedPageBreak/>
              <w:t>Nazwa wskaźnika</w:t>
            </w:r>
          </w:p>
        </w:tc>
      </w:tr>
      <w:tr w:rsidR="00183B42" w:rsidRPr="00211FC2" w14:paraId="4244A86F" w14:textId="77777777" w:rsidTr="00183B42">
        <w:tc>
          <w:tcPr>
            <w:tcW w:w="9061" w:type="dxa"/>
            <w:gridSpan w:val="2"/>
          </w:tcPr>
          <w:p w14:paraId="236DB1A4" w14:textId="77777777" w:rsidR="00183B42" w:rsidRPr="00211FC2" w:rsidRDefault="00183B42" w:rsidP="007E79B4">
            <w:pPr>
              <w:spacing w:before="120" w:after="120" w:line="276" w:lineRule="auto"/>
              <w:rPr>
                <w:sz w:val="24"/>
                <w:szCs w:val="24"/>
              </w:rPr>
            </w:pPr>
            <w:r w:rsidRPr="00211FC2">
              <w:rPr>
                <w:rFonts w:eastAsia="Calibri" w:cstheme="minorHAnsi"/>
                <w:bCs/>
                <w:sz w:val="24"/>
                <w:szCs w:val="24"/>
              </w:rPr>
              <w:t>Liczba osób, które uzyskały zielone kwalifikacje po opuszczeniu programu</w:t>
            </w:r>
          </w:p>
        </w:tc>
      </w:tr>
      <w:tr w:rsidR="00183B42" w:rsidRPr="00211FC2" w14:paraId="663DA420" w14:textId="77777777" w:rsidTr="00183B42">
        <w:tc>
          <w:tcPr>
            <w:tcW w:w="9061" w:type="dxa"/>
            <w:gridSpan w:val="2"/>
          </w:tcPr>
          <w:p w14:paraId="5EFE8B94" w14:textId="77777777" w:rsidR="00183B42" w:rsidRPr="00211FC2" w:rsidRDefault="00183B42" w:rsidP="007E79B4">
            <w:pPr>
              <w:spacing w:before="120" w:after="120" w:line="276" w:lineRule="auto"/>
              <w:rPr>
                <w:sz w:val="24"/>
                <w:szCs w:val="24"/>
              </w:rPr>
            </w:pPr>
            <w:r w:rsidRPr="00211FC2">
              <w:rPr>
                <w:b/>
                <w:bCs/>
                <w:sz w:val="24"/>
                <w:szCs w:val="24"/>
              </w:rPr>
              <w:t>Definicja wskaźnika</w:t>
            </w:r>
          </w:p>
        </w:tc>
      </w:tr>
      <w:tr w:rsidR="00183B42" w:rsidRPr="00211FC2" w14:paraId="78E85FA3" w14:textId="77777777" w:rsidTr="00183B42">
        <w:tc>
          <w:tcPr>
            <w:tcW w:w="9061" w:type="dxa"/>
            <w:gridSpan w:val="2"/>
          </w:tcPr>
          <w:p w14:paraId="65CE4706" w14:textId="77777777" w:rsidR="00183B42" w:rsidRPr="00211FC2" w:rsidRDefault="00183B42" w:rsidP="007E79B4">
            <w:pPr>
              <w:spacing w:before="120" w:after="120" w:line="276" w:lineRule="auto"/>
              <w:rPr>
                <w:sz w:val="24"/>
                <w:szCs w:val="24"/>
              </w:rPr>
            </w:pPr>
            <w:r w:rsidRPr="00211FC2">
              <w:rPr>
                <w:sz w:val="24"/>
                <w:szCs w:val="24"/>
              </w:rPr>
              <w:t>Wskaźnik mierzy liczbę osób, które w wyniku wsparcia EFS+ uzyskały zielone kwalifikacje lub nabyły zielone kompetencje.</w:t>
            </w:r>
          </w:p>
          <w:p w14:paraId="3587A47F" w14:textId="77777777" w:rsidR="00183B42" w:rsidRPr="00211FC2" w:rsidRDefault="00183B42" w:rsidP="007E79B4">
            <w:pPr>
              <w:spacing w:before="120" w:after="120" w:line="276" w:lineRule="auto"/>
              <w:rPr>
                <w:sz w:val="24"/>
                <w:szCs w:val="24"/>
              </w:rPr>
            </w:pPr>
            <w:r w:rsidRPr="00211FC2">
              <w:rPr>
                <w:sz w:val="24"/>
                <w:szCs w:val="24"/>
              </w:rPr>
              <w:t>Definicja i sposób pomiaru jak we wskaźniku wspólnym: liczba osób, które uzyskały kwalifikacje po opuszczeniu programu (osoby) – z zastrzeżeniem, że we wskaźniku należy uwzględniać wyłącznie zielone kwalifikacje lub kompetencje.</w:t>
            </w:r>
          </w:p>
          <w:p w14:paraId="2FBE6485" w14:textId="77777777" w:rsidR="00183B42" w:rsidRPr="00211FC2" w:rsidRDefault="00183B42" w:rsidP="007E79B4">
            <w:pPr>
              <w:spacing w:before="120" w:after="120" w:line="276" w:lineRule="auto"/>
              <w:rPr>
                <w:sz w:val="24"/>
                <w:szCs w:val="24"/>
              </w:rPr>
            </w:pPr>
            <w:r w:rsidRPr="00211FC2">
              <w:rPr>
                <w:sz w:val="24"/>
                <w:szCs w:val="24"/>
              </w:rPr>
              <w:t>Uwaga – zielone kwalifikacje/kompetencje, nabywane w wyniku uczestnictwa projektach w celu szczegółowym g), powinny być uwzględniane również we wskaźniku liczba osób, które uzyskały kwalifikacje po opuszczeniu programu</w:t>
            </w:r>
            <w:r w:rsidRPr="00211FC2">
              <w:rPr>
                <w:i/>
                <w:iCs/>
                <w:sz w:val="24"/>
                <w:szCs w:val="24"/>
              </w:rPr>
              <w:t xml:space="preserve"> </w:t>
            </w:r>
            <w:r w:rsidRPr="00211FC2">
              <w:rPr>
                <w:sz w:val="24"/>
                <w:szCs w:val="24"/>
              </w:rPr>
              <w:t>(osoby).</w:t>
            </w:r>
          </w:p>
          <w:p w14:paraId="362307A0" w14:textId="77777777" w:rsidR="00183B42" w:rsidRPr="00211FC2" w:rsidRDefault="00183B42" w:rsidP="007E79B4">
            <w:pPr>
              <w:spacing w:before="120" w:after="120" w:line="276" w:lineRule="auto"/>
              <w:rPr>
                <w:sz w:val="24"/>
                <w:szCs w:val="24"/>
              </w:rPr>
            </w:pPr>
            <w:r w:rsidRPr="00211FC2">
              <w:rPr>
                <w:sz w:val="24"/>
                <w:szCs w:val="24"/>
              </w:rPr>
              <w:t>Wskaźnik jest podrzędny w stosunku do wskaźnika EECR03.</w:t>
            </w:r>
          </w:p>
        </w:tc>
      </w:tr>
    </w:tbl>
    <w:p w14:paraId="0449E22F" w14:textId="77777777" w:rsidR="00657657" w:rsidRPr="00211FC2" w:rsidRDefault="00657657" w:rsidP="00D3072F">
      <w:pPr>
        <w:shd w:val="clear" w:color="auto" w:fill="FFFFFF"/>
        <w:spacing w:before="240" w:after="120" w:line="276" w:lineRule="auto"/>
        <w:ind w:left="426"/>
        <w:rPr>
          <w:b/>
          <w:bCs/>
          <w:color w:val="000000" w:themeColor="text1"/>
          <w:spacing w:val="-1"/>
          <w:sz w:val="24"/>
          <w:szCs w:val="24"/>
        </w:rPr>
      </w:pPr>
      <w:r w:rsidRPr="00211FC2">
        <w:rPr>
          <w:b/>
          <w:bCs/>
          <w:color w:val="000000" w:themeColor="text1"/>
          <w:spacing w:val="-1"/>
          <w:sz w:val="24"/>
          <w:szCs w:val="24"/>
        </w:rPr>
        <w:t>Uwaga!</w:t>
      </w:r>
    </w:p>
    <w:p w14:paraId="714DC4F0" w14:textId="6FCF71B3" w:rsidR="002F1D3C" w:rsidRPr="00211FC2" w:rsidRDefault="002F1D3C" w:rsidP="00D3072F">
      <w:pPr>
        <w:shd w:val="clear" w:color="auto" w:fill="FFFFFF"/>
        <w:spacing w:before="120" w:after="120" w:line="276" w:lineRule="auto"/>
        <w:ind w:left="426"/>
        <w:rPr>
          <w:color w:val="000000" w:themeColor="text1"/>
          <w:spacing w:val="-1"/>
          <w:sz w:val="24"/>
          <w:szCs w:val="24"/>
        </w:rPr>
      </w:pPr>
      <w:r w:rsidRPr="00211FC2">
        <w:rPr>
          <w:color w:val="000000" w:themeColor="text1"/>
          <w:spacing w:val="-1"/>
          <w:sz w:val="24"/>
          <w:szCs w:val="24"/>
        </w:rPr>
        <w:t>Ponadto wnioskodawca na etapie konstruowania wniosku o dofinansowanie powinien zdefiniować własne wskaźniki – specyficzne dla projektu, o ile wynikają z zaplanowanych działań oraz struktury grupy docelowej.</w:t>
      </w:r>
    </w:p>
    <w:p w14:paraId="2ED094A2" w14:textId="0C5DB711" w:rsidR="00657657" w:rsidRPr="00211FC2" w:rsidRDefault="002F1D3C" w:rsidP="00657657">
      <w:pPr>
        <w:pStyle w:val="Akapitzlist"/>
        <w:numPr>
          <w:ilvl w:val="0"/>
          <w:numId w:val="112"/>
        </w:numPr>
        <w:shd w:val="clear" w:color="auto" w:fill="FFFFFF"/>
        <w:spacing w:before="120" w:after="120" w:line="276" w:lineRule="auto"/>
        <w:ind w:left="425" w:hanging="425"/>
        <w:contextualSpacing w:val="0"/>
        <w:rPr>
          <w:color w:val="000000" w:themeColor="text1"/>
          <w:spacing w:val="-1"/>
          <w:sz w:val="24"/>
          <w:szCs w:val="24"/>
        </w:rPr>
      </w:pPr>
      <w:r w:rsidRPr="00211FC2">
        <w:rPr>
          <w:color w:val="000000" w:themeColor="text1"/>
          <w:spacing w:val="-1"/>
          <w:sz w:val="24"/>
          <w:szCs w:val="24"/>
        </w:rPr>
        <w:t xml:space="preserve">W przypadku, gdy projekt będzie rozliczany na podstawie kwot ryczałtowych należy w taki sposób dobrać wskaźniki aby możliwe było sprawne rozliczenie poszczególnych kwot ryczałtowych. Należy więc zwrócić szczególną uwagę na dopasowanie poszczególnych wskaźników do zadań projektu (mając na uwadze zasadę: jedno zadanie = jedna kwota ryczałtowa) i zdefiniować je w taki sposób, aby nie było wątpliwości, jakie wskaźniki będą miały wpływ na rozliczenie danej kwoty ryczałtowej (czyli zadania). </w:t>
      </w:r>
      <w:r w:rsidR="00316F22" w:rsidRPr="00211FC2">
        <w:rPr>
          <w:color w:val="000000" w:themeColor="text1"/>
          <w:spacing w:val="-1"/>
          <w:sz w:val="24"/>
          <w:szCs w:val="24"/>
        </w:rPr>
        <w:t>W</w:t>
      </w:r>
      <w:r w:rsidRPr="00211FC2">
        <w:rPr>
          <w:color w:val="000000" w:themeColor="text1"/>
          <w:spacing w:val="-1"/>
          <w:sz w:val="24"/>
          <w:szCs w:val="24"/>
        </w:rPr>
        <w:t xml:space="preserve">skaźnik </w:t>
      </w:r>
      <w:r w:rsidR="00316F22" w:rsidRPr="00211FC2">
        <w:rPr>
          <w:color w:val="000000" w:themeColor="text1"/>
          <w:spacing w:val="-1"/>
          <w:sz w:val="24"/>
          <w:szCs w:val="24"/>
        </w:rPr>
        <w:t>rozliczający daną kwotę ryczałtową</w:t>
      </w:r>
      <w:r w:rsidRPr="00211FC2">
        <w:rPr>
          <w:color w:val="000000" w:themeColor="text1"/>
          <w:spacing w:val="-1"/>
          <w:sz w:val="24"/>
          <w:szCs w:val="24"/>
        </w:rPr>
        <w:t xml:space="preserve"> nie powinien być przypisany do więcej niż jednego zadania, jednocześnie dla każdego zadania powinien zostać określony przynajmniej jeden wskaźnik </w:t>
      </w:r>
      <w:r w:rsidR="00316F22" w:rsidRPr="00211FC2">
        <w:rPr>
          <w:color w:val="000000" w:themeColor="text1"/>
          <w:spacing w:val="-1"/>
          <w:sz w:val="24"/>
          <w:szCs w:val="24"/>
        </w:rPr>
        <w:t>rozliczający daną kwotę ryczałtową</w:t>
      </w:r>
      <w:r w:rsidRPr="00211FC2">
        <w:rPr>
          <w:color w:val="000000" w:themeColor="text1"/>
          <w:spacing w:val="-1"/>
          <w:sz w:val="24"/>
          <w:szCs w:val="24"/>
        </w:rPr>
        <w:t xml:space="preserve">. Wskaźniki powinny umożliwiać stwierdzenie, </w:t>
      </w:r>
      <w:r w:rsidRPr="00211FC2">
        <w:rPr>
          <w:color w:val="000000" w:themeColor="text1"/>
          <w:spacing w:val="-1"/>
          <w:sz w:val="24"/>
          <w:szCs w:val="24"/>
        </w:rPr>
        <w:lastRenderedPageBreak/>
        <w:t>że całe zadanie zostało zrealizowane (odnosić się do form wsparcia przewidzianych w danym zadaniu). W opisie wskaźników należy również określić jakie dokumenty potwierdzające wykonanie danego wskaźnika (czyli rozliczenie kwoty ryczałtowej) będą dołączane do wniosku o płatność, a jakie będą dostępne podczas kontroli na miejscu.</w:t>
      </w:r>
    </w:p>
    <w:p w14:paraId="1E66D761" w14:textId="20FE92C0" w:rsidR="00F064DF" w:rsidRPr="00211FC2" w:rsidRDefault="00F064DF" w:rsidP="00D3072F">
      <w:pPr>
        <w:pStyle w:val="Akapitzlist"/>
        <w:numPr>
          <w:ilvl w:val="0"/>
          <w:numId w:val="112"/>
        </w:numPr>
        <w:shd w:val="clear" w:color="auto" w:fill="FFFFFF"/>
        <w:spacing w:before="120" w:after="120" w:line="276" w:lineRule="auto"/>
        <w:ind w:left="425" w:hanging="425"/>
        <w:contextualSpacing w:val="0"/>
        <w:rPr>
          <w:color w:val="000000" w:themeColor="text1"/>
          <w:spacing w:val="-1"/>
          <w:sz w:val="24"/>
          <w:szCs w:val="24"/>
        </w:rPr>
      </w:pPr>
      <w:r w:rsidRPr="00211FC2">
        <w:rPr>
          <w:color w:val="000000" w:themeColor="text1"/>
          <w:spacing w:val="-1"/>
          <w:sz w:val="24"/>
          <w:szCs w:val="24"/>
        </w:rPr>
        <w:t>Monitorowanie uczestnik</w:t>
      </w:r>
      <w:r w:rsidRPr="00211FC2">
        <w:rPr>
          <w:rFonts w:cs="Times New Roman"/>
          <w:color w:val="000000" w:themeColor="text1"/>
          <w:spacing w:val="-1"/>
          <w:sz w:val="24"/>
          <w:szCs w:val="24"/>
        </w:rPr>
        <w:t>ó</w:t>
      </w:r>
      <w:r w:rsidRPr="00211FC2">
        <w:rPr>
          <w:color w:val="000000" w:themeColor="text1"/>
          <w:spacing w:val="-1"/>
          <w:sz w:val="24"/>
          <w:szCs w:val="24"/>
        </w:rPr>
        <w:t>w projekt</w:t>
      </w:r>
      <w:r w:rsidRPr="00211FC2">
        <w:rPr>
          <w:rFonts w:cs="Times New Roman"/>
          <w:color w:val="000000" w:themeColor="text1"/>
          <w:spacing w:val="-1"/>
          <w:sz w:val="24"/>
          <w:szCs w:val="24"/>
        </w:rPr>
        <w:t>ó</w:t>
      </w:r>
      <w:r w:rsidRPr="00211FC2">
        <w:rPr>
          <w:color w:val="000000" w:themeColor="text1"/>
          <w:spacing w:val="-1"/>
          <w:sz w:val="24"/>
          <w:szCs w:val="24"/>
        </w:rPr>
        <w:t>w</w:t>
      </w:r>
      <w:r w:rsidR="00B83AA3" w:rsidRPr="00211FC2">
        <w:rPr>
          <w:color w:val="000000" w:themeColor="text1"/>
          <w:spacing w:val="-1"/>
          <w:sz w:val="24"/>
          <w:szCs w:val="24"/>
        </w:rPr>
        <w:t xml:space="preserve"> oraz </w:t>
      </w:r>
      <w:r w:rsidR="00B83AA3" w:rsidRPr="00211FC2">
        <w:rPr>
          <w:color w:val="000000" w:themeColor="text1"/>
          <w:sz w:val="24"/>
          <w:szCs w:val="24"/>
        </w:rPr>
        <w:t>podmiot</w:t>
      </w:r>
      <w:r w:rsidR="00F72807" w:rsidRPr="00211FC2">
        <w:rPr>
          <w:color w:val="000000" w:themeColor="text1"/>
          <w:sz w:val="24"/>
          <w:szCs w:val="24"/>
        </w:rPr>
        <w:t>ów</w:t>
      </w:r>
      <w:r w:rsidR="00B83AA3" w:rsidRPr="00211FC2">
        <w:rPr>
          <w:color w:val="000000" w:themeColor="text1"/>
          <w:sz w:val="24"/>
          <w:szCs w:val="24"/>
        </w:rPr>
        <w:t xml:space="preserve"> </w:t>
      </w:r>
      <w:r w:rsidR="00F72807" w:rsidRPr="00211FC2">
        <w:rPr>
          <w:color w:val="000000" w:themeColor="text1"/>
          <w:sz w:val="24"/>
          <w:szCs w:val="24"/>
        </w:rPr>
        <w:t xml:space="preserve">objętych </w:t>
      </w:r>
      <w:r w:rsidR="00B83AA3" w:rsidRPr="00211FC2">
        <w:rPr>
          <w:color w:val="000000" w:themeColor="text1"/>
          <w:sz w:val="24"/>
          <w:szCs w:val="24"/>
        </w:rPr>
        <w:t>wsparciem</w:t>
      </w:r>
      <w:r w:rsidRPr="00211FC2">
        <w:rPr>
          <w:color w:val="000000" w:themeColor="text1"/>
          <w:spacing w:val="-1"/>
          <w:sz w:val="24"/>
          <w:szCs w:val="24"/>
        </w:rPr>
        <w:t>.</w:t>
      </w:r>
    </w:p>
    <w:p w14:paraId="44B7E8D2" w14:textId="77777777" w:rsidR="00F72807" w:rsidRPr="00211FC2" w:rsidRDefault="00F064DF" w:rsidP="00D3072F">
      <w:pPr>
        <w:pStyle w:val="Akapitzlist"/>
        <w:numPr>
          <w:ilvl w:val="0"/>
          <w:numId w:val="108"/>
        </w:numPr>
        <w:shd w:val="clear" w:color="auto" w:fill="FFFFFF"/>
        <w:spacing w:before="120" w:after="120" w:line="276" w:lineRule="auto"/>
        <w:ind w:left="851" w:hanging="425"/>
        <w:contextualSpacing w:val="0"/>
        <w:rPr>
          <w:color w:val="000000" w:themeColor="text1"/>
          <w:sz w:val="24"/>
          <w:szCs w:val="24"/>
        </w:rPr>
      </w:pPr>
      <w:r w:rsidRPr="00211FC2">
        <w:rPr>
          <w:color w:val="000000" w:themeColor="text1"/>
          <w:sz w:val="24"/>
          <w:szCs w:val="24"/>
        </w:rPr>
        <w:t>Monitorowanie uczestnik</w:t>
      </w:r>
      <w:r w:rsidRPr="00211FC2">
        <w:rPr>
          <w:rFonts w:cs="Times New Roman"/>
          <w:color w:val="000000" w:themeColor="text1"/>
          <w:sz w:val="24"/>
          <w:szCs w:val="24"/>
        </w:rPr>
        <w:t>ó</w:t>
      </w:r>
      <w:r w:rsidRPr="00211FC2">
        <w:rPr>
          <w:color w:val="000000" w:themeColor="text1"/>
          <w:sz w:val="24"/>
          <w:szCs w:val="24"/>
        </w:rPr>
        <w:t>w</w:t>
      </w:r>
      <w:r w:rsidR="0017579E" w:rsidRPr="00211FC2">
        <w:rPr>
          <w:color w:val="000000" w:themeColor="text1"/>
          <w:sz w:val="24"/>
          <w:szCs w:val="24"/>
        </w:rPr>
        <w:t xml:space="preserve"> </w:t>
      </w:r>
      <w:r w:rsidR="00AB3AA0" w:rsidRPr="00211FC2">
        <w:rPr>
          <w:color w:val="000000" w:themeColor="text1"/>
          <w:sz w:val="24"/>
          <w:szCs w:val="24"/>
        </w:rPr>
        <w:t xml:space="preserve">i podmiotów obejmowanych wsparciem </w:t>
      </w:r>
      <w:r w:rsidR="0017579E" w:rsidRPr="00211FC2">
        <w:rPr>
          <w:color w:val="000000" w:themeColor="text1"/>
          <w:sz w:val="24"/>
          <w:szCs w:val="24"/>
        </w:rPr>
        <w:t>w </w:t>
      </w:r>
      <w:r w:rsidRPr="00211FC2">
        <w:rPr>
          <w:color w:val="000000" w:themeColor="text1"/>
          <w:sz w:val="24"/>
          <w:szCs w:val="24"/>
        </w:rPr>
        <w:t>trakcie realizacji projektu odbywa si</w:t>
      </w:r>
      <w:r w:rsidRPr="00211FC2">
        <w:rPr>
          <w:rFonts w:cs="Times New Roman"/>
          <w:color w:val="000000" w:themeColor="text1"/>
          <w:sz w:val="24"/>
          <w:szCs w:val="24"/>
        </w:rPr>
        <w:t>ę</w:t>
      </w:r>
      <w:r w:rsidRPr="00211FC2">
        <w:rPr>
          <w:color w:val="000000" w:themeColor="text1"/>
          <w:sz w:val="24"/>
          <w:szCs w:val="24"/>
        </w:rPr>
        <w:t xml:space="preserve"> na podstawie danych zebranych</w:t>
      </w:r>
      <w:r w:rsidR="0017579E" w:rsidRPr="00211FC2">
        <w:rPr>
          <w:color w:val="000000" w:themeColor="text1"/>
          <w:sz w:val="24"/>
          <w:szCs w:val="24"/>
        </w:rPr>
        <w:t xml:space="preserve"> w </w:t>
      </w:r>
      <w:r w:rsidRPr="00211FC2">
        <w:rPr>
          <w:color w:val="000000" w:themeColor="text1"/>
          <w:sz w:val="24"/>
          <w:szCs w:val="24"/>
        </w:rPr>
        <w:t>SM EFS.</w:t>
      </w:r>
    </w:p>
    <w:p w14:paraId="2B85B1BD" w14:textId="689C12AF" w:rsidR="00F72807" w:rsidRPr="00211FC2" w:rsidRDefault="00F064DF" w:rsidP="00D3072F">
      <w:pPr>
        <w:pStyle w:val="Akapitzlist"/>
        <w:numPr>
          <w:ilvl w:val="0"/>
          <w:numId w:val="108"/>
        </w:numPr>
        <w:shd w:val="clear" w:color="auto" w:fill="FFFFFF"/>
        <w:spacing w:before="120" w:after="120" w:line="276" w:lineRule="auto"/>
        <w:ind w:left="851" w:hanging="425"/>
        <w:contextualSpacing w:val="0"/>
        <w:rPr>
          <w:color w:val="000000" w:themeColor="text1"/>
          <w:spacing w:val="-1"/>
          <w:sz w:val="24"/>
          <w:szCs w:val="24"/>
        </w:rPr>
      </w:pPr>
      <w:r w:rsidRPr="00211FC2">
        <w:rPr>
          <w:color w:val="000000" w:themeColor="text1"/>
          <w:sz w:val="24"/>
          <w:szCs w:val="24"/>
        </w:rPr>
        <w:t>Podstaw</w:t>
      </w:r>
      <w:r w:rsidRPr="00211FC2">
        <w:rPr>
          <w:rFonts w:cs="Times New Roman"/>
          <w:color w:val="000000" w:themeColor="text1"/>
          <w:sz w:val="24"/>
          <w:szCs w:val="24"/>
        </w:rPr>
        <w:t>ą</w:t>
      </w:r>
      <w:r w:rsidRPr="00211FC2">
        <w:rPr>
          <w:color w:val="000000" w:themeColor="text1"/>
          <w:sz w:val="24"/>
          <w:szCs w:val="24"/>
        </w:rPr>
        <w:t xml:space="preserve"> do wprowadzenia informacji o udziale uczestnika b</w:t>
      </w:r>
      <w:r w:rsidRPr="00211FC2">
        <w:rPr>
          <w:rFonts w:cs="Times New Roman"/>
          <w:color w:val="000000" w:themeColor="text1"/>
          <w:sz w:val="24"/>
          <w:szCs w:val="24"/>
        </w:rPr>
        <w:t>ę</w:t>
      </w:r>
      <w:r w:rsidRPr="00211FC2">
        <w:rPr>
          <w:color w:val="000000" w:themeColor="text1"/>
          <w:sz w:val="24"/>
          <w:szCs w:val="24"/>
        </w:rPr>
        <w:t>d</w:t>
      </w:r>
      <w:r w:rsidRPr="00211FC2">
        <w:rPr>
          <w:rFonts w:cs="Times New Roman"/>
          <w:color w:val="000000" w:themeColor="text1"/>
          <w:sz w:val="24"/>
          <w:szCs w:val="24"/>
        </w:rPr>
        <w:t>ą</w:t>
      </w:r>
      <w:r w:rsidRPr="00211FC2">
        <w:rPr>
          <w:color w:val="000000" w:themeColor="text1"/>
          <w:sz w:val="24"/>
          <w:szCs w:val="24"/>
        </w:rPr>
        <w:t>cego osob</w:t>
      </w:r>
      <w:r w:rsidRPr="00211FC2">
        <w:rPr>
          <w:rFonts w:cs="Times New Roman"/>
          <w:color w:val="000000" w:themeColor="text1"/>
          <w:sz w:val="24"/>
          <w:szCs w:val="24"/>
        </w:rPr>
        <w:t>ą</w:t>
      </w:r>
      <w:r w:rsidRPr="00211FC2">
        <w:rPr>
          <w:color w:val="000000" w:themeColor="text1"/>
          <w:sz w:val="24"/>
          <w:szCs w:val="24"/>
        </w:rPr>
        <w:t xml:space="preserve"> fizyczn</w:t>
      </w:r>
      <w:r w:rsidRPr="00211FC2">
        <w:rPr>
          <w:rFonts w:cs="Times New Roman"/>
          <w:color w:val="000000" w:themeColor="text1"/>
          <w:sz w:val="24"/>
          <w:szCs w:val="24"/>
        </w:rPr>
        <w:t>ą</w:t>
      </w:r>
      <w:r w:rsidR="0017579E" w:rsidRPr="00211FC2">
        <w:rPr>
          <w:color w:val="000000" w:themeColor="text1"/>
          <w:sz w:val="24"/>
          <w:szCs w:val="24"/>
        </w:rPr>
        <w:t xml:space="preserve"> w </w:t>
      </w:r>
      <w:r w:rsidRPr="00211FC2">
        <w:rPr>
          <w:color w:val="000000" w:themeColor="text1"/>
          <w:sz w:val="24"/>
          <w:szCs w:val="24"/>
        </w:rPr>
        <w:t>projekcie jest zapewnienie danych obejmuj</w:t>
      </w:r>
      <w:r w:rsidRPr="00211FC2">
        <w:rPr>
          <w:rFonts w:cs="Times New Roman"/>
          <w:color w:val="000000" w:themeColor="text1"/>
          <w:sz w:val="24"/>
          <w:szCs w:val="24"/>
        </w:rPr>
        <w:t>ą</w:t>
      </w:r>
      <w:r w:rsidRPr="00211FC2">
        <w:rPr>
          <w:color w:val="000000" w:themeColor="text1"/>
          <w:sz w:val="24"/>
          <w:szCs w:val="24"/>
        </w:rPr>
        <w:t xml:space="preserve">cych: dane uczestnika (obywatelstwo, rodzaj uczestnika, nazwa instytucji, </w:t>
      </w:r>
      <w:r w:rsidRPr="00211FC2">
        <w:rPr>
          <w:color w:val="000000" w:themeColor="text1"/>
          <w:spacing w:val="-1"/>
          <w:sz w:val="24"/>
          <w:szCs w:val="24"/>
        </w:rPr>
        <w:t>imi</w:t>
      </w:r>
      <w:r w:rsidRPr="00211FC2">
        <w:rPr>
          <w:rFonts w:cs="Times New Roman"/>
          <w:color w:val="000000" w:themeColor="text1"/>
          <w:spacing w:val="-1"/>
          <w:sz w:val="24"/>
          <w:szCs w:val="24"/>
        </w:rPr>
        <w:t>ę</w:t>
      </w:r>
      <w:r w:rsidR="0017579E" w:rsidRPr="00211FC2">
        <w:rPr>
          <w:color w:val="000000" w:themeColor="text1"/>
          <w:spacing w:val="-1"/>
          <w:sz w:val="24"/>
          <w:szCs w:val="24"/>
        </w:rPr>
        <w:t xml:space="preserve"> i </w:t>
      </w:r>
      <w:r w:rsidRPr="00211FC2">
        <w:rPr>
          <w:color w:val="000000" w:themeColor="text1"/>
          <w:spacing w:val="-1"/>
          <w:sz w:val="24"/>
          <w:szCs w:val="24"/>
        </w:rPr>
        <w:t>nazwisko, PESEL, wiek</w:t>
      </w:r>
      <w:r w:rsidR="0017579E" w:rsidRPr="00211FC2">
        <w:rPr>
          <w:color w:val="000000" w:themeColor="text1"/>
          <w:spacing w:val="-1"/>
          <w:sz w:val="24"/>
          <w:szCs w:val="24"/>
        </w:rPr>
        <w:t xml:space="preserve"> w </w:t>
      </w:r>
      <w:r w:rsidRPr="00211FC2">
        <w:rPr>
          <w:color w:val="000000" w:themeColor="text1"/>
          <w:spacing w:val="-1"/>
          <w:sz w:val="24"/>
          <w:szCs w:val="24"/>
        </w:rPr>
        <w:t>chwili przyst</w:t>
      </w:r>
      <w:r w:rsidRPr="00211FC2">
        <w:rPr>
          <w:rFonts w:cs="Times New Roman"/>
          <w:color w:val="000000" w:themeColor="text1"/>
          <w:spacing w:val="-1"/>
          <w:sz w:val="24"/>
          <w:szCs w:val="24"/>
        </w:rPr>
        <w:t>ą</w:t>
      </w:r>
      <w:r w:rsidRPr="00211FC2">
        <w:rPr>
          <w:color w:val="000000" w:themeColor="text1"/>
          <w:spacing w:val="-1"/>
          <w:sz w:val="24"/>
          <w:szCs w:val="24"/>
        </w:rPr>
        <w:t>pienia do projektu, p</w:t>
      </w:r>
      <w:r w:rsidRPr="00211FC2">
        <w:rPr>
          <w:rFonts w:cs="Times New Roman"/>
          <w:color w:val="000000" w:themeColor="text1"/>
          <w:spacing w:val="-1"/>
          <w:sz w:val="24"/>
          <w:szCs w:val="24"/>
        </w:rPr>
        <w:t>ł</w:t>
      </w:r>
      <w:r w:rsidRPr="00211FC2">
        <w:rPr>
          <w:color w:val="000000" w:themeColor="text1"/>
          <w:spacing w:val="-1"/>
          <w:sz w:val="24"/>
          <w:szCs w:val="24"/>
        </w:rPr>
        <w:t>e</w:t>
      </w:r>
      <w:r w:rsidRPr="00211FC2">
        <w:rPr>
          <w:rFonts w:cs="Times New Roman"/>
          <w:color w:val="000000" w:themeColor="text1"/>
          <w:spacing w:val="-1"/>
          <w:sz w:val="24"/>
          <w:szCs w:val="24"/>
        </w:rPr>
        <w:t>ć</w:t>
      </w:r>
      <w:r w:rsidRPr="00211FC2">
        <w:rPr>
          <w:color w:val="000000" w:themeColor="text1"/>
          <w:spacing w:val="-1"/>
          <w:sz w:val="24"/>
          <w:szCs w:val="24"/>
        </w:rPr>
        <w:t>, wykszta</w:t>
      </w:r>
      <w:r w:rsidRPr="00211FC2">
        <w:rPr>
          <w:rFonts w:cs="Times New Roman"/>
          <w:color w:val="000000" w:themeColor="text1"/>
          <w:spacing w:val="-1"/>
          <w:sz w:val="24"/>
          <w:szCs w:val="24"/>
        </w:rPr>
        <w:t>ł</w:t>
      </w:r>
      <w:r w:rsidRPr="00211FC2">
        <w:rPr>
          <w:color w:val="000000" w:themeColor="text1"/>
          <w:spacing w:val="-1"/>
          <w:sz w:val="24"/>
          <w:szCs w:val="24"/>
        </w:rPr>
        <w:t>cenie), dane teleadresowe (kraj, wojew</w:t>
      </w:r>
      <w:r w:rsidRPr="00211FC2">
        <w:rPr>
          <w:rFonts w:cs="Times New Roman"/>
          <w:color w:val="000000" w:themeColor="text1"/>
          <w:spacing w:val="-1"/>
          <w:sz w:val="24"/>
          <w:szCs w:val="24"/>
        </w:rPr>
        <w:t>ó</w:t>
      </w:r>
      <w:r w:rsidRPr="00211FC2">
        <w:rPr>
          <w:color w:val="000000" w:themeColor="text1"/>
          <w:spacing w:val="-1"/>
          <w:sz w:val="24"/>
          <w:szCs w:val="24"/>
        </w:rPr>
        <w:t>dztwo, powiat, gmina, miejscowo</w:t>
      </w:r>
      <w:r w:rsidRPr="00211FC2">
        <w:rPr>
          <w:rFonts w:cs="Times New Roman"/>
          <w:color w:val="000000" w:themeColor="text1"/>
          <w:spacing w:val="-1"/>
          <w:sz w:val="24"/>
          <w:szCs w:val="24"/>
        </w:rPr>
        <w:t>ść</w:t>
      </w:r>
      <w:r w:rsidRPr="00211FC2">
        <w:rPr>
          <w:color w:val="000000" w:themeColor="text1"/>
          <w:spacing w:val="-1"/>
          <w:sz w:val="24"/>
          <w:szCs w:val="24"/>
        </w:rPr>
        <w:t xml:space="preserve">, kod pocztowy, obszar zamieszkania wg stopnia urbanizacji DEGURBA, tel. </w:t>
      </w:r>
      <w:r w:rsidRPr="00211FC2">
        <w:rPr>
          <w:color w:val="000000" w:themeColor="text1"/>
          <w:sz w:val="24"/>
          <w:szCs w:val="24"/>
        </w:rPr>
        <w:t>kontaktowy, adres e-mail), szczeg</w:t>
      </w:r>
      <w:r w:rsidRPr="00211FC2">
        <w:rPr>
          <w:rFonts w:cs="Times New Roman"/>
          <w:color w:val="000000" w:themeColor="text1"/>
          <w:sz w:val="24"/>
          <w:szCs w:val="24"/>
        </w:rPr>
        <w:t>ół</w:t>
      </w:r>
      <w:r w:rsidRPr="00211FC2">
        <w:rPr>
          <w:color w:val="000000" w:themeColor="text1"/>
          <w:sz w:val="24"/>
          <w:szCs w:val="24"/>
        </w:rPr>
        <w:t>y wsparcia (data rozpocz</w:t>
      </w:r>
      <w:r w:rsidRPr="00211FC2">
        <w:rPr>
          <w:rFonts w:cs="Times New Roman"/>
          <w:color w:val="000000" w:themeColor="text1"/>
          <w:sz w:val="24"/>
          <w:szCs w:val="24"/>
        </w:rPr>
        <w:t>ę</w:t>
      </w:r>
      <w:r w:rsidRPr="00211FC2">
        <w:rPr>
          <w:color w:val="000000" w:themeColor="text1"/>
          <w:sz w:val="24"/>
          <w:szCs w:val="24"/>
        </w:rPr>
        <w:t>cia</w:t>
      </w:r>
      <w:r w:rsidR="0017579E" w:rsidRPr="00211FC2">
        <w:rPr>
          <w:color w:val="000000" w:themeColor="text1"/>
          <w:sz w:val="24"/>
          <w:szCs w:val="24"/>
        </w:rPr>
        <w:t xml:space="preserve"> i </w:t>
      </w:r>
      <w:r w:rsidRPr="00211FC2">
        <w:rPr>
          <w:color w:val="000000" w:themeColor="text1"/>
          <w:sz w:val="24"/>
          <w:szCs w:val="24"/>
        </w:rPr>
        <w:t>zako</w:t>
      </w:r>
      <w:r w:rsidRPr="00211FC2">
        <w:rPr>
          <w:rFonts w:cs="Times New Roman"/>
          <w:color w:val="000000" w:themeColor="text1"/>
          <w:sz w:val="24"/>
          <w:szCs w:val="24"/>
        </w:rPr>
        <w:t>ń</w:t>
      </w:r>
      <w:r w:rsidRPr="00211FC2">
        <w:rPr>
          <w:color w:val="000000" w:themeColor="text1"/>
          <w:sz w:val="24"/>
          <w:szCs w:val="24"/>
        </w:rPr>
        <w:t>czenia udzia</w:t>
      </w:r>
      <w:r w:rsidRPr="00211FC2">
        <w:rPr>
          <w:rFonts w:cs="Times New Roman"/>
          <w:color w:val="000000" w:themeColor="text1"/>
          <w:sz w:val="24"/>
          <w:szCs w:val="24"/>
        </w:rPr>
        <w:t>ł</w:t>
      </w:r>
      <w:r w:rsidRPr="00211FC2">
        <w:rPr>
          <w:color w:val="000000" w:themeColor="text1"/>
          <w:sz w:val="24"/>
          <w:szCs w:val="24"/>
        </w:rPr>
        <w:t>u</w:t>
      </w:r>
      <w:r w:rsidR="0017579E" w:rsidRPr="00211FC2">
        <w:rPr>
          <w:color w:val="000000" w:themeColor="text1"/>
          <w:sz w:val="24"/>
          <w:szCs w:val="24"/>
        </w:rPr>
        <w:t xml:space="preserve"> w </w:t>
      </w:r>
      <w:r w:rsidRPr="00211FC2">
        <w:rPr>
          <w:color w:val="000000" w:themeColor="text1"/>
          <w:sz w:val="24"/>
          <w:szCs w:val="24"/>
        </w:rPr>
        <w:t>projekcie, data rozpocz</w:t>
      </w:r>
      <w:r w:rsidRPr="00211FC2">
        <w:rPr>
          <w:rFonts w:cs="Times New Roman"/>
          <w:color w:val="000000" w:themeColor="text1"/>
          <w:sz w:val="24"/>
          <w:szCs w:val="24"/>
        </w:rPr>
        <w:t>ę</w:t>
      </w:r>
      <w:r w:rsidRPr="00211FC2">
        <w:rPr>
          <w:color w:val="000000" w:themeColor="text1"/>
          <w:sz w:val="24"/>
          <w:szCs w:val="24"/>
        </w:rPr>
        <w:t>cia udzia</w:t>
      </w:r>
      <w:r w:rsidRPr="00211FC2">
        <w:rPr>
          <w:rFonts w:cs="Times New Roman"/>
          <w:color w:val="000000" w:themeColor="text1"/>
          <w:sz w:val="24"/>
          <w:szCs w:val="24"/>
        </w:rPr>
        <w:t>ł</w:t>
      </w:r>
      <w:r w:rsidRPr="00211FC2">
        <w:rPr>
          <w:color w:val="000000" w:themeColor="text1"/>
          <w:sz w:val="24"/>
          <w:szCs w:val="24"/>
        </w:rPr>
        <w:t>u we wsparciu, status na rynku pracy</w:t>
      </w:r>
      <w:r w:rsidR="0017579E" w:rsidRPr="00211FC2">
        <w:rPr>
          <w:color w:val="000000" w:themeColor="text1"/>
          <w:sz w:val="24"/>
          <w:szCs w:val="24"/>
        </w:rPr>
        <w:t xml:space="preserve"> w </w:t>
      </w:r>
      <w:r w:rsidRPr="00211FC2">
        <w:rPr>
          <w:color w:val="000000" w:themeColor="text1"/>
          <w:sz w:val="24"/>
          <w:szCs w:val="24"/>
        </w:rPr>
        <w:t>chwili przyst</w:t>
      </w:r>
      <w:r w:rsidRPr="00211FC2">
        <w:rPr>
          <w:rFonts w:cs="Times New Roman"/>
          <w:color w:val="000000" w:themeColor="text1"/>
          <w:sz w:val="24"/>
          <w:szCs w:val="24"/>
        </w:rPr>
        <w:t>ą</w:t>
      </w:r>
      <w:r w:rsidRPr="00211FC2">
        <w:rPr>
          <w:color w:val="000000" w:themeColor="text1"/>
          <w:sz w:val="24"/>
          <w:szCs w:val="24"/>
        </w:rPr>
        <w:t>pienia do projektu, planowana data zako</w:t>
      </w:r>
      <w:r w:rsidRPr="00211FC2">
        <w:rPr>
          <w:rFonts w:cs="Times New Roman"/>
          <w:color w:val="000000" w:themeColor="text1"/>
          <w:sz w:val="24"/>
          <w:szCs w:val="24"/>
        </w:rPr>
        <w:t>ń</w:t>
      </w:r>
      <w:r w:rsidRPr="00211FC2">
        <w:rPr>
          <w:color w:val="000000" w:themeColor="text1"/>
          <w:sz w:val="24"/>
          <w:szCs w:val="24"/>
        </w:rPr>
        <w:t>czenia edukacji</w:t>
      </w:r>
      <w:r w:rsidR="0017579E" w:rsidRPr="00211FC2">
        <w:rPr>
          <w:color w:val="000000" w:themeColor="text1"/>
          <w:sz w:val="24"/>
          <w:szCs w:val="24"/>
        </w:rPr>
        <w:t xml:space="preserve"> w </w:t>
      </w:r>
      <w:r w:rsidRPr="00211FC2">
        <w:rPr>
          <w:color w:val="000000" w:themeColor="text1"/>
          <w:sz w:val="24"/>
          <w:szCs w:val="24"/>
        </w:rPr>
        <w:t>plac</w:t>
      </w:r>
      <w:r w:rsidRPr="00211FC2">
        <w:rPr>
          <w:rFonts w:cs="Times New Roman"/>
          <w:color w:val="000000" w:themeColor="text1"/>
          <w:sz w:val="24"/>
          <w:szCs w:val="24"/>
        </w:rPr>
        <w:t>ó</w:t>
      </w:r>
      <w:r w:rsidRPr="00211FC2">
        <w:rPr>
          <w:color w:val="000000" w:themeColor="text1"/>
          <w:sz w:val="24"/>
          <w:szCs w:val="24"/>
        </w:rPr>
        <w:t>wce edukacyjnej,</w:t>
      </w:r>
      <w:r w:rsidR="0017579E" w:rsidRPr="00211FC2">
        <w:rPr>
          <w:color w:val="000000" w:themeColor="text1"/>
          <w:sz w:val="24"/>
          <w:szCs w:val="24"/>
        </w:rPr>
        <w:t xml:space="preserve"> w </w:t>
      </w:r>
      <w:r w:rsidRPr="00211FC2">
        <w:rPr>
          <w:color w:val="000000" w:themeColor="text1"/>
          <w:sz w:val="24"/>
          <w:szCs w:val="24"/>
        </w:rPr>
        <w:t>kt</w:t>
      </w:r>
      <w:r w:rsidRPr="00211FC2">
        <w:rPr>
          <w:rFonts w:cs="Times New Roman"/>
          <w:color w:val="000000" w:themeColor="text1"/>
          <w:sz w:val="24"/>
          <w:szCs w:val="24"/>
        </w:rPr>
        <w:t>ó</w:t>
      </w:r>
      <w:r w:rsidRPr="00211FC2">
        <w:rPr>
          <w:color w:val="000000" w:themeColor="text1"/>
          <w:sz w:val="24"/>
          <w:szCs w:val="24"/>
        </w:rPr>
        <w:t>rej skorzystano ze wsparcia, sytuacja po zako</w:t>
      </w:r>
      <w:r w:rsidRPr="00211FC2">
        <w:rPr>
          <w:rFonts w:cs="Times New Roman"/>
          <w:color w:val="000000" w:themeColor="text1"/>
          <w:sz w:val="24"/>
          <w:szCs w:val="24"/>
        </w:rPr>
        <w:t>ń</w:t>
      </w:r>
      <w:r w:rsidRPr="00211FC2">
        <w:rPr>
          <w:color w:val="000000" w:themeColor="text1"/>
          <w:sz w:val="24"/>
          <w:szCs w:val="24"/>
        </w:rPr>
        <w:t>czeniu udzia</w:t>
      </w:r>
      <w:r w:rsidRPr="00211FC2">
        <w:rPr>
          <w:rFonts w:cs="Times New Roman"/>
          <w:color w:val="000000" w:themeColor="text1"/>
          <w:sz w:val="24"/>
          <w:szCs w:val="24"/>
        </w:rPr>
        <w:t>ł</w:t>
      </w:r>
      <w:r w:rsidRPr="00211FC2">
        <w:rPr>
          <w:color w:val="000000" w:themeColor="text1"/>
          <w:sz w:val="24"/>
          <w:szCs w:val="24"/>
        </w:rPr>
        <w:t>u</w:t>
      </w:r>
      <w:r w:rsidR="0017579E" w:rsidRPr="00211FC2">
        <w:rPr>
          <w:color w:val="000000" w:themeColor="text1"/>
          <w:sz w:val="24"/>
          <w:szCs w:val="24"/>
        </w:rPr>
        <w:t xml:space="preserve"> w </w:t>
      </w:r>
      <w:r w:rsidRPr="00211FC2">
        <w:rPr>
          <w:color w:val="000000" w:themeColor="text1"/>
          <w:sz w:val="24"/>
          <w:szCs w:val="24"/>
        </w:rPr>
        <w:t>projekcie, zako</w:t>
      </w:r>
      <w:r w:rsidRPr="00211FC2">
        <w:rPr>
          <w:rFonts w:cs="Times New Roman"/>
          <w:color w:val="000000" w:themeColor="text1"/>
          <w:sz w:val="24"/>
          <w:szCs w:val="24"/>
        </w:rPr>
        <w:t>ń</w:t>
      </w:r>
      <w:r w:rsidRPr="00211FC2">
        <w:rPr>
          <w:color w:val="000000" w:themeColor="text1"/>
          <w:sz w:val="24"/>
          <w:szCs w:val="24"/>
        </w:rPr>
        <w:t>czenie udzia</w:t>
      </w:r>
      <w:r w:rsidRPr="00211FC2">
        <w:rPr>
          <w:rFonts w:cs="Times New Roman"/>
          <w:color w:val="000000" w:themeColor="text1"/>
          <w:sz w:val="24"/>
          <w:szCs w:val="24"/>
        </w:rPr>
        <w:t>ł</w:t>
      </w:r>
      <w:r w:rsidRPr="00211FC2">
        <w:rPr>
          <w:color w:val="000000" w:themeColor="text1"/>
          <w:sz w:val="24"/>
          <w:szCs w:val="24"/>
        </w:rPr>
        <w:t>u osoby</w:t>
      </w:r>
      <w:r w:rsidR="0017579E" w:rsidRPr="00211FC2">
        <w:rPr>
          <w:color w:val="000000" w:themeColor="text1"/>
          <w:sz w:val="24"/>
          <w:szCs w:val="24"/>
        </w:rPr>
        <w:t xml:space="preserve"> w </w:t>
      </w:r>
      <w:r w:rsidRPr="00211FC2">
        <w:rPr>
          <w:color w:val="000000" w:themeColor="text1"/>
          <w:sz w:val="24"/>
          <w:szCs w:val="24"/>
        </w:rPr>
        <w:t>projekcie zgodnie</w:t>
      </w:r>
      <w:r w:rsidR="0017579E" w:rsidRPr="00211FC2">
        <w:rPr>
          <w:color w:val="000000" w:themeColor="text1"/>
          <w:sz w:val="24"/>
          <w:szCs w:val="24"/>
        </w:rPr>
        <w:t xml:space="preserve"> z </w:t>
      </w:r>
      <w:r w:rsidRPr="00211FC2">
        <w:rPr>
          <w:color w:val="000000" w:themeColor="text1"/>
          <w:sz w:val="24"/>
          <w:szCs w:val="24"/>
        </w:rPr>
        <w:t>zaplanowan</w:t>
      </w:r>
      <w:r w:rsidRPr="00211FC2">
        <w:rPr>
          <w:rFonts w:cs="Times New Roman"/>
          <w:color w:val="000000" w:themeColor="text1"/>
          <w:sz w:val="24"/>
          <w:szCs w:val="24"/>
        </w:rPr>
        <w:t>ą</w:t>
      </w:r>
      <w:r w:rsidRPr="00211FC2">
        <w:rPr>
          <w:color w:val="000000" w:themeColor="text1"/>
          <w:sz w:val="24"/>
          <w:szCs w:val="24"/>
        </w:rPr>
        <w:t xml:space="preserve"> dla niej </w:t>
      </w:r>
      <w:r w:rsidRPr="00211FC2">
        <w:rPr>
          <w:rFonts w:cs="Times New Roman"/>
          <w:color w:val="000000" w:themeColor="text1"/>
          <w:sz w:val="24"/>
          <w:szCs w:val="24"/>
        </w:rPr>
        <w:t>ś</w:t>
      </w:r>
      <w:r w:rsidRPr="00211FC2">
        <w:rPr>
          <w:color w:val="000000" w:themeColor="text1"/>
          <w:sz w:val="24"/>
          <w:szCs w:val="24"/>
        </w:rPr>
        <w:t>cie</w:t>
      </w:r>
      <w:r w:rsidRPr="00211FC2">
        <w:rPr>
          <w:rFonts w:cs="Times New Roman"/>
          <w:color w:val="000000" w:themeColor="text1"/>
          <w:sz w:val="24"/>
          <w:szCs w:val="24"/>
        </w:rPr>
        <w:t>ż</w:t>
      </w:r>
      <w:r w:rsidRPr="00211FC2">
        <w:rPr>
          <w:color w:val="000000" w:themeColor="text1"/>
          <w:sz w:val="24"/>
          <w:szCs w:val="24"/>
        </w:rPr>
        <w:t>k</w:t>
      </w:r>
      <w:r w:rsidRPr="00211FC2">
        <w:rPr>
          <w:rFonts w:cs="Times New Roman"/>
          <w:color w:val="000000" w:themeColor="text1"/>
          <w:sz w:val="24"/>
          <w:szCs w:val="24"/>
        </w:rPr>
        <w:t>ą</w:t>
      </w:r>
      <w:r w:rsidRPr="00211FC2">
        <w:rPr>
          <w:color w:val="000000" w:themeColor="text1"/>
          <w:sz w:val="24"/>
          <w:szCs w:val="24"/>
        </w:rPr>
        <w:t xml:space="preserve"> uczestnictwa, rodzaj otrzymanego wsparcia, data za</w:t>
      </w:r>
      <w:r w:rsidRPr="00211FC2">
        <w:rPr>
          <w:rFonts w:cs="Times New Roman"/>
          <w:color w:val="000000" w:themeColor="text1"/>
          <w:sz w:val="24"/>
          <w:szCs w:val="24"/>
        </w:rPr>
        <w:t>ł</w:t>
      </w:r>
      <w:r w:rsidRPr="00211FC2">
        <w:rPr>
          <w:color w:val="000000" w:themeColor="text1"/>
          <w:sz w:val="24"/>
          <w:szCs w:val="24"/>
        </w:rPr>
        <w:t>o</w:t>
      </w:r>
      <w:r w:rsidRPr="00211FC2">
        <w:rPr>
          <w:rFonts w:cs="Times New Roman"/>
          <w:color w:val="000000" w:themeColor="text1"/>
          <w:sz w:val="24"/>
          <w:szCs w:val="24"/>
        </w:rPr>
        <w:t>ż</w:t>
      </w:r>
      <w:r w:rsidRPr="00211FC2">
        <w:rPr>
          <w:color w:val="000000" w:themeColor="text1"/>
          <w:sz w:val="24"/>
          <w:szCs w:val="24"/>
        </w:rPr>
        <w:t>enia dzia</w:t>
      </w:r>
      <w:r w:rsidRPr="00211FC2">
        <w:rPr>
          <w:rFonts w:cs="Times New Roman"/>
          <w:color w:val="000000" w:themeColor="text1"/>
          <w:sz w:val="24"/>
          <w:szCs w:val="24"/>
        </w:rPr>
        <w:t>ł</w:t>
      </w:r>
      <w:r w:rsidRPr="00211FC2">
        <w:rPr>
          <w:color w:val="000000" w:themeColor="text1"/>
          <w:sz w:val="24"/>
          <w:szCs w:val="24"/>
        </w:rPr>
        <w:t>alno</w:t>
      </w:r>
      <w:r w:rsidRPr="00211FC2">
        <w:rPr>
          <w:rFonts w:cs="Times New Roman"/>
          <w:color w:val="000000" w:themeColor="text1"/>
          <w:sz w:val="24"/>
          <w:szCs w:val="24"/>
        </w:rPr>
        <w:t>ś</w:t>
      </w:r>
      <w:r w:rsidRPr="00211FC2">
        <w:rPr>
          <w:color w:val="000000" w:themeColor="text1"/>
          <w:sz w:val="24"/>
          <w:szCs w:val="24"/>
        </w:rPr>
        <w:t xml:space="preserve">ci </w:t>
      </w:r>
      <w:r w:rsidRPr="00211FC2">
        <w:rPr>
          <w:color w:val="000000" w:themeColor="text1"/>
          <w:spacing w:val="-1"/>
          <w:sz w:val="24"/>
          <w:szCs w:val="24"/>
        </w:rPr>
        <w:t>gospodarczej), status uczestnika projektu (przynale</w:t>
      </w:r>
      <w:r w:rsidRPr="00211FC2">
        <w:rPr>
          <w:rFonts w:cs="Times New Roman"/>
          <w:color w:val="000000" w:themeColor="text1"/>
          <w:spacing w:val="-1"/>
          <w:sz w:val="24"/>
          <w:szCs w:val="24"/>
        </w:rPr>
        <w:t>ż</w:t>
      </w:r>
      <w:r w:rsidRPr="00211FC2">
        <w:rPr>
          <w:color w:val="000000" w:themeColor="text1"/>
          <w:spacing w:val="-1"/>
          <w:sz w:val="24"/>
          <w:szCs w:val="24"/>
        </w:rPr>
        <w:t>no</w:t>
      </w:r>
      <w:r w:rsidRPr="00211FC2">
        <w:rPr>
          <w:rFonts w:cs="Times New Roman"/>
          <w:color w:val="000000" w:themeColor="text1"/>
          <w:spacing w:val="-1"/>
          <w:sz w:val="24"/>
          <w:szCs w:val="24"/>
        </w:rPr>
        <w:t>ść</w:t>
      </w:r>
      <w:r w:rsidRPr="00211FC2">
        <w:rPr>
          <w:color w:val="000000" w:themeColor="text1"/>
          <w:spacing w:val="-1"/>
          <w:sz w:val="24"/>
          <w:szCs w:val="24"/>
        </w:rPr>
        <w:t xml:space="preserve"> do mniejszo</w:t>
      </w:r>
      <w:r w:rsidRPr="00211FC2">
        <w:rPr>
          <w:rFonts w:cs="Times New Roman"/>
          <w:color w:val="000000" w:themeColor="text1"/>
          <w:spacing w:val="-1"/>
          <w:sz w:val="24"/>
          <w:szCs w:val="24"/>
        </w:rPr>
        <w:t>ś</w:t>
      </w:r>
      <w:r w:rsidRPr="00211FC2">
        <w:rPr>
          <w:color w:val="000000" w:themeColor="text1"/>
          <w:spacing w:val="-1"/>
          <w:sz w:val="24"/>
          <w:szCs w:val="24"/>
        </w:rPr>
        <w:t xml:space="preserve">ci narodowej </w:t>
      </w:r>
      <w:r w:rsidRPr="00211FC2">
        <w:rPr>
          <w:color w:val="000000" w:themeColor="text1"/>
          <w:sz w:val="24"/>
          <w:szCs w:val="24"/>
        </w:rPr>
        <w:t>lub etnicznej, migrant</w:t>
      </w:r>
      <w:r w:rsidRPr="00211FC2">
        <w:rPr>
          <w:rFonts w:cs="Times New Roman"/>
          <w:color w:val="000000" w:themeColor="text1"/>
          <w:sz w:val="24"/>
          <w:szCs w:val="24"/>
        </w:rPr>
        <w:t>ó</w:t>
      </w:r>
      <w:r w:rsidRPr="00211FC2">
        <w:rPr>
          <w:color w:val="000000" w:themeColor="text1"/>
          <w:sz w:val="24"/>
          <w:szCs w:val="24"/>
        </w:rPr>
        <w:t>w, obce pochodzenie, bezdomno</w:t>
      </w:r>
      <w:r w:rsidRPr="00211FC2">
        <w:rPr>
          <w:rFonts w:cs="Times New Roman"/>
          <w:color w:val="000000" w:themeColor="text1"/>
          <w:sz w:val="24"/>
          <w:szCs w:val="24"/>
        </w:rPr>
        <w:t>ść</w:t>
      </w:r>
      <w:r w:rsidR="0017579E" w:rsidRPr="00211FC2">
        <w:rPr>
          <w:color w:val="000000" w:themeColor="text1"/>
          <w:sz w:val="24"/>
          <w:szCs w:val="24"/>
        </w:rPr>
        <w:t xml:space="preserve"> i </w:t>
      </w:r>
      <w:r w:rsidRPr="00211FC2">
        <w:rPr>
          <w:color w:val="000000" w:themeColor="text1"/>
          <w:sz w:val="24"/>
          <w:szCs w:val="24"/>
        </w:rPr>
        <w:t xml:space="preserve">wykluczenie </w:t>
      </w:r>
      <w:r w:rsidRPr="00211FC2">
        <w:rPr>
          <w:color w:val="000000" w:themeColor="text1"/>
          <w:spacing w:val="-1"/>
          <w:sz w:val="24"/>
          <w:szCs w:val="24"/>
        </w:rPr>
        <w:t>mieszkaniowe, niepe</w:t>
      </w:r>
      <w:r w:rsidRPr="00211FC2">
        <w:rPr>
          <w:rFonts w:cs="Times New Roman"/>
          <w:color w:val="000000" w:themeColor="text1"/>
          <w:spacing w:val="-1"/>
          <w:sz w:val="24"/>
          <w:szCs w:val="24"/>
        </w:rPr>
        <w:t>ł</w:t>
      </w:r>
      <w:r w:rsidRPr="00211FC2">
        <w:rPr>
          <w:color w:val="000000" w:themeColor="text1"/>
          <w:spacing w:val="-1"/>
          <w:sz w:val="24"/>
          <w:szCs w:val="24"/>
        </w:rPr>
        <w:t>nosprawno</w:t>
      </w:r>
      <w:r w:rsidRPr="00211FC2">
        <w:rPr>
          <w:rFonts w:cs="Times New Roman"/>
          <w:color w:val="000000" w:themeColor="text1"/>
          <w:spacing w:val="-1"/>
          <w:sz w:val="24"/>
          <w:szCs w:val="24"/>
        </w:rPr>
        <w:t>ść</w:t>
      </w:r>
      <w:r w:rsidRPr="00211FC2">
        <w:rPr>
          <w:color w:val="000000" w:themeColor="text1"/>
          <w:spacing w:val="-1"/>
          <w:sz w:val="24"/>
          <w:szCs w:val="24"/>
        </w:rPr>
        <w:t>).</w:t>
      </w:r>
    </w:p>
    <w:p w14:paraId="0E9DAF49" w14:textId="4685AB5A" w:rsidR="00F72807" w:rsidRPr="00211FC2" w:rsidRDefault="00F064DF" w:rsidP="00D3072F">
      <w:pPr>
        <w:pStyle w:val="Akapitzlist"/>
        <w:numPr>
          <w:ilvl w:val="0"/>
          <w:numId w:val="108"/>
        </w:numPr>
        <w:shd w:val="clear" w:color="auto" w:fill="FFFFFF"/>
        <w:spacing w:before="120" w:after="120" w:line="276" w:lineRule="auto"/>
        <w:ind w:left="851" w:hanging="425"/>
        <w:contextualSpacing w:val="0"/>
        <w:rPr>
          <w:color w:val="000000" w:themeColor="text1"/>
          <w:sz w:val="24"/>
          <w:szCs w:val="24"/>
        </w:rPr>
      </w:pPr>
      <w:r w:rsidRPr="00211FC2">
        <w:rPr>
          <w:color w:val="000000" w:themeColor="text1"/>
          <w:spacing w:val="-1"/>
          <w:sz w:val="24"/>
          <w:szCs w:val="24"/>
        </w:rPr>
        <w:t>Powy</w:t>
      </w:r>
      <w:r w:rsidRPr="00211FC2">
        <w:rPr>
          <w:rFonts w:cs="Times New Roman"/>
          <w:color w:val="000000" w:themeColor="text1"/>
          <w:spacing w:val="-1"/>
          <w:sz w:val="24"/>
          <w:szCs w:val="24"/>
        </w:rPr>
        <w:t>ż</w:t>
      </w:r>
      <w:r w:rsidRPr="00211FC2">
        <w:rPr>
          <w:color w:val="000000" w:themeColor="text1"/>
          <w:spacing w:val="-1"/>
          <w:sz w:val="24"/>
          <w:szCs w:val="24"/>
        </w:rPr>
        <w:t>sze dane s</w:t>
      </w:r>
      <w:r w:rsidRPr="00211FC2">
        <w:rPr>
          <w:rFonts w:cs="Times New Roman"/>
          <w:color w:val="000000" w:themeColor="text1"/>
          <w:spacing w:val="-1"/>
          <w:sz w:val="24"/>
          <w:szCs w:val="24"/>
        </w:rPr>
        <w:t>ł</w:t>
      </w:r>
      <w:r w:rsidRPr="00211FC2">
        <w:rPr>
          <w:color w:val="000000" w:themeColor="text1"/>
          <w:spacing w:val="-1"/>
          <w:sz w:val="24"/>
          <w:szCs w:val="24"/>
        </w:rPr>
        <w:t>u</w:t>
      </w:r>
      <w:r w:rsidRPr="00211FC2">
        <w:rPr>
          <w:rFonts w:cs="Times New Roman"/>
          <w:color w:val="000000" w:themeColor="text1"/>
          <w:spacing w:val="-1"/>
          <w:sz w:val="24"/>
          <w:szCs w:val="24"/>
        </w:rPr>
        <w:t>żą</w:t>
      </w:r>
      <w:r w:rsidRPr="00211FC2">
        <w:rPr>
          <w:color w:val="000000" w:themeColor="text1"/>
          <w:spacing w:val="-1"/>
          <w:sz w:val="24"/>
          <w:szCs w:val="24"/>
        </w:rPr>
        <w:t xml:space="preserve"> do wykazywania danej osoby jako uczestnika projektu,</w:t>
      </w:r>
      <w:r w:rsidR="0017579E" w:rsidRPr="00211FC2">
        <w:rPr>
          <w:color w:val="000000" w:themeColor="text1"/>
          <w:spacing w:val="-1"/>
          <w:sz w:val="24"/>
          <w:szCs w:val="24"/>
        </w:rPr>
        <w:t xml:space="preserve"> a </w:t>
      </w:r>
      <w:r w:rsidRPr="00211FC2">
        <w:rPr>
          <w:color w:val="000000" w:themeColor="text1"/>
          <w:spacing w:val="-1"/>
          <w:sz w:val="24"/>
          <w:szCs w:val="24"/>
        </w:rPr>
        <w:t xml:space="preserve">tym </w:t>
      </w:r>
      <w:r w:rsidRPr="00211FC2">
        <w:rPr>
          <w:color w:val="000000" w:themeColor="text1"/>
          <w:sz w:val="24"/>
          <w:szCs w:val="24"/>
        </w:rPr>
        <w:t>samym powi</w:t>
      </w:r>
      <w:r w:rsidRPr="00211FC2">
        <w:rPr>
          <w:rFonts w:cs="Times New Roman"/>
          <w:color w:val="000000" w:themeColor="text1"/>
          <w:sz w:val="24"/>
          <w:szCs w:val="24"/>
        </w:rPr>
        <w:t>ą</w:t>
      </w:r>
      <w:r w:rsidRPr="00211FC2">
        <w:rPr>
          <w:color w:val="000000" w:themeColor="text1"/>
          <w:sz w:val="24"/>
          <w:szCs w:val="24"/>
        </w:rPr>
        <w:t>zanych</w:t>
      </w:r>
      <w:r w:rsidR="0017579E" w:rsidRPr="00211FC2">
        <w:rPr>
          <w:color w:val="000000" w:themeColor="text1"/>
          <w:sz w:val="24"/>
          <w:szCs w:val="24"/>
        </w:rPr>
        <w:t xml:space="preserve"> z </w:t>
      </w:r>
      <w:r w:rsidRPr="00211FC2">
        <w:rPr>
          <w:color w:val="000000" w:themeColor="text1"/>
          <w:sz w:val="24"/>
          <w:szCs w:val="24"/>
        </w:rPr>
        <w:t>nim wska</w:t>
      </w:r>
      <w:r w:rsidRPr="00211FC2">
        <w:rPr>
          <w:rFonts w:cs="Times New Roman"/>
          <w:color w:val="000000" w:themeColor="text1"/>
          <w:sz w:val="24"/>
          <w:szCs w:val="24"/>
        </w:rPr>
        <w:t>ź</w:t>
      </w:r>
      <w:r w:rsidRPr="00211FC2">
        <w:rPr>
          <w:color w:val="000000" w:themeColor="text1"/>
          <w:sz w:val="24"/>
          <w:szCs w:val="24"/>
        </w:rPr>
        <w:t>nik</w:t>
      </w:r>
      <w:r w:rsidRPr="00211FC2">
        <w:rPr>
          <w:rFonts w:cs="Times New Roman"/>
          <w:color w:val="000000" w:themeColor="text1"/>
          <w:sz w:val="24"/>
          <w:szCs w:val="24"/>
        </w:rPr>
        <w:t>ó</w:t>
      </w:r>
      <w:r w:rsidRPr="00211FC2">
        <w:rPr>
          <w:color w:val="000000" w:themeColor="text1"/>
          <w:sz w:val="24"/>
          <w:szCs w:val="24"/>
        </w:rPr>
        <w:t>w produktu</w:t>
      </w:r>
      <w:r w:rsidR="0017579E" w:rsidRPr="00211FC2">
        <w:rPr>
          <w:color w:val="000000" w:themeColor="text1"/>
          <w:sz w:val="24"/>
          <w:szCs w:val="24"/>
        </w:rPr>
        <w:t xml:space="preserve"> i </w:t>
      </w:r>
      <w:r w:rsidRPr="00211FC2">
        <w:rPr>
          <w:color w:val="000000" w:themeColor="text1"/>
          <w:sz w:val="24"/>
          <w:szCs w:val="24"/>
        </w:rPr>
        <w:t xml:space="preserve">rezultatu. Odmowa udzielenia </w:t>
      </w:r>
      <w:r w:rsidRPr="00211FC2">
        <w:rPr>
          <w:color w:val="000000" w:themeColor="text1"/>
          <w:spacing w:val="-1"/>
          <w:sz w:val="24"/>
          <w:szCs w:val="24"/>
        </w:rPr>
        <w:t>informacji wra</w:t>
      </w:r>
      <w:r w:rsidRPr="00211FC2">
        <w:rPr>
          <w:rFonts w:cs="Times New Roman"/>
          <w:color w:val="000000" w:themeColor="text1"/>
          <w:spacing w:val="-1"/>
          <w:sz w:val="24"/>
          <w:szCs w:val="24"/>
        </w:rPr>
        <w:t>ż</w:t>
      </w:r>
      <w:r w:rsidRPr="00211FC2">
        <w:rPr>
          <w:color w:val="000000" w:themeColor="text1"/>
          <w:spacing w:val="-1"/>
          <w:sz w:val="24"/>
          <w:szCs w:val="24"/>
        </w:rPr>
        <w:t>liwych przez uczestnika (tj. niepe</w:t>
      </w:r>
      <w:r w:rsidRPr="00211FC2">
        <w:rPr>
          <w:rFonts w:cs="Times New Roman"/>
          <w:color w:val="000000" w:themeColor="text1"/>
          <w:spacing w:val="-1"/>
          <w:sz w:val="24"/>
          <w:szCs w:val="24"/>
        </w:rPr>
        <w:t>ł</w:t>
      </w:r>
      <w:r w:rsidRPr="00211FC2">
        <w:rPr>
          <w:color w:val="000000" w:themeColor="text1"/>
          <w:spacing w:val="-1"/>
          <w:sz w:val="24"/>
          <w:szCs w:val="24"/>
        </w:rPr>
        <w:t>nosprawno</w:t>
      </w:r>
      <w:r w:rsidRPr="00211FC2">
        <w:rPr>
          <w:rFonts w:cs="Times New Roman"/>
          <w:color w:val="000000" w:themeColor="text1"/>
          <w:spacing w:val="-1"/>
          <w:sz w:val="24"/>
          <w:szCs w:val="24"/>
        </w:rPr>
        <w:t>ś</w:t>
      </w:r>
      <w:r w:rsidRPr="00211FC2">
        <w:rPr>
          <w:color w:val="000000" w:themeColor="text1"/>
          <w:spacing w:val="-1"/>
          <w:sz w:val="24"/>
          <w:szCs w:val="24"/>
        </w:rPr>
        <w:t xml:space="preserve">ci, bycia migrantem, </w:t>
      </w:r>
      <w:r w:rsidRPr="00211FC2">
        <w:rPr>
          <w:color w:val="000000" w:themeColor="text1"/>
          <w:sz w:val="24"/>
          <w:szCs w:val="24"/>
        </w:rPr>
        <w:t>obcego pochodzenia</w:t>
      </w:r>
      <w:r w:rsidR="0017579E" w:rsidRPr="00211FC2">
        <w:rPr>
          <w:color w:val="000000" w:themeColor="text1"/>
          <w:sz w:val="24"/>
          <w:szCs w:val="24"/>
        </w:rPr>
        <w:t xml:space="preserve"> i </w:t>
      </w:r>
      <w:r w:rsidRPr="00211FC2">
        <w:rPr>
          <w:color w:val="000000" w:themeColor="text1"/>
          <w:sz w:val="24"/>
          <w:szCs w:val="24"/>
        </w:rPr>
        <w:t>mniejszo</w:t>
      </w:r>
      <w:r w:rsidRPr="00211FC2">
        <w:rPr>
          <w:rFonts w:cs="Times New Roman"/>
          <w:color w:val="000000" w:themeColor="text1"/>
          <w:sz w:val="24"/>
          <w:szCs w:val="24"/>
        </w:rPr>
        <w:t>ś</w:t>
      </w:r>
      <w:r w:rsidRPr="00211FC2">
        <w:rPr>
          <w:color w:val="000000" w:themeColor="text1"/>
          <w:sz w:val="24"/>
          <w:szCs w:val="24"/>
        </w:rPr>
        <w:t>ci, pochodzenia</w:t>
      </w:r>
      <w:r w:rsidR="0017579E" w:rsidRPr="00211FC2">
        <w:rPr>
          <w:color w:val="000000" w:themeColor="text1"/>
          <w:sz w:val="24"/>
          <w:szCs w:val="24"/>
        </w:rPr>
        <w:t xml:space="preserve"> z </w:t>
      </w:r>
      <w:r w:rsidRPr="00211FC2">
        <w:rPr>
          <w:color w:val="000000" w:themeColor="text1"/>
          <w:sz w:val="24"/>
          <w:szCs w:val="24"/>
        </w:rPr>
        <w:t>grupy</w:t>
      </w:r>
      <w:r w:rsidR="0017579E" w:rsidRPr="00211FC2">
        <w:rPr>
          <w:color w:val="000000" w:themeColor="text1"/>
          <w:sz w:val="24"/>
          <w:szCs w:val="24"/>
        </w:rPr>
        <w:t xml:space="preserve"> w </w:t>
      </w:r>
      <w:r w:rsidRPr="00211FC2">
        <w:rPr>
          <w:color w:val="000000" w:themeColor="text1"/>
          <w:sz w:val="24"/>
          <w:szCs w:val="24"/>
        </w:rPr>
        <w:t xml:space="preserve">niekorzystnej sytuacji </w:t>
      </w:r>
      <w:r w:rsidRPr="00211FC2">
        <w:rPr>
          <w:color w:val="000000" w:themeColor="text1"/>
          <w:spacing w:val="-1"/>
          <w:sz w:val="24"/>
          <w:szCs w:val="24"/>
        </w:rPr>
        <w:t>spo</w:t>
      </w:r>
      <w:r w:rsidRPr="00211FC2">
        <w:rPr>
          <w:rFonts w:cs="Times New Roman"/>
          <w:color w:val="000000" w:themeColor="text1"/>
          <w:spacing w:val="-1"/>
          <w:sz w:val="24"/>
          <w:szCs w:val="24"/>
        </w:rPr>
        <w:t>ł</w:t>
      </w:r>
      <w:r w:rsidRPr="00211FC2">
        <w:rPr>
          <w:color w:val="000000" w:themeColor="text1"/>
          <w:spacing w:val="-1"/>
          <w:sz w:val="24"/>
          <w:szCs w:val="24"/>
        </w:rPr>
        <w:t>ecznej) nie jest podstaw</w:t>
      </w:r>
      <w:r w:rsidRPr="00211FC2">
        <w:rPr>
          <w:rFonts w:cs="Times New Roman"/>
          <w:color w:val="000000" w:themeColor="text1"/>
          <w:spacing w:val="-1"/>
          <w:sz w:val="24"/>
          <w:szCs w:val="24"/>
        </w:rPr>
        <w:t>ą</w:t>
      </w:r>
      <w:r w:rsidRPr="00211FC2">
        <w:rPr>
          <w:color w:val="000000" w:themeColor="text1"/>
          <w:spacing w:val="-1"/>
          <w:sz w:val="24"/>
          <w:szCs w:val="24"/>
        </w:rPr>
        <w:t xml:space="preserve"> do </w:t>
      </w:r>
      <w:proofErr w:type="spellStart"/>
      <w:r w:rsidRPr="00211FC2">
        <w:rPr>
          <w:color w:val="000000" w:themeColor="text1"/>
          <w:spacing w:val="-1"/>
          <w:sz w:val="24"/>
          <w:szCs w:val="24"/>
        </w:rPr>
        <w:t>niekwalifikowalno</w:t>
      </w:r>
      <w:r w:rsidRPr="00211FC2">
        <w:rPr>
          <w:rFonts w:cs="Times New Roman"/>
          <w:color w:val="000000" w:themeColor="text1"/>
          <w:spacing w:val="-1"/>
          <w:sz w:val="24"/>
          <w:szCs w:val="24"/>
        </w:rPr>
        <w:t>ś</w:t>
      </w:r>
      <w:r w:rsidRPr="00211FC2">
        <w:rPr>
          <w:color w:val="000000" w:themeColor="text1"/>
          <w:spacing w:val="-1"/>
          <w:sz w:val="24"/>
          <w:szCs w:val="24"/>
        </w:rPr>
        <w:t>ci</w:t>
      </w:r>
      <w:proofErr w:type="spellEnd"/>
      <w:r w:rsidRPr="00211FC2">
        <w:rPr>
          <w:color w:val="000000" w:themeColor="text1"/>
          <w:spacing w:val="-1"/>
          <w:sz w:val="24"/>
          <w:szCs w:val="24"/>
        </w:rPr>
        <w:t xml:space="preserve">, o ile wnioskodawca nie kieruje </w:t>
      </w:r>
      <w:r w:rsidRPr="00211FC2">
        <w:rPr>
          <w:color w:val="000000" w:themeColor="text1"/>
          <w:sz w:val="24"/>
          <w:szCs w:val="24"/>
        </w:rPr>
        <w:t>wsparcia do grup charakteryzuj</w:t>
      </w:r>
      <w:r w:rsidRPr="00211FC2">
        <w:rPr>
          <w:rFonts w:cs="Times New Roman"/>
          <w:color w:val="000000" w:themeColor="text1"/>
          <w:sz w:val="24"/>
          <w:szCs w:val="24"/>
        </w:rPr>
        <w:t>ą</w:t>
      </w:r>
      <w:r w:rsidRPr="00211FC2">
        <w:rPr>
          <w:color w:val="000000" w:themeColor="text1"/>
          <w:sz w:val="24"/>
          <w:szCs w:val="24"/>
        </w:rPr>
        <w:t>cych si</w:t>
      </w:r>
      <w:r w:rsidRPr="00211FC2">
        <w:rPr>
          <w:rFonts w:cs="Times New Roman"/>
          <w:color w:val="000000" w:themeColor="text1"/>
          <w:sz w:val="24"/>
          <w:szCs w:val="24"/>
        </w:rPr>
        <w:t>ę</w:t>
      </w:r>
      <w:r w:rsidRPr="00211FC2">
        <w:rPr>
          <w:color w:val="000000" w:themeColor="text1"/>
          <w:sz w:val="24"/>
          <w:szCs w:val="24"/>
        </w:rPr>
        <w:t xml:space="preserve"> przedmiotowymi cechami. </w:t>
      </w:r>
    </w:p>
    <w:p w14:paraId="014394F4" w14:textId="212D6A32" w:rsidR="00F72807" w:rsidRPr="00211FC2" w:rsidRDefault="00AB3AA0" w:rsidP="00D3072F">
      <w:pPr>
        <w:pStyle w:val="Akapitzlist"/>
        <w:numPr>
          <w:ilvl w:val="0"/>
          <w:numId w:val="108"/>
        </w:numPr>
        <w:shd w:val="clear" w:color="auto" w:fill="FFFFFF"/>
        <w:spacing w:before="120" w:after="120" w:line="276" w:lineRule="auto"/>
        <w:ind w:left="851" w:hanging="425"/>
        <w:contextualSpacing w:val="0"/>
        <w:rPr>
          <w:color w:val="000000" w:themeColor="text1"/>
          <w:sz w:val="24"/>
          <w:szCs w:val="24"/>
        </w:rPr>
      </w:pPr>
      <w:r w:rsidRPr="00211FC2">
        <w:rPr>
          <w:color w:val="000000" w:themeColor="text1"/>
          <w:sz w:val="24"/>
          <w:szCs w:val="24"/>
        </w:rPr>
        <w:t>Podstawą do wprowadzenia informacji o udziale podmiotu obejmowanego wsparciem jest zapewnienie danych obejmujących:</w:t>
      </w:r>
      <w:r w:rsidRPr="00211FC2">
        <w:rPr>
          <w:rFonts w:ascii="Calibri" w:eastAsia="Calibri" w:hAnsi="Calibri" w:cs="Times New Roman"/>
          <w:bCs/>
          <w:color w:val="000000" w:themeColor="text1"/>
          <w:sz w:val="22"/>
          <w:szCs w:val="22"/>
          <w:lang w:eastAsia="en-US"/>
        </w:rPr>
        <w:t xml:space="preserve"> </w:t>
      </w:r>
      <w:r w:rsidRPr="00211FC2">
        <w:rPr>
          <w:bCs/>
          <w:color w:val="000000" w:themeColor="text1"/>
          <w:sz w:val="24"/>
          <w:szCs w:val="24"/>
        </w:rPr>
        <w:t>dane podstawowe (nazwa instytucji, NIP, typ instytucji), dane teleadresowe (kraj, województwo, powiat, gmina, miejscowość, kod pocztowy, telefon kontaktowy, adres e-</w:t>
      </w:r>
      <w:r w:rsidR="0010652A" w:rsidRPr="00211FC2">
        <w:rPr>
          <w:bCs/>
          <w:color w:val="000000" w:themeColor="text1"/>
          <w:sz w:val="24"/>
          <w:szCs w:val="24"/>
        </w:rPr>
        <w:t> </w:t>
      </w:r>
      <w:r w:rsidRPr="00211FC2">
        <w:rPr>
          <w:bCs/>
          <w:color w:val="000000" w:themeColor="text1"/>
          <w:sz w:val="24"/>
          <w:szCs w:val="24"/>
        </w:rPr>
        <w:t>mail), szczegóły wsparcia (data rozpoczęcia i zakończenia udziału</w:t>
      </w:r>
      <w:r w:rsidR="0010652A" w:rsidRPr="00211FC2">
        <w:rPr>
          <w:bCs/>
          <w:color w:val="000000" w:themeColor="text1"/>
          <w:sz w:val="24"/>
          <w:szCs w:val="24"/>
        </w:rPr>
        <w:t xml:space="preserve"> </w:t>
      </w:r>
      <w:r w:rsidRPr="00211FC2">
        <w:rPr>
          <w:bCs/>
          <w:color w:val="000000" w:themeColor="text1"/>
          <w:sz w:val="24"/>
          <w:szCs w:val="24"/>
        </w:rPr>
        <w:t>w</w:t>
      </w:r>
      <w:r w:rsidR="0010652A" w:rsidRPr="00211FC2">
        <w:rPr>
          <w:bCs/>
          <w:color w:val="000000" w:themeColor="text1"/>
          <w:sz w:val="24"/>
          <w:szCs w:val="24"/>
        </w:rPr>
        <w:t> </w:t>
      </w:r>
      <w:r w:rsidRPr="00211FC2">
        <w:rPr>
          <w:bCs/>
          <w:color w:val="000000" w:themeColor="text1"/>
          <w:sz w:val="24"/>
          <w:szCs w:val="24"/>
        </w:rPr>
        <w:t>projekcie, data rozpoczęcia udziału we wsparciu, fakt objęcia wsparciem pracowników instytucji, rodzaj przyznanego wsparcia).</w:t>
      </w:r>
    </w:p>
    <w:p w14:paraId="70FF605E" w14:textId="09164A64" w:rsidR="008A554A" w:rsidRPr="00211FC2" w:rsidRDefault="00F064DF" w:rsidP="008A554A">
      <w:pPr>
        <w:pStyle w:val="Akapitzlist"/>
        <w:numPr>
          <w:ilvl w:val="0"/>
          <w:numId w:val="108"/>
        </w:numPr>
        <w:shd w:val="clear" w:color="auto" w:fill="FFFFFF"/>
        <w:spacing w:before="120" w:after="120" w:line="276" w:lineRule="auto"/>
        <w:ind w:left="851" w:hanging="425"/>
        <w:contextualSpacing w:val="0"/>
        <w:rPr>
          <w:color w:val="000000" w:themeColor="text1"/>
          <w:sz w:val="24"/>
          <w:szCs w:val="24"/>
        </w:rPr>
      </w:pPr>
      <w:r w:rsidRPr="00211FC2">
        <w:rPr>
          <w:color w:val="000000" w:themeColor="text1"/>
          <w:sz w:val="24"/>
          <w:szCs w:val="24"/>
        </w:rPr>
        <w:t>Szczeg</w:t>
      </w:r>
      <w:r w:rsidRPr="00211FC2">
        <w:rPr>
          <w:rFonts w:cs="Times New Roman"/>
          <w:color w:val="000000" w:themeColor="text1"/>
          <w:sz w:val="24"/>
          <w:szCs w:val="24"/>
        </w:rPr>
        <w:t>ół</w:t>
      </w:r>
      <w:r w:rsidRPr="00211FC2">
        <w:rPr>
          <w:color w:val="000000" w:themeColor="text1"/>
          <w:sz w:val="24"/>
          <w:szCs w:val="24"/>
        </w:rPr>
        <w:t xml:space="preserve">owy </w:t>
      </w:r>
      <w:r w:rsidRPr="00211FC2">
        <w:rPr>
          <w:color w:val="000000" w:themeColor="text1"/>
          <w:spacing w:val="-1"/>
          <w:sz w:val="24"/>
          <w:szCs w:val="24"/>
        </w:rPr>
        <w:t xml:space="preserve">zakres danych dotyczących uczestników projektów </w:t>
      </w:r>
      <w:r w:rsidR="00AB3AA0" w:rsidRPr="00211FC2">
        <w:rPr>
          <w:color w:val="000000" w:themeColor="text1"/>
          <w:spacing w:val="-1"/>
          <w:sz w:val="24"/>
          <w:szCs w:val="24"/>
        </w:rPr>
        <w:t xml:space="preserve">oraz podmiotów </w:t>
      </w:r>
      <w:r w:rsidR="00F72807" w:rsidRPr="00211FC2">
        <w:rPr>
          <w:color w:val="000000" w:themeColor="text1"/>
          <w:spacing w:val="-1"/>
          <w:sz w:val="24"/>
          <w:szCs w:val="24"/>
        </w:rPr>
        <w:t xml:space="preserve">objętych </w:t>
      </w:r>
      <w:r w:rsidR="00AB3AA0" w:rsidRPr="00211FC2">
        <w:rPr>
          <w:color w:val="000000" w:themeColor="text1"/>
          <w:spacing w:val="-1"/>
          <w:sz w:val="24"/>
          <w:szCs w:val="24"/>
        </w:rPr>
        <w:t xml:space="preserve">wsparciem </w:t>
      </w:r>
      <w:r w:rsidRPr="00211FC2">
        <w:rPr>
          <w:color w:val="000000" w:themeColor="text1"/>
          <w:spacing w:val="-1"/>
          <w:sz w:val="24"/>
          <w:szCs w:val="24"/>
        </w:rPr>
        <w:t xml:space="preserve">zawiera załącznik nr 1 </w:t>
      </w:r>
      <w:r w:rsidRPr="00211FC2">
        <w:rPr>
          <w:color w:val="000000" w:themeColor="text1"/>
          <w:sz w:val="24"/>
          <w:szCs w:val="24"/>
        </w:rPr>
        <w:t xml:space="preserve">do Wytycznych dotyczących monitorowania postępu rzeczowego realizacji </w:t>
      </w:r>
      <w:r w:rsidRPr="00211FC2">
        <w:rPr>
          <w:color w:val="000000" w:themeColor="text1"/>
          <w:spacing w:val="-2"/>
          <w:sz w:val="24"/>
          <w:szCs w:val="24"/>
        </w:rPr>
        <w:t>programów</w:t>
      </w:r>
      <w:r w:rsidR="008A554A" w:rsidRPr="00211FC2">
        <w:rPr>
          <w:color w:val="000000" w:themeColor="text1"/>
          <w:spacing w:val="-2"/>
          <w:sz w:val="24"/>
          <w:szCs w:val="24"/>
        </w:rPr>
        <w:t xml:space="preserve"> </w:t>
      </w:r>
      <w:r w:rsidRPr="00211FC2">
        <w:rPr>
          <w:color w:val="000000" w:themeColor="text1"/>
          <w:spacing w:val="-2"/>
          <w:sz w:val="24"/>
          <w:szCs w:val="24"/>
        </w:rPr>
        <w:t xml:space="preserve">na </w:t>
      </w:r>
      <w:r w:rsidRPr="00211FC2">
        <w:rPr>
          <w:color w:val="000000" w:themeColor="text1"/>
          <w:spacing w:val="-2"/>
          <w:sz w:val="24"/>
          <w:szCs w:val="24"/>
        </w:rPr>
        <w:lastRenderedPageBreak/>
        <w:t>lata 2021-2027</w:t>
      </w:r>
      <w:r w:rsidR="008A554A" w:rsidRPr="00211FC2">
        <w:rPr>
          <w:color w:val="000000" w:themeColor="text1"/>
          <w:spacing w:val="-2"/>
          <w:sz w:val="24"/>
          <w:szCs w:val="24"/>
        </w:rPr>
        <w:t>.</w:t>
      </w:r>
    </w:p>
    <w:p w14:paraId="61A071CE" w14:textId="7BF1DA8D" w:rsidR="008A554A" w:rsidRPr="00211FC2" w:rsidRDefault="008A554A" w:rsidP="00A43ECC">
      <w:pPr>
        <w:pStyle w:val="Akapitzlist"/>
        <w:numPr>
          <w:ilvl w:val="0"/>
          <w:numId w:val="9"/>
        </w:numPr>
        <w:shd w:val="clear" w:color="auto" w:fill="FFFFFF"/>
        <w:spacing w:before="120" w:after="120" w:line="276" w:lineRule="auto"/>
        <w:ind w:left="426" w:hanging="426"/>
        <w:rPr>
          <w:color w:val="000000" w:themeColor="text1"/>
          <w:spacing w:val="-2"/>
          <w:sz w:val="24"/>
          <w:szCs w:val="24"/>
        </w:rPr>
      </w:pPr>
      <w:r w:rsidRPr="00211FC2">
        <w:rPr>
          <w:color w:val="000000" w:themeColor="text1"/>
          <w:spacing w:val="-2"/>
          <w:sz w:val="24"/>
          <w:szCs w:val="24"/>
        </w:rPr>
        <w:t xml:space="preserve">Szczegółowe informacje dotyczące </w:t>
      </w:r>
      <w:r w:rsidR="00A43ECC" w:rsidRPr="00211FC2">
        <w:rPr>
          <w:color w:val="000000" w:themeColor="text1"/>
          <w:spacing w:val="-2"/>
          <w:sz w:val="24"/>
          <w:szCs w:val="24"/>
        </w:rPr>
        <w:t xml:space="preserve">zasad monitorowania postępu rzeczowego w projektach współfinansowanych z EFS+ </w:t>
      </w:r>
      <w:r w:rsidRPr="00211FC2">
        <w:rPr>
          <w:color w:val="000000" w:themeColor="text1"/>
          <w:spacing w:val="-2"/>
          <w:sz w:val="24"/>
          <w:szCs w:val="24"/>
        </w:rPr>
        <w:t>zostały uregulowane</w:t>
      </w:r>
      <w:r w:rsidR="00A43ECC" w:rsidRPr="00211FC2">
        <w:rPr>
          <w:color w:val="000000" w:themeColor="text1"/>
          <w:spacing w:val="-2"/>
          <w:sz w:val="24"/>
          <w:szCs w:val="24"/>
        </w:rPr>
        <w:t xml:space="preserve"> </w:t>
      </w:r>
      <w:r w:rsidRPr="00211FC2">
        <w:rPr>
          <w:color w:val="000000" w:themeColor="text1"/>
          <w:spacing w:val="-2"/>
          <w:sz w:val="24"/>
          <w:szCs w:val="24"/>
        </w:rPr>
        <w:t>w</w:t>
      </w:r>
      <w:r w:rsidR="00A43ECC" w:rsidRPr="00211FC2">
        <w:rPr>
          <w:sz w:val="24"/>
          <w:szCs w:val="24"/>
        </w:rPr>
        <w:t> r</w:t>
      </w:r>
      <w:r w:rsidRPr="00211FC2">
        <w:rPr>
          <w:color w:val="000000" w:themeColor="text1"/>
          <w:spacing w:val="-2"/>
          <w:sz w:val="24"/>
          <w:szCs w:val="24"/>
        </w:rPr>
        <w:t>ozdziale 3</w:t>
      </w:r>
      <w:r w:rsidR="00A43ECC" w:rsidRPr="00211FC2">
        <w:rPr>
          <w:color w:val="000000" w:themeColor="text1"/>
          <w:spacing w:val="-2"/>
          <w:sz w:val="24"/>
          <w:szCs w:val="24"/>
        </w:rPr>
        <w:t> </w:t>
      </w:r>
      <w:r w:rsidRPr="00211FC2">
        <w:rPr>
          <w:color w:val="000000" w:themeColor="text1"/>
          <w:spacing w:val="-2"/>
          <w:sz w:val="24"/>
          <w:szCs w:val="24"/>
        </w:rPr>
        <w:t xml:space="preserve">Wytycznych </w:t>
      </w:r>
      <w:r w:rsidR="00A43ECC" w:rsidRPr="00211FC2">
        <w:rPr>
          <w:color w:val="000000" w:themeColor="text1"/>
          <w:spacing w:val="-2"/>
          <w:sz w:val="24"/>
          <w:szCs w:val="24"/>
        </w:rPr>
        <w:t>monitorowania.</w:t>
      </w:r>
    </w:p>
    <w:p w14:paraId="171912F3" w14:textId="77777777" w:rsidR="00DB0EB4" w:rsidRPr="00211FC2" w:rsidRDefault="00DB0EB4" w:rsidP="00D03776">
      <w:pPr>
        <w:pStyle w:val="Nagwek1"/>
        <w:spacing w:after="240" w:line="276" w:lineRule="auto"/>
        <w:ind w:left="0" w:firstLine="0"/>
        <w:rPr>
          <w:rFonts w:ascii="Arial" w:hAnsi="Arial" w:cs="Arial"/>
          <w:b/>
          <w:bCs/>
          <w:color w:val="000000" w:themeColor="text1"/>
          <w:sz w:val="24"/>
          <w:szCs w:val="24"/>
        </w:rPr>
      </w:pPr>
      <w:bookmarkStart w:id="50" w:name="_Toc142650924"/>
      <w:r w:rsidRPr="00211FC2">
        <w:rPr>
          <w:rFonts w:ascii="Arial" w:hAnsi="Arial" w:cs="Arial"/>
          <w:b/>
          <w:bCs/>
          <w:color w:val="000000" w:themeColor="text1"/>
          <w:sz w:val="24"/>
          <w:szCs w:val="24"/>
        </w:rPr>
        <w:t>ZASADY FINANSOWANIA PROJEKTU</w:t>
      </w:r>
      <w:bookmarkEnd w:id="50"/>
    </w:p>
    <w:p w14:paraId="6E063B61" w14:textId="721BCF71" w:rsidR="009D16F5" w:rsidRPr="00211FC2" w:rsidRDefault="009D16F5" w:rsidP="00D03776">
      <w:pPr>
        <w:pStyle w:val="Nagwek2"/>
        <w:ind w:left="142" w:hanging="142"/>
      </w:pPr>
      <w:bookmarkStart w:id="51" w:name="_Toc142650925"/>
      <w:r w:rsidRPr="00211FC2">
        <w:t>Wkład własny</w:t>
      </w:r>
      <w:bookmarkEnd w:id="51"/>
    </w:p>
    <w:p w14:paraId="2B952533" w14:textId="77777777" w:rsidR="00D03776" w:rsidRPr="00211FC2" w:rsidRDefault="009D16F5">
      <w:pPr>
        <w:pStyle w:val="Akapitzlist"/>
        <w:numPr>
          <w:ilvl w:val="0"/>
          <w:numId w:val="36"/>
        </w:numPr>
        <w:spacing w:after="120" w:line="276" w:lineRule="auto"/>
        <w:ind w:left="426" w:hanging="426"/>
        <w:contextualSpacing w:val="0"/>
        <w:rPr>
          <w:color w:val="000000" w:themeColor="text1"/>
          <w:sz w:val="24"/>
          <w:szCs w:val="24"/>
        </w:rPr>
      </w:pPr>
      <w:r w:rsidRPr="00211FC2">
        <w:rPr>
          <w:color w:val="000000" w:themeColor="text1"/>
          <w:sz w:val="24"/>
          <w:szCs w:val="24"/>
        </w:rPr>
        <w:t xml:space="preserve">Zgodnie z SZOP w ramach niniejszego naboru </w:t>
      </w:r>
      <w:r w:rsidRPr="00211FC2">
        <w:rPr>
          <w:b/>
          <w:color w:val="000000" w:themeColor="text1"/>
          <w:sz w:val="24"/>
          <w:szCs w:val="24"/>
        </w:rPr>
        <w:t>minimalny wkład własny wynosi 5%</w:t>
      </w:r>
      <w:r w:rsidRPr="00211FC2">
        <w:rPr>
          <w:color w:val="000000" w:themeColor="text1"/>
          <w:sz w:val="24"/>
          <w:szCs w:val="24"/>
        </w:rPr>
        <w:t xml:space="preserve"> wartości wydatków kwalifikowalnych projektu.</w:t>
      </w:r>
    </w:p>
    <w:p w14:paraId="5A427C00" w14:textId="343D2243" w:rsidR="00D03776" w:rsidRPr="00211FC2" w:rsidRDefault="009D16F5">
      <w:pPr>
        <w:pStyle w:val="Akapitzlist"/>
        <w:numPr>
          <w:ilvl w:val="0"/>
          <w:numId w:val="36"/>
        </w:numPr>
        <w:spacing w:after="120" w:line="276" w:lineRule="auto"/>
        <w:ind w:left="426" w:hanging="426"/>
        <w:contextualSpacing w:val="0"/>
        <w:rPr>
          <w:color w:val="000000" w:themeColor="text1"/>
          <w:sz w:val="24"/>
          <w:szCs w:val="24"/>
        </w:rPr>
      </w:pPr>
      <w:r w:rsidRPr="00211FC2">
        <w:rPr>
          <w:color w:val="000000" w:themeColor="text1"/>
          <w:sz w:val="24"/>
          <w:szCs w:val="24"/>
        </w:rPr>
        <w:t>Wkładem własnym są środki finansowe lub wkład niepieniężny zabezpieczone</w:t>
      </w:r>
      <w:r w:rsidR="00A43ECC" w:rsidRPr="00211FC2">
        <w:rPr>
          <w:color w:val="000000" w:themeColor="text1"/>
          <w:sz w:val="24"/>
          <w:szCs w:val="24"/>
        </w:rPr>
        <w:t xml:space="preserve"> </w:t>
      </w:r>
      <w:r w:rsidRPr="00211FC2">
        <w:rPr>
          <w:color w:val="000000" w:themeColor="text1"/>
          <w:sz w:val="24"/>
          <w:szCs w:val="24"/>
        </w:rPr>
        <w:t>przez wnioskodawcę, które zostaną przeznaczone na pokrycie wydatków kwalifikowalnych i nie zostaną wnioskodawcy przekazane w formie dofinansowania. Wartość wkładu własnego stanowi zatem różnicę między kwotą wydatków kwalifikowalnych a kwotą dofinansowania</w:t>
      </w:r>
      <w:r w:rsidRPr="00211FC2">
        <w:rPr>
          <w:rFonts w:ascii="ArialMT" w:eastAsiaTheme="minorHAnsi" w:hAnsi="ArialMT" w:cs="ArialMT"/>
          <w:color w:val="000000" w:themeColor="text1"/>
          <w:sz w:val="24"/>
          <w:szCs w:val="24"/>
          <w:lang w:eastAsia="en-US"/>
        </w:rPr>
        <w:t xml:space="preserve"> </w:t>
      </w:r>
      <w:r w:rsidRPr="00211FC2">
        <w:rPr>
          <w:color w:val="000000" w:themeColor="text1"/>
          <w:sz w:val="24"/>
          <w:szCs w:val="24"/>
        </w:rPr>
        <w:t>przekazaną beneficjentowi, zgodnie</w:t>
      </w:r>
      <w:r w:rsidR="003C01A1" w:rsidRPr="00211FC2">
        <w:rPr>
          <w:color w:val="000000" w:themeColor="text1"/>
          <w:sz w:val="24"/>
          <w:szCs w:val="24"/>
        </w:rPr>
        <w:t xml:space="preserve"> </w:t>
      </w:r>
      <w:r w:rsidRPr="00211FC2">
        <w:rPr>
          <w:color w:val="000000" w:themeColor="text1"/>
          <w:sz w:val="24"/>
          <w:szCs w:val="24"/>
        </w:rPr>
        <w:t>ze stopą dofinansowania dla projektu, rozumianą jako procent dofinansowania wydatków kwalifikowalnych.</w:t>
      </w:r>
    </w:p>
    <w:p w14:paraId="3A3E7E74" w14:textId="1847A826" w:rsidR="00D03776" w:rsidRPr="00211FC2" w:rsidRDefault="009D16F5">
      <w:pPr>
        <w:pStyle w:val="Akapitzlist"/>
        <w:numPr>
          <w:ilvl w:val="0"/>
          <w:numId w:val="36"/>
        </w:numPr>
        <w:spacing w:after="120" w:line="276" w:lineRule="auto"/>
        <w:ind w:left="426" w:hanging="426"/>
        <w:contextualSpacing w:val="0"/>
        <w:rPr>
          <w:color w:val="000000" w:themeColor="text1"/>
          <w:sz w:val="24"/>
          <w:szCs w:val="24"/>
        </w:rPr>
      </w:pPr>
      <w:r w:rsidRPr="00211FC2">
        <w:rPr>
          <w:color w:val="000000" w:themeColor="text1"/>
          <w:sz w:val="24"/>
          <w:szCs w:val="24"/>
        </w:rPr>
        <w:t>Wkład własny wnioskodawcy jest wykazywany we wniosku o dofinansowanie,</w:t>
      </w:r>
      <w:r w:rsidR="00A43ECC" w:rsidRPr="00211FC2">
        <w:rPr>
          <w:color w:val="000000" w:themeColor="text1"/>
          <w:sz w:val="24"/>
          <w:szCs w:val="24"/>
        </w:rPr>
        <w:t xml:space="preserve"> </w:t>
      </w:r>
      <w:r w:rsidRPr="00211FC2">
        <w:rPr>
          <w:color w:val="000000" w:themeColor="text1"/>
          <w:sz w:val="24"/>
          <w:szCs w:val="24"/>
        </w:rPr>
        <w:t>przy czym to wnioskodawca określa formę wniesienia wkładu własnego</w:t>
      </w:r>
      <w:r w:rsidR="00A43ECC" w:rsidRPr="00211FC2">
        <w:rPr>
          <w:color w:val="000000" w:themeColor="text1"/>
          <w:sz w:val="24"/>
          <w:szCs w:val="24"/>
        </w:rPr>
        <w:t xml:space="preserve"> </w:t>
      </w:r>
      <w:r w:rsidRPr="00211FC2">
        <w:rPr>
          <w:color w:val="000000" w:themeColor="text1"/>
          <w:sz w:val="24"/>
          <w:szCs w:val="24"/>
        </w:rPr>
        <w:t>oraz czy wkład własny zostanie wniesiony w ramach kosztów bezpośrednich, pośrednich, czy w ramach kosztów bezpośrednich oraz pośrednich.</w:t>
      </w:r>
    </w:p>
    <w:p w14:paraId="74E85C6B" w14:textId="0A4BC944" w:rsidR="00D03776" w:rsidRPr="00211FC2" w:rsidRDefault="009D16F5">
      <w:pPr>
        <w:pStyle w:val="Akapitzlist"/>
        <w:numPr>
          <w:ilvl w:val="0"/>
          <w:numId w:val="36"/>
        </w:numPr>
        <w:spacing w:after="120" w:line="276" w:lineRule="auto"/>
        <w:ind w:left="426" w:hanging="426"/>
        <w:contextualSpacing w:val="0"/>
        <w:rPr>
          <w:color w:val="000000" w:themeColor="text1"/>
          <w:sz w:val="24"/>
          <w:szCs w:val="24"/>
        </w:rPr>
      </w:pPr>
      <w:r w:rsidRPr="00211FC2">
        <w:rPr>
          <w:color w:val="000000" w:themeColor="text1"/>
          <w:sz w:val="24"/>
          <w:szCs w:val="24"/>
        </w:rPr>
        <w:t xml:space="preserve">W przypadku niewniesienia </w:t>
      </w:r>
      <w:r w:rsidR="00C63B51" w:rsidRPr="00211FC2">
        <w:rPr>
          <w:color w:val="000000" w:themeColor="text1"/>
          <w:sz w:val="24"/>
          <w:szCs w:val="24"/>
        </w:rPr>
        <w:t xml:space="preserve">wkładu własnego </w:t>
      </w:r>
      <w:r w:rsidRPr="00211FC2">
        <w:rPr>
          <w:color w:val="000000" w:themeColor="text1"/>
          <w:sz w:val="24"/>
          <w:szCs w:val="24"/>
        </w:rPr>
        <w:t>w kwocie określonej w umowie</w:t>
      </w:r>
      <w:r w:rsidR="00A43ECC" w:rsidRPr="00211FC2">
        <w:rPr>
          <w:color w:val="000000" w:themeColor="text1"/>
          <w:sz w:val="24"/>
          <w:szCs w:val="24"/>
        </w:rPr>
        <w:t xml:space="preserve"> </w:t>
      </w:r>
      <w:r w:rsidRPr="00211FC2">
        <w:rPr>
          <w:color w:val="000000" w:themeColor="text1"/>
          <w:sz w:val="24"/>
          <w:szCs w:val="24"/>
        </w:rPr>
        <w:t>o</w:t>
      </w:r>
      <w:r w:rsidR="00A43ECC" w:rsidRPr="00211FC2">
        <w:rPr>
          <w:color w:val="000000" w:themeColor="text1"/>
          <w:sz w:val="24"/>
          <w:szCs w:val="24"/>
        </w:rPr>
        <w:t> </w:t>
      </w:r>
      <w:r w:rsidRPr="00211FC2">
        <w:rPr>
          <w:color w:val="000000" w:themeColor="text1"/>
          <w:sz w:val="24"/>
          <w:szCs w:val="24"/>
        </w:rPr>
        <w:t>dofinansowanie projektu, w całości lub w części</w:t>
      </w:r>
      <w:r w:rsidR="00C63B51" w:rsidRPr="00211FC2">
        <w:rPr>
          <w:color w:val="000000" w:themeColor="text1"/>
          <w:sz w:val="24"/>
          <w:szCs w:val="24"/>
        </w:rPr>
        <w:t xml:space="preserve"> </w:t>
      </w:r>
      <w:r w:rsidRPr="00211FC2">
        <w:rPr>
          <w:color w:val="000000" w:themeColor="text1"/>
          <w:sz w:val="24"/>
          <w:szCs w:val="24"/>
        </w:rPr>
        <w:t>lub w przypadku uznania wkładu własnego za niekwalifikowalny w całości</w:t>
      </w:r>
      <w:r w:rsidR="00C63B51" w:rsidRPr="00211FC2">
        <w:rPr>
          <w:color w:val="000000" w:themeColor="text1"/>
          <w:sz w:val="24"/>
          <w:szCs w:val="24"/>
        </w:rPr>
        <w:t xml:space="preserve"> </w:t>
      </w:r>
      <w:r w:rsidRPr="00211FC2">
        <w:rPr>
          <w:color w:val="000000" w:themeColor="text1"/>
          <w:sz w:val="24"/>
          <w:szCs w:val="24"/>
        </w:rPr>
        <w:t xml:space="preserve">lub w części, </w:t>
      </w:r>
      <w:r w:rsidR="00C63B51" w:rsidRPr="00211FC2">
        <w:rPr>
          <w:color w:val="000000" w:themeColor="text1"/>
          <w:sz w:val="24"/>
          <w:szCs w:val="24"/>
        </w:rPr>
        <w:t>IP</w:t>
      </w:r>
      <w:r w:rsidRPr="00211FC2">
        <w:rPr>
          <w:color w:val="000000" w:themeColor="text1"/>
          <w:sz w:val="24"/>
          <w:szCs w:val="24"/>
        </w:rPr>
        <w:t xml:space="preserve"> może obniżyć kwotę przyznanego dofinansowania proporcjonalnie do wysokości zmniejszonego wkładu własnego</w:t>
      </w:r>
      <w:r w:rsidR="00C63B51" w:rsidRPr="00211FC2">
        <w:rPr>
          <w:color w:val="000000" w:themeColor="text1"/>
          <w:sz w:val="24"/>
          <w:szCs w:val="24"/>
        </w:rPr>
        <w:t xml:space="preserve"> </w:t>
      </w:r>
      <w:r w:rsidRPr="00211FC2">
        <w:rPr>
          <w:color w:val="000000" w:themeColor="text1"/>
          <w:sz w:val="24"/>
          <w:szCs w:val="24"/>
        </w:rPr>
        <w:t>w całkowitej wartości projektu oraz proporcjonalnie do udziału procentowego wynikającego z intensywności pomocy publicznej. W uzasadnionych przypadkach wkład własny może zostać uznany za niekwalifikowany ze względu na procentowy udział poszczególnych źródeł finansowania projektu.</w:t>
      </w:r>
    </w:p>
    <w:p w14:paraId="27CAD601" w14:textId="1874E942" w:rsidR="00D03776" w:rsidRPr="00211FC2" w:rsidRDefault="009D16F5">
      <w:pPr>
        <w:pStyle w:val="Akapitzlist"/>
        <w:numPr>
          <w:ilvl w:val="0"/>
          <w:numId w:val="36"/>
        </w:numPr>
        <w:spacing w:after="120" w:line="276" w:lineRule="auto"/>
        <w:ind w:left="426" w:hanging="426"/>
        <w:contextualSpacing w:val="0"/>
        <w:rPr>
          <w:color w:val="000000" w:themeColor="text1"/>
          <w:sz w:val="24"/>
          <w:szCs w:val="24"/>
        </w:rPr>
      </w:pPr>
      <w:r w:rsidRPr="00211FC2">
        <w:rPr>
          <w:rFonts w:eastAsiaTheme="minorHAnsi"/>
          <w:color w:val="000000" w:themeColor="text1"/>
          <w:sz w:val="24"/>
          <w:szCs w:val="24"/>
          <w:lang w:eastAsia="en-US"/>
        </w:rPr>
        <w:t>Źródłem finansowania wkładu własnego mogą być zarówno środki publiczne</w:t>
      </w:r>
      <w:r w:rsidR="00A43ECC" w:rsidRPr="00211FC2">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jak i</w:t>
      </w:r>
      <w:r w:rsidR="00A43ECC" w:rsidRPr="00211FC2">
        <w:rPr>
          <w:rFonts w:eastAsiaTheme="minorHAnsi"/>
          <w:color w:val="000000" w:themeColor="text1"/>
          <w:sz w:val="24"/>
          <w:szCs w:val="24"/>
          <w:lang w:eastAsia="en-US"/>
        </w:rPr>
        <w:t> </w:t>
      </w:r>
      <w:r w:rsidRPr="00211FC2">
        <w:rPr>
          <w:rFonts w:eastAsiaTheme="minorHAnsi"/>
          <w:color w:val="000000" w:themeColor="text1"/>
          <w:sz w:val="24"/>
          <w:szCs w:val="24"/>
          <w:lang w:eastAsia="en-US"/>
        </w:rPr>
        <w:t>prywatne. O zakwalifikowaniu źródła pochodzenia wkładu własnego (publiczny/prywatny) decyduje status prawny wnioskodawcy/partnera/strony trzeciej lub uczestnika. Wkład własny może więc pochodzić ze środków m.in.: budżetu JST (szczebla gminnego, powiatowego i wojewódzkiego), Funduszu Pracy, Państwowego Funduszu Rehabilitacji Osób Niepełnosprawnych, prywatnych.</w:t>
      </w:r>
    </w:p>
    <w:p w14:paraId="1F84FF08" w14:textId="3E0E2ADB" w:rsidR="00D03776" w:rsidRPr="00211FC2" w:rsidRDefault="00E21FE3">
      <w:pPr>
        <w:pStyle w:val="Akapitzlist"/>
        <w:numPr>
          <w:ilvl w:val="0"/>
          <w:numId w:val="36"/>
        </w:numPr>
        <w:spacing w:after="120" w:line="276" w:lineRule="auto"/>
        <w:ind w:left="426" w:hanging="426"/>
        <w:contextualSpacing w:val="0"/>
        <w:rPr>
          <w:color w:val="000000" w:themeColor="text1"/>
          <w:sz w:val="24"/>
          <w:szCs w:val="24"/>
        </w:rPr>
      </w:pPr>
      <w:r w:rsidRPr="00211FC2">
        <w:rPr>
          <w:rFonts w:eastAsiaTheme="minorHAnsi"/>
          <w:color w:val="000000" w:themeColor="text1"/>
          <w:sz w:val="24"/>
          <w:szCs w:val="24"/>
          <w:lang w:eastAsia="en-US"/>
        </w:rPr>
        <w:t>Wkład własny lub jego część może być wniesiony w ramach kosztów pośrednich</w:t>
      </w:r>
      <w:r w:rsidR="00A43ECC" w:rsidRPr="00211FC2">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jak i bezpośrednich.</w:t>
      </w:r>
      <w:r w:rsidRPr="00211FC2">
        <w:rPr>
          <w:color w:val="000000" w:themeColor="text1"/>
        </w:rPr>
        <w:t xml:space="preserve"> </w:t>
      </w:r>
      <w:r w:rsidRPr="00211FC2">
        <w:rPr>
          <w:rFonts w:eastAsiaTheme="minorHAnsi"/>
          <w:color w:val="000000" w:themeColor="text1"/>
          <w:sz w:val="24"/>
          <w:szCs w:val="24"/>
          <w:lang w:eastAsia="en-US"/>
        </w:rPr>
        <w:t>Wkład własny wnoszony w ramach kosztów pośrednich należy traktować jako wkład pieniężny.</w:t>
      </w:r>
    </w:p>
    <w:p w14:paraId="43AC1911" w14:textId="7651144F" w:rsidR="000768DC" w:rsidRPr="00211FC2" w:rsidRDefault="000768DC">
      <w:pPr>
        <w:pStyle w:val="Akapitzlist"/>
        <w:numPr>
          <w:ilvl w:val="0"/>
          <w:numId w:val="36"/>
        </w:numPr>
        <w:spacing w:after="120" w:line="276" w:lineRule="auto"/>
        <w:ind w:left="426" w:hanging="426"/>
        <w:contextualSpacing w:val="0"/>
        <w:rPr>
          <w:color w:val="000000" w:themeColor="text1"/>
          <w:sz w:val="24"/>
          <w:szCs w:val="24"/>
        </w:rPr>
      </w:pPr>
      <w:r w:rsidRPr="00211FC2">
        <w:rPr>
          <w:rFonts w:eastAsiaTheme="minorHAnsi"/>
          <w:color w:val="000000" w:themeColor="text1"/>
          <w:sz w:val="24"/>
          <w:szCs w:val="24"/>
          <w:lang w:eastAsia="en-US"/>
        </w:rPr>
        <w:t>Wkład własny może być wniesiony w następujących formach:</w:t>
      </w:r>
    </w:p>
    <w:p w14:paraId="582BDFE1" w14:textId="77777777" w:rsidR="000768DC" w:rsidRPr="00211FC2" w:rsidRDefault="000768DC">
      <w:pPr>
        <w:pStyle w:val="Akapitzlist"/>
        <w:numPr>
          <w:ilvl w:val="0"/>
          <w:numId w:val="68"/>
        </w:numPr>
        <w:spacing w:after="120" w:line="276" w:lineRule="auto"/>
        <w:ind w:left="709" w:hanging="283"/>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lastRenderedPageBreak/>
        <w:t>wkład pieniężny – czyli wydatki, które będą finansowane przez wnioskodawcę poprzez partycypację w każdym wydatku bądź tylko w wybranych kategoriach wydatku (np. w postaci sfinansowania części zakupów lub wynagrodzeń) lub przez uczestników projektu (np. w postaci wniesionych opłat czy partycypowania w kosztach szkoleń);</w:t>
      </w:r>
    </w:p>
    <w:p w14:paraId="0FF69EC9" w14:textId="2638ABA8" w:rsidR="000768DC" w:rsidRPr="00211FC2" w:rsidRDefault="000768DC">
      <w:pPr>
        <w:pStyle w:val="Akapitzlist"/>
        <w:numPr>
          <w:ilvl w:val="0"/>
          <w:numId w:val="68"/>
        </w:numPr>
        <w:spacing w:after="120" w:line="276" w:lineRule="auto"/>
        <w:ind w:left="709" w:hanging="283"/>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wkład niepieniężny stanowiący część lub całość wkładu własnego, wniesiony na rzecz projektu, może stanowić wydatek kwalifikowalny, o ile spełnione są następujące warunki:</w:t>
      </w:r>
    </w:p>
    <w:p w14:paraId="6CC2B770" w14:textId="77777777" w:rsidR="00966230" w:rsidRPr="00211FC2" w:rsidRDefault="000768DC">
      <w:pPr>
        <w:pStyle w:val="Akapitzlist"/>
        <w:numPr>
          <w:ilvl w:val="0"/>
          <w:numId w:val="69"/>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kwota dofinansowania w momencie końcowego rozliczenia projektu nie przekracza kwoty całkowitych wydatków kwalifikowalnych z wyłączeniem wkładu niepieniężnego,</w:t>
      </w:r>
    </w:p>
    <w:p w14:paraId="48D05FE2" w14:textId="02D809B5" w:rsidR="00966230" w:rsidRPr="00211FC2" w:rsidRDefault="000768DC">
      <w:pPr>
        <w:pStyle w:val="Akapitzlist"/>
        <w:numPr>
          <w:ilvl w:val="0"/>
          <w:numId w:val="69"/>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wkład niepieniężny polega na wniesieniu (wykorzystaniu na rzecz projektu) nieruchomości, urządzeń, materiałów (surowców), wartości niematerialnych i prawnych, ekspertyz lub nieodpłatnej pracy wykonywanej przez wolontariuszy na podstawie ustawy o działalności pożytku publicznego</w:t>
      </w:r>
      <w:r w:rsidR="00A43ECC" w:rsidRPr="00211FC2">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i</w:t>
      </w:r>
      <w:r w:rsidR="00A43ECC" w:rsidRPr="00211FC2">
        <w:rPr>
          <w:rFonts w:eastAsiaTheme="minorHAnsi"/>
          <w:color w:val="000000" w:themeColor="text1"/>
          <w:sz w:val="24"/>
          <w:szCs w:val="24"/>
          <w:lang w:eastAsia="en-US"/>
        </w:rPr>
        <w:t> </w:t>
      </w:r>
      <w:r w:rsidRPr="00211FC2">
        <w:rPr>
          <w:rFonts w:eastAsiaTheme="minorHAnsi"/>
          <w:color w:val="000000" w:themeColor="text1"/>
          <w:sz w:val="24"/>
          <w:szCs w:val="24"/>
          <w:lang w:eastAsia="en-US"/>
        </w:rPr>
        <w:t>o</w:t>
      </w:r>
      <w:r w:rsidR="00A43ECC" w:rsidRPr="00211FC2">
        <w:rPr>
          <w:rFonts w:eastAsiaTheme="minorHAnsi"/>
          <w:color w:val="000000" w:themeColor="text1"/>
          <w:sz w:val="24"/>
          <w:szCs w:val="24"/>
          <w:lang w:eastAsia="en-US"/>
        </w:rPr>
        <w:t> </w:t>
      </w:r>
      <w:r w:rsidRPr="00211FC2">
        <w:rPr>
          <w:rFonts w:eastAsiaTheme="minorHAnsi"/>
          <w:color w:val="000000" w:themeColor="text1"/>
          <w:sz w:val="24"/>
          <w:szCs w:val="24"/>
          <w:lang w:eastAsia="en-US"/>
        </w:rPr>
        <w:t>wolontariacie lub nieodpłatnej pracy społecznej członków stowarzyszenia wykonywanej na podstawie ustawy z dnia 7 kwietnia 1989</w:t>
      </w:r>
      <w:r w:rsidR="00A43ECC" w:rsidRPr="00211FC2">
        <w:rPr>
          <w:rFonts w:eastAsiaTheme="minorHAnsi"/>
          <w:color w:val="000000" w:themeColor="text1"/>
          <w:sz w:val="24"/>
          <w:szCs w:val="24"/>
          <w:lang w:eastAsia="en-US"/>
        </w:rPr>
        <w:t> </w:t>
      </w:r>
      <w:r w:rsidRPr="00211FC2">
        <w:rPr>
          <w:rFonts w:eastAsiaTheme="minorHAnsi"/>
          <w:color w:val="000000" w:themeColor="text1"/>
          <w:sz w:val="24"/>
          <w:szCs w:val="24"/>
          <w:lang w:eastAsia="en-US"/>
        </w:rPr>
        <w:t>r. Prawo o stowarzyszeniach – ze składników majątku Beneficjenta lub majątku innych podmiotów, jeżeli możliwość taka wynika z przepisów prawa oraz zostanie to ujęte w zatwierdzonym wniosku o dofinansowanie projektu,</w:t>
      </w:r>
    </w:p>
    <w:p w14:paraId="3AF18270" w14:textId="77777777" w:rsidR="00966230" w:rsidRPr="00211FC2" w:rsidRDefault="000768DC">
      <w:pPr>
        <w:pStyle w:val="Akapitzlist"/>
        <w:numPr>
          <w:ilvl w:val="0"/>
          <w:numId w:val="69"/>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wartość wkładu niepieniężnego została należycie potwierdzona dokumentami o wartości dowodowej równoważnej fakturom lub innymi dokumentami,</w:t>
      </w:r>
    </w:p>
    <w:p w14:paraId="54248533" w14:textId="77777777" w:rsidR="00966230" w:rsidRPr="00211FC2" w:rsidRDefault="000768DC">
      <w:pPr>
        <w:pStyle w:val="Akapitzlist"/>
        <w:numPr>
          <w:ilvl w:val="0"/>
          <w:numId w:val="69"/>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wartość przypisana wkładowi niepieniężnemu nie przekracza stawek rynkowych,</w:t>
      </w:r>
    </w:p>
    <w:p w14:paraId="584C168B" w14:textId="77777777" w:rsidR="00966230" w:rsidRPr="00211FC2" w:rsidRDefault="000768DC">
      <w:pPr>
        <w:pStyle w:val="Akapitzlist"/>
        <w:numPr>
          <w:ilvl w:val="0"/>
          <w:numId w:val="69"/>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wartość i dostarczenie wkładu niepieniężnego mogą być poddane niezależnej ocenie i weryfikacji,</w:t>
      </w:r>
    </w:p>
    <w:p w14:paraId="0132E9E2" w14:textId="7A09BD6A" w:rsidR="000768DC" w:rsidRPr="00211FC2" w:rsidRDefault="000768DC">
      <w:pPr>
        <w:pStyle w:val="Akapitzlist"/>
        <w:numPr>
          <w:ilvl w:val="0"/>
          <w:numId w:val="69"/>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wkład niepieniężny nie był uprzednio współfinansowany ze środków UE.</w:t>
      </w:r>
    </w:p>
    <w:p w14:paraId="2BAB7CB5" w14:textId="34F9069F" w:rsidR="009D16F5" w:rsidRPr="00211FC2" w:rsidRDefault="009D16F5">
      <w:pPr>
        <w:pStyle w:val="Akapitzlist"/>
        <w:widowControl/>
        <w:numPr>
          <w:ilvl w:val="0"/>
          <w:numId w:val="36"/>
        </w:numPr>
        <w:spacing w:after="120" w:line="276" w:lineRule="auto"/>
        <w:ind w:left="426" w:hanging="426"/>
        <w:contextualSpacing w:val="0"/>
        <w:rPr>
          <w:rFonts w:eastAsiaTheme="minorHAnsi"/>
          <w:color w:val="000000" w:themeColor="text1"/>
          <w:sz w:val="24"/>
          <w:szCs w:val="24"/>
          <w:lang w:eastAsia="en-US"/>
        </w:rPr>
      </w:pPr>
      <w:bookmarkStart w:id="52" w:name="_Hlk142303781"/>
      <w:r w:rsidRPr="00211FC2">
        <w:rPr>
          <w:rFonts w:eastAsiaTheme="minorHAnsi"/>
          <w:color w:val="000000" w:themeColor="text1"/>
          <w:sz w:val="24"/>
          <w:szCs w:val="24"/>
          <w:lang w:eastAsia="en-US"/>
        </w:rPr>
        <w:t>Szczegółowe zasady wnoszenia wkładu niepieniężnego zostały uregulowane</w:t>
      </w:r>
      <w:r w:rsidR="00A43ECC" w:rsidRPr="00211FC2">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w</w:t>
      </w:r>
      <w:r w:rsidR="00A43ECC" w:rsidRPr="00211FC2">
        <w:rPr>
          <w:rFonts w:eastAsiaTheme="minorHAnsi"/>
          <w:color w:val="000000" w:themeColor="text1"/>
          <w:sz w:val="24"/>
          <w:szCs w:val="24"/>
          <w:lang w:eastAsia="en-US"/>
        </w:rPr>
        <w:t> </w:t>
      </w:r>
      <w:r w:rsidR="00C63B51" w:rsidRPr="00211FC2">
        <w:rPr>
          <w:rFonts w:eastAsiaTheme="minorHAnsi"/>
          <w:color w:val="000000" w:themeColor="text1"/>
          <w:sz w:val="24"/>
          <w:szCs w:val="24"/>
          <w:lang w:eastAsia="en-US"/>
        </w:rPr>
        <w:t xml:space="preserve">podrozdziale 3.3 </w:t>
      </w:r>
      <w:r w:rsidR="00966230" w:rsidRPr="00211FC2">
        <w:rPr>
          <w:rFonts w:eastAsiaTheme="minorHAnsi"/>
          <w:color w:val="000000" w:themeColor="text1"/>
          <w:sz w:val="24"/>
          <w:szCs w:val="24"/>
          <w:lang w:eastAsia="en-US"/>
        </w:rPr>
        <w:t>W</w:t>
      </w:r>
      <w:r w:rsidRPr="00211FC2">
        <w:rPr>
          <w:rFonts w:eastAsiaTheme="minorHAnsi"/>
          <w:color w:val="000000" w:themeColor="text1"/>
          <w:sz w:val="24"/>
          <w:szCs w:val="24"/>
          <w:lang w:eastAsia="en-US"/>
        </w:rPr>
        <w:t>ytycznych kwalifikowalności</w:t>
      </w:r>
      <w:bookmarkEnd w:id="52"/>
      <w:r w:rsidRPr="00211FC2">
        <w:rPr>
          <w:rFonts w:eastAsiaTheme="minorHAnsi"/>
          <w:color w:val="000000" w:themeColor="text1"/>
          <w:sz w:val="24"/>
          <w:szCs w:val="24"/>
          <w:lang w:eastAsia="en-US"/>
        </w:rPr>
        <w:t>.</w:t>
      </w:r>
    </w:p>
    <w:p w14:paraId="37F8BB76" w14:textId="06A11DF0" w:rsidR="00DB0EB4" w:rsidRPr="00211FC2" w:rsidRDefault="00DB0EB4" w:rsidP="00AE6C1C">
      <w:pPr>
        <w:pStyle w:val="Nagwek2"/>
      </w:pPr>
      <w:bookmarkStart w:id="53" w:name="_Toc142650926"/>
      <w:r w:rsidRPr="00211FC2">
        <w:t xml:space="preserve">Pomoc </w:t>
      </w:r>
      <w:r w:rsidR="004C5B78" w:rsidRPr="00211FC2">
        <w:t>publiczna</w:t>
      </w:r>
      <w:bookmarkEnd w:id="53"/>
    </w:p>
    <w:p w14:paraId="3FDEF900" w14:textId="7C81D02A" w:rsidR="0005241D" w:rsidRPr="00211FC2" w:rsidRDefault="0005241D" w:rsidP="00D03776">
      <w:pPr>
        <w:shd w:val="clear" w:color="auto" w:fill="FFFFFF"/>
        <w:spacing w:after="120" w:line="276" w:lineRule="auto"/>
        <w:ind w:left="11"/>
        <w:rPr>
          <w:color w:val="000000" w:themeColor="text1"/>
          <w:sz w:val="24"/>
          <w:szCs w:val="24"/>
        </w:rPr>
      </w:pPr>
      <w:r w:rsidRPr="00211FC2">
        <w:rPr>
          <w:color w:val="000000" w:themeColor="text1"/>
          <w:sz w:val="24"/>
          <w:szCs w:val="24"/>
        </w:rPr>
        <w:t xml:space="preserve">Wystąpienie przesłanek do udzielania pomocy de </w:t>
      </w:r>
      <w:proofErr w:type="spellStart"/>
      <w:r w:rsidRPr="00211FC2">
        <w:rPr>
          <w:color w:val="000000" w:themeColor="text1"/>
          <w:sz w:val="24"/>
          <w:szCs w:val="24"/>
        </w:rPr>
        <w:t>minimis</w:t>
      </w:r>
      <w:proofErr w:type="spellEnd"/>
      <w:r w:rsidRPr="00211FC2">
        <w:rPr>
          <w:color w:val="000000" w:themeColor="text1"/>
          <w:sz w:val="24"/>
          <w:szCs w:val="24"/>
        </w:rPr>
        <w:t xml:space="preserve"> weryfikowane jest</w:t>
      </w:r>
      <w:r w:rsidR="00E76B74" w:rsidRPr="00211FC2">
        <w:rPr>
          <w:color w:val="000000" w:themeColor="text1"/>
          <w:sz w:val="24"/>
          <w:szCs w:val="24"/>
        </w:rPr>
        <w:t xml:space="preserve"> </w:t>
      </w:r>
      <w:r w:rsidRPr="00211FC2">
        <w:rPr>
          <w:color w:val="000000" w:themeColor="text1"/>
          <w:sz w:val="24"/>
          <w:szCs w:val="24"/>
        </w:rPr>
        <w:t>na etapie oceny na podstawie zapisów we wniosku o dofinansowanie.</w:t>
      </w:r>
    </w:p>
    <w:p w14:paraId="13007678" w14:textId="77777777" w:rsidR="003A172B" w:rsidRPr="00211FC2" w:rsidRDefault="003A172B" w:rsidP="00D03776">
      <w:pPr>
        <w:shd w:val="clear" w:color="auto" w:fill="FFFFFF"/>
        <w:spacing w:after="120" w:line="276" w:lineRule="auto"/>
        <w:ind w:left="11"/>
        <w:rPr>
          <w:bCs/>
          <w:color w:val="000000" w:themeColor="text1"/>
          <w:sz w:val="24"/>
          <w:szCs w:val="24"/>
        </w:rPr>
      </w:pPr>
      <w:r w:rsidRPr="00211FC2">
        <w:rPr>
          <w:color w:val="000000" w:themeColor="text1"/>
          <w:sz w:val="24"/>
          <w:szCs w:val="24"/>
        </w:rPr>
        <w:t xml:space="preserve">Zasady dotyczące pomocy publicznej/pomocy de </w:t>
      </w:r>
      <w:proofErr w:type="spellStart"/>
      <w:r w:rsidRPr="00211FC2">
        <w:rPr>
          <w:color w:val="000000" w:themeColor="text1"/>
          <w:sz w:val="24"/>
          <w:szCs w:val="24"/>
        </w:rPr>
        <w:t>minimis</w:t>
      </w:r>
      <w:proofErr w:type="spellEnd"/>
      <w:r w:rsidRPr="00211FC2">
        <w:rPr>
          <w:color w:val="000000" w:themeColor="text1"/>
          <w:sz w:val="24"/>
          <w:szCs w:val="24"/>
        </w:rPr>
        <w:t xml:space="preserve"> określają przepisy</w:t>
      </w:r>
      <w:r w:rsidRPr="00211FC2">
        <w:rPr>
          <w:color w:val="000000" w:themeColor="text1"/>
          <w:spacing w:val="-1"/>
          <w:sz w:val="24"/>
          <w:szCs w:val="24"/>
        </w:rPr>
        <w:t xml:space="preserve"> </w:t>
      </w:r>
      <w:r w:rsidRPr="00211FC2">
        <w:rPr>
          <w:color w:val="000000" w:themeColor="text1"/>
          <w:sz w:val="24"/>
          <w:szCs w:val="24"/>
        </w:rPr>
        <w:t>prawa krajowego i wspólnotowego:</w:t>
      </w:r>
    </w:p>
    <w:p w14:paraId="13CDA62C" w14:textId="77777777" w:rsidR="003A172B" w:rsidRPr="00211FC2" w:rsidRDefault="003A172B">
      <w:pPr>
        <w:pStyle w:val="Akapitzlist"/>
        <w:numPr>
          <w:ilvl w:val="0"/>
          <w:numId w:val="14"/>
        </w:numPr>
        <w:shd w:val="clear" w:color="auto" w:fill="FFFFFF"/>
        <w:spacing w:after="120" w:line="276" w:lineRule="auto"/>
        <w:ind w:left="426" w:hanging="426"/>
        <w:contextualSpacing w:val="0"/>
        <w:rPr>
          <w:color w:val="000000" w:themeColor="text1"/>
          <w:spacing w:val="-2"/>
          <w:sz w:val="24"/>
          <w:szCs w:val="24"/>
        </w:rPr>
      </w:pPr>
      <w:r w:rsidRPr="00211FC2">
        <w:rPr>
          <w:color w:val="000000" w:themeColor="text1"/>
          <w:spacing w:val="-2"/>
          <w:sz w:val="24"/>
          <w:szCs w:val="24"/>
        </w:rPr>
        <w:t>Pomoc publiczna – unijna podstawa prawna:</w:t>
      </w:r>
    </w:p>
    <w:p w14:paraId="69E7CF91" w14:textId="557ED939" w:rsidR="003A172B" w:rsidRPr="00211FC2" w:rsidRDefault="003A172B">
      <w:pPr>
        <w:pStyle w:val="Akapitzlist"/>
        <w:numPr>
          <w:ilvl w:val="0"/>
          <w:numId w:val="37"/>
        </w:numPr>
        <w:shd w:val="clear" w:color="auto" w:fill="FFFFFF"/>
        <w:tabs>
          <w:tab w:val="left" w:pos="288"/>
        </w:tabs>
        <w:spacing w:after="120" w:line="276" w:lineRule="auto"/>
        <w:ind w:left="992" w:hanging="357"/>
        <w:contextualSpacing w:val="0"/>
        <w:rPr>
          <w:color w:val="000000" w:themeColor="text1"/>
          <w:spacing w:val="-2"/>
          <w:sz w:val="24"/>
          <w:szCs w:val="24"/>
        </w:rPr>
      </w:pPr>
      <w:r w:rsidRPr="00211FC2">
        <w:rPr>
          <w:color w:val="000000" w:themeColor="text1"/>
          <w:spacing w:val="-2"/>
          <w:sz w:val="24"/>
          <w:szCs w:val="24"/>
        </w:rPr>
        <w:t>Rozporządzenie Komisji (UE) nr 1407/2013 z dnia 18 grudnia 2013 r.</w:t>
      </w:r>
      <w:r w:rsidR="00947FA5" w:rsidRPr="00211FC2">
        <w:rPr>
          <w:color w:val="000000" w:themeColor="text1"/>
          <w:spacing w:val="-2"/>
          <w:sz w:val="24"/>
          <w:szCs w:val="24"/>
        </w:rPr>
        <w:t xml:space="preserve"> </w:t>
      </w:r>
      <w:r w:rsidRPr="00211FC2">
        <w:rPr>
          <w:color w:val="000000" w:themeColor="text1"/>
          <w:spacing w:val="-2"/>
          <w:sz w:val="24"/>
          <w:szCs w:val="24"/>
        </w:rPr>
        <w:lastRenderedPageBreak/>
        <w:t>w</w:t>
      </w:r>
      <w:r w:rsidR="00947FA5" w:rsidRPr="00211FC2">
        <w:rPr>
          <w:color w:val="000000" w:themeColor="text1"/>
          <w:spacing w:val="-2"/>
          <w:sz w:val="24"/>
          <w:szCs w:val="24"/>
        </w:rPr>
        <w:t> </w:t>
      </w:r>
      <w:r w:rsidRPr="00211FC2">
        <w:rPr>
          <w:color w:val="000000" w:themeColor="text1"/>
          <w:spacing w:val="-2"/>
          <w:sz w:val="24"/>
          <w:szCs w:val="24"/>
        </w:rPr>
        <w:t xml:space="preserve">sprawie stosowania art. 107 i 108 Traktatu o funkcjonowaniu Unii Europejskiej do pomocy de </w:t>
      </w:r>
      <w:proofErr w:type="spellStart"/>
      <w:r w:rsidRPr="00211FC2">
        <w:rPr>
          <w:color w:val="000000" w:themeColor="text1"/>
          <w:spacing w:val="-2"/>
          <w:sz w:val="24"/>
          <w:szCs w:val="24"/>
        </w:rPr>
        <w:t>minimis</w:t>
      </w:r>
      <w:proofErr w:type="spellEnd"/>
      <w:r w:rsidRPr="00211FC2">
        <w:rPr>
          <w:color w:val="000000" w:themeColor="text1"/>
          <w:spacing w:val="-2"/>
          <w:sz w:val="24"/>
          <w:szCs w:val="24"/>
        </w:rPr>
        <w:t xml:space="preserve">, </w:t>
      </w:r>
    </w:p>
    <w:p w14:paraId="536CB1E3" w14:textId="7E6037AB" w:rsidR="003A172B" w:rsidRPr="00211FC2" w:rsidRDefault="003A172B">
      <w:pPr>
        <w:pStyle w:val="Akapitzlist"/>
        <w:numPr>
          <w:ilvl w:val="0"/>
          <w:numId w:val="37"/>
        </w:numPr>
        <w:shd w:val="clear" w:color="auto" w:fill="FFFFFF"/>
        <w:tabs>
          <w:tab w:val="left" w:pos="288"/>
        </w:tabs>
        <w:spacing w:after="120" w:line="276" w:lineRule="auto"/>
        <w:ind w:left="992" w:hanging="357"/>
        <w:contextualSpacing w:val="0"/>
        <w:rPr>
          <w:color w:val="000000" w:themeColor="text1"/>
          <w:spacing w:val="-2"/>
          <w:sz w:val="24"/>
          <w:szCs w:val="24"/>
        </w:rPr>
      </w:pPr>
      <w:r w:rsidRPr="00211FC2">
        <w:rPr>
          <w:color w:val="000000" w:themeColor="text1"/>
          <w:spacing w:val="-2"/>
          <w:sz w:val="24"/>
          <w:szCs w:val="24"/>
        </w:rPr>
        <w:t>Rozporządzenie Komisji (UE)</w:t>
      </w:r>
      <w:r w:rsidR="00457529" w:rsidRPr="00211FC2">
        <w:rPr>
          <w:color w:val="000000" w:themeColor="text1"/>
          <w:spacing w:val="-2"/>
          <w:sz w:val="24"/>
          <w:szCs w:val="24"/>
        </w:rPr>
        <w:t xml:space="preserve"> </w:t>
      </w:r>
      <w:r w:rsidRPr="00211FC2">
        <w:rPr>
          <w:color w:val="000000" w:themeColor="text1"/>
          <w:spacing w:val="-2"/>
          <w:sz w:val="24"/>
          <w:szCs w:val="24"/>
        </w:rPr>
        <w:t>nr 651/2014 z dnia 17 czerwca 2014 r. uznające niektóre rodzaje pomocy</w:t>
      </w:r>
      <w:r w:rsidR="00457529" w:rsidRPr="00211FC2">
        <w:rPr>
          <w:color w:val="000000" w:themeColor="text1"/>
          <w:spacing w:val="-2"/>
          <w:sz w:val="24"/>
          <w:szCs w:val="24"/>
        </w:rPr>
        <w:t xml:space="preserve"> </w:t>
      </w:r>
      <w:r w:rsidRPr="00211FC2">
        <w:rPr>
          <w:color w:val="000000" w:themeColor="text1"/>
          <w:spacing w:val="-2"/>
          <w:sz w:val="24"/>
          <w:szCs w:val="24"/>
        </w:rPr>
        <w:t>za zgodne z rynkiem wewnętrznym</w:t>
      </w:r>
      <w:r w:rsidR="00947FA5" w:rsidRPr="00211FC2">
        <w:rPr>
          <w:color w:val="000000" w:themeColor="text1"/>
          <w:spacing w:val="-2"/>
          <w:sz w:val="24"/>
          <w:szCs w:val="24"/>
        </w:rPr>
        <w:t xml:space="preserve"> </w:t>
      </w:r>
      <w:r w:rsidRPr="00211FC2">
        <w:rPr>
          <w:color w:val="000000" w:themeColor="text1"/>
          <w:spacing w:val="-2"/>
          <w:sz w:val="24"/>
          <w:szCs w:val="24"/>
        </w:rPr>
        <w:t>w</w:t>
      </w:r>
      <w:r w:rsidR="00947FA5" w:rsidRPr="00211FC2">
        <w:rPr>
          <w:color w:val="000000" w:themeColor="text1"/>
          <w:spacing w:val="-2"/>
          <w:sz w:val="24"/>
          <w:szCs w:val="24"/>
        </w:rPr>
        <w:t> </w:t>
      </w:r>
      <w:r w:rsidRPr="00211FC2">
        <w:rPr>
          <w:color w:val="000000" w:themeColor="text1"/>
          <w:spacing w:val="-2"/>
          <w:sz w:val="24"/>
          <w:szCs w:val="24"/>
        </w:rPr>
        <w:t xml:space="preserve">zastosowaniu art. 107 i 108 Traktatu, </w:t>
      </w:r>
    </w:p>
    <w:p w14:paraId="0BF12B62" w14:textId="77777777" w:rsidR="003A172B" w:rsidRPr="00211FC2" w:rsidRDefault="003A172B">
      <w:pPr>
        <w:pStyle w:val="Akapitzlist"/>
        <w:numPr>
          <w:ilvl w:val="0"/>
          <w:numId w:val="14"/>
        </w:numPr>
        <w:shd w:val="clear" w:color="auto" w:fill="FFFFFF"/>
        <w:spacing w:after="120" w:line="276" w:lineRule="auto"/>
        <w:ind w:left="426" w:hanging="426"/>
        <w:contextualSpacing w:val="0"/>
        <w:rPr>
          <w:color w:val="000000" w:themeColor="text1"/>
          <w:sz w:val="24"/>
          <w:szCs w:val="24"/>
        </w:rPr>
      </w:pPr>
      <w:r w:rsidRPr="00211FC2">
        <w:rPr>
          <w:color w:val="000000" w:themeColor="text1"/>
          <w:spacing w:val="-2"/>
          <w:sz w:val="24"/>
          <w:szCs w:val="24"/>
        </w:rPr>
        <w:t>Pomoc publiczna – krajowa podstawa prawna:</w:t>
      </w:r>
    </w:p>
    <w:p w14:paraId="3E1A00E1" w14:textId="7CB976E6" w:rsidR="003A172B" w:rsidRPr="00211FC2" w:rsidRDefault="003A172B">
      <w:pPr>
        <w:pStyle w:val="Akapitzlist"/>
        <w:numPr>
          <w:ilvl w:val="0"/>
          <w:numId w:val="37"/>
        </w:numPr>
        <w:shd w:val="clear" w:color="auto" w:fill="FFFFFF"/>
        <w:tabs>
          <w:tab w:val="left" w:pos="288"/>
        </w:tabs>
        <w:spacing w:after="200" w:line="276" w:lineRule="auto"/>
        <w:ind w:left="993" w:hanging="357"/>
        <w:rPr>
          <w:color w:val="000000" w:themeColor="text1"/>
          <w:sz w:val="24"/>
          <w:szCs w:val="24"/>
        </w:rPr>
      </w:pPr>
      <w:r w:rsidRPr="00211FC2">
        <w:rPr>
          <w:color w:val="000000" w:themeColor="text1"/>
          <w:spacing w:val="-2"/>
          <w:sz w:val="24"/>
          <w:szCs w:val="24"/>
        </w:rPr>
        <w:t xml:space="preserve">Rozporządzenie Ministra Funduszy i Polityki Regionalnej z dnia 20 grudnia 2022 r. w sprawie udzielania pomocy de </w:t>
      </w:r>
      <w:proofErr w:type="spellStart"/>
      <w:r w:rsidRPr="00211FC2">
        <w:rPr>
          <w:color w:val="000000" w:themeColor="text1"/>
          <w:spacing w:val="-2"/>
          <w:sz w:val="24"/>
          <w:szCs w:val="24"/>
        </w:rPr>
        <w:t>minimis</w:t>
      </w:r>
      <w:proofErr w:type="spellEnd"/>
      <w:r w:rsidRPr="00211FC2">
        <w:rPr>
          <w:color w:val="000000" w:themeColor="text1"/>
          <w:spacing w:val="-2"/>
          <w:sz w:val="24"/>
          <w:szCs w:val="24"/>
        </w:rPr>
        <w:t xml:space="preserve"> oraz pomocy publicznej</w:t>
      </w:r>
      <w:r w:rsidRPr="00211FC2">
        <w:rPr>
          <w:color w:val="000000" w:themeColor="text1"/>
          <w:spacing w:val="-2"/>
          <w:sz w:val="24"/>
          <w:szCs w:val="24"/>
        </w:rPr>
        <w:br/>
        <w:t>w ramach programów finansowanych z Europejskiego Funduszu Społecznego Plus (EFS+) na lata 2021–2027 (Dz. U. z 2022 r. poz. 2782).</w:t>
      </w:r>
    </w:p>
    <w:p w14:paraId="7BFCE6F2" w14:textId="77777777" w:rsidR="00DB0EB4" w:rsidRPr="00211FC2" w:rsidRDefault="00DB0EB4" w:rsidP="00AE6C1C">
      <w:pPr>
        <w:pStyle w:val="Nagwek2"/>
      </w:pPr>
      <w:bookmarkStart w:id="54" w:name="_Toc142650927"/>
      <w:r w:rsidRPr="00211FC2">
        <w:t>Budżet projektu</w:t>
      </w:r>
      <w:bookmarkEnd w:id="54"/>
    </w:p>
    <w:p w14:paraId="763B9A87" w14:textId="77777777" w:rsidR="00D03776" w:rsidRPr="00211FC2" w:rsidRDefault="000A1278">
      <w:pPr>
        <w:pStyle w:val="Akapitzlist"/>
        <w:numPr>
          <w:ilvl w:val="0"/>
          <w:numId w:val="38"/>
        </w:numPr>
        <w:spacing w:before="120" w:after="120" w:line="276" w:lineRule="auto"/>
        <w:ind w:left="426" w:hanging="426"/>
        <w:contextualSpacing w:val="0"/>
        <w:rPr>
          <w:color w:val="000000" w:themeColor="text1"/>
          <w:sz w:val="24"/>
          <w:szCs w:val="24"/>
        </w:rPr>
      </w:pPr>
      <w:r w:rsidRPr="00211FC2">
        <w:rPr>
          <w:color w:val="000000" w:themeColor="text1"/>
          <w:sz w:val="24"/>
          <w:szCs w:val="24"/>
        </w:rPr>
        <w:t>Przy konstruowaniu budżetu projektu należy kierować się ogólnymi warunkami kwalifikowalności, określonymi w Wytycznych kwalifikowalności, w szczególności racjonalnością, efektywnością oraz zasadą należytego zarządzania finansami nie tylko na poziomie poszczególnych wydatków, ale również usług wykazywanych na poziomie całego projektu. Wykazanie danego wydatku w budżecie projektu nie zwalnia z konieczności ponoszenia wydatków zgodnie z zasadą należytego zarządzania finansami.</w:t>
      </w:r>
    </w:p>
    <w:p w14:paraId="245E892E" w14:textId="1AA47AA0" w:rsidR="00D03776" w:rsidRPr="00211FC2" w:rsidRDefault="000A1278">
      <w:pPr>
        <w:pStyle w:val="Akapitzlist"/>
        <w:numPr>
          <w:ilvl w:val="0"/>
          <w:numId w:val="38"/>
        </w:numPr>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Sporządzany we wniosku budżet ma postać budżetu zadaniowego. Wnioskodawca przedstawia w budżecie planowane koszty projektu z podziałem na </w:t>
      </w:r>
      <w:r w:rsidRPr="00211FC2">
        <w:rPr>
          <w:b/>
          <w:color w:val="000000" w:themeColor="text1"/>
          <w:sz w:val="24"/>
          <w:szCs w:val="24"/>
        </w:rPr>
        <w:t>koszty bezpośrednie</w:t>
      </w:r>
      <w:r w:rsidRPr="00211FC2">
        <w:rPr>
          <w:color w:val="000000" w:themeColor="text1"/>
          <w:sz w:val="24"/>
          <w:szCs w:val="24"/>
        </w:rPr>
        <w:t xml:space="preserve"> – koszty dotyczące realizacji poszczególnych zadań merytorycznych w projekcie oraz </w:t>
      </w:r>
      <w:r w:rsidRPr="00211FC2">
        <w:rPr>
          <w:b/>
          <w:color w:val="000000" w:themeColor="text1"/>
          <w:sz w:val="24"/>
          <w:szCs w:val="24"/>
        </w:rPr>
        <w:t>koszty pośrednie</w:t>
      </w:r>
      <w:r w:rsidRPr="00211FC2">
        <w:rPr>
          <w:color w:val="000000" w:themeColor="text1"/>
          <w:sz w:val="24"/>
          <w:szCs w:val="24"/>
        </w:rPr>
        <w:t xml:space="preserve"> </w:t>
      </w:r>
      <w:r w:rsidR="00A43ECC" w:rsidRPr="00211FC2">
        <w:rPr>
          <w:color w:val="000000" w:themeColor="text1"/>
          <w:sz w:val="24"/>
          <w:szCs w:val="24"/>
        </w:rPr>
        <w:t>–</w:t>
      </w:r>
      <w:r w:rsidRPr="00211FC2">
        <w:rPr>
          <w:color w:val="000000" w:themeColor="text1"/>
          <w:sz w:val="24"/>
          <w:szCs w:val="24"/>
        </w:rPr>
        <w:t xml:space="preserve"> koszty administracyjne związane z obsługą techniczną projektu. </w:t>
      </w:r>
    </w:p>
    <w:p w14:paraId="3B731998" w14:textId="0BF07FAB" w:rsidR="00C41CC7" w:rsidRPr="00211FC2" w:rsidRDefault="00C41CC7" w:rsidP="002721FB">
      <w:pPr>
        <w:pStyle w:val="Nagwek3"/>
      </w:pPr>
      <w:bookmarkStart w:id="55" w:name="_Toc142650928"/>
      <w:r w:rsidRPr="00211FC2">
        <w:t>Koszty bezpośrednie</w:t>
      </w:r>
      <w:bookmarkEnd w:id="55"/>
    </w:p>
    <w:p w14:paraId="509CCE5E" w14:textId="26F6C623" w:rsidR="002721FB" w:rsidRPr="00211FC2" w:rsidRDefault="00C41CC7" w:rsidP="006849D1">
      <w:pPr>
        <w:pStyle w:val="Akapitzlist"/>
        <w:numPr>
          <w:ilvl w:val="0"/>
          <w:numId w:val="96"/>
        </w:numPr>
        <w:spacing w:after="120" w:line="276" w:lineRule="auto"/>
        <w:ind w:left="426" w:hanging="426"/>
        <w:contextualSpacing w:val="0"/>
        <w:rPr>
          <w:color w:val="000000" w:themeColor="text1"/>
          <w:sz w:val="24"/>
          <w:szCs w:val="24"/>
        </w:rPr>
      </w:pPr>
      <w:r w:rsidRPr="00211FC2">
        <w:rPr>
          <w:color w:val="000000" w:themeColor="text1"/>
          <w:sz w:val="24"/>
          <w:szCs w:val="24"/>
        </w:rPr>
        <w:t>Koszty bezpośrednie w ramach projektu powinny zostać oszacowane należycie</w:t>
      </w:r>
      <w:r w:rsidR="00627D15" w:rsidRPr="00211FC2">
        <w:rPr>
          <w:color w:val="000000" w:themeColor="text1"/>
          <w:sz w:val="24"/>
          <w:szCs w:val="24"/>
        </w:rPr>
        <w:t xml:space="preserve"> </w:t>
      </w:r>
      <w:r w:rsidRPr="00211FC2">
        <w:rPr>
          <w:color w:val="000000" w:themeColor="text1"/>
          <w:sz w:val="24"/>
          <w:szCs w:val="24"/>
        </w:rPr>
        <w:t>i</w:t>
      </w:r>
      <w:r w:rsidR="00627D15" w:rsidRPr="00211FC2">
        <w:rPr>
          <w:color w:val="000000" w:themeColor="text1"/>
          <w:sz w:val="24"/>
          <w:szCs w:val="24"/>
        </w:rPr>
        <w:t> </w:t>
      </w:r>
      <w:r w:rsidRPr="00211FC2">
        <w:rPr>
          <w:color w:val="000000" w:themeColor="text1"/>
          <w:sz w:val="24"/>
          <w:szCs w:val="24"/>
        </w:rPr>
        <w:t>racjonalnie w oparciu o warunki i procedury kwalifikowalności określone</w:t>
      </w:r>
      <w:r w:rsidR="00627D15" w:rsidRPr="00211FC2">
        <w:rPr>
          <w:color w:val="000000" w:themeColor="text1"/>
          <w:sz w:val="24"/>
          <w:szCs w:val="24"/>
        </w:rPr>
        <w:t xml:space="preserve"> </w:t>
      </w:r>
      <w:r w:rsidRPr="00211FC2">
        <w:rPr>
          <w:color w:val="000000" w:themeColor="text1"/>
          <w:sz w:val="24"/>
          <w:szCs w:val="24"/>
        </w:rPr>
        <w:t>w</w:t>
      </w:r>
      <w:r w:rsidR="00627D15" w:rsidRPr="00211FC2">
        <w:rPr>
          <w:color w:val="000000" w:themeColor="text1"/>
          <w:sz w:val="24"/>
          <w:szCs w:val="24"/>
        </w:rPr>
        <w:t> </w:t>
      </w:r>
      <w:r w:rsidRPr="00211FC2">
        <w:rPr>
          <w:color w:val="000000" w:themeColor="text1"/>
          <w:sz w:val="24"/>
          <w:szCs w:val="24"/>
        </w:rPr>
        <w:t>Wytycznych kwalifikowalności oraz z uwzględnieniem cen rynkowych.</w:t>
      </w:r>
    </w:p>
    <w:p w14:paraId="35F42804" w14:textId="212BDEA9" w:rsidR="002721FB" w:rsidRPr="00211FC2" w:rsidRDefault="00C41CC7" w:rsidP="006849D1">
      <w:pPr>
        <w:pStyle w:val="Akapitzlist"/>
        <w:numPr>
          <w:ilvl w:val="0"/>
          <w:numId w:val="96"/>
        </w:numPr>
        <w:spacing w:after="120" w:line="276" w:lineRule="auto"/>
        <w:ind w:left="426" w:hanging="426"/>
        <w:contextualSpacing w:val="0"/>
        <w:rPr>
          <w:color w:val="000000" w:themeColor="text1"/>
          <w:sz w:val="24"/>
          <w:szCs w:val="24"/>
        </w:rPr>
      </w:pPr>
      <w:r w:rsidRPr="00211FC2">
        <w:rPr>
          <w:color w:val="000000" w:themeColor="text1"/>
          <w:sz w:val="24"/>
          <w:szCs w:val="24"/>
        </w:rPr>
        <w:t>W kosztach bezpośrednich wnioskodawca przedstawia wydatki niezbędne do realizacji działań merytorycznych w podziale na poszczególne zadania. Koszty bezpośrednie w ramach każdego zadania wynikają ze szczegółowej kalkulacji kosztów jednostkowych. Muszą być one opisane w sposób umożliwiający oceniającemu sprawdzenie, czy koszty są kwalifikowalne, racjonalne i efektywne. Istotnym jest zatem, aby w uzasadnieniu kosztów wnioskodawca przedstawił m.in. informacje pozwalające na weryfikację racjonalności (rynkowości) zaplanowanych kosztów, np. poprzez analizę stron internetowych, informacje</w:t>
      </w:r>
      <w:r w:rsidR="00627D15" w:rsidRPr="00211FC2">
        <w:rPr>
          <w:color w:val="000000" w:themeColor="text1"/>
          <w:sz w:val="24"/>
          <w:szCs w:val="24"/>
        </w:rPr>
        <w:t xml:space="preserve"> </w:t>
      </w:r>
      <w:r w:rsidRPr="00211FC2">
        <w:rPr>
          <w:color w:val="000000" w:themeColor="text1"/>
          <w:sz w:val="24"/>
          <w:szCs w:val="24"/>
        </w:rPr>
        <w:t>o</w:t>
      </w:r>
      <w:r w:rsidR="00627D15" w:rsidRPr="00211FC2">
        <w:rPr>
          <w:color w:val="000000" w:themeColor="text1"/>
          <w:sz w:val="24"/>
          <w:szCs w:val="24"/>
        </w:rPr>
        <w:t> </w:t>
      </w:r>
      <w:r w:rsidRPr="00211FC2">
        <w:rPr>
          <w:color w:val="000000" w:themeColor="text1"/>
          <w:sz w:val="24"/>
          <w:szCs w:val="24"/>
        </w:rPr>
        <w:t>przeanalizowanych ofertach itp. Przedstawione przez wnioskodawcę koszty nie mogą odbiegać od cen rynkowych.</w:t>
      </w:r>
    </w:p>
    <w:p w14:paraId="252C20E5" w14:textId="76E12277" w:rsidR="00D03776" w:rsidRPr="00211FC2" w:rsidRDefault="00C41CC7" w:rsidP="006849D1">
      <w:pPr>
        <w:pStyle w:val="Akapitzlist"/>
        <w:numPr>
          <w:ilvl w:val="0"/>
          <w:numId w:val="96"/>
        </w:numPr>
        <w:spacing w:after="120" w:line="276" w:lineRule="auto"/>
        <w:ind w:left="426" w:hanging="426"/>
        <w:contextualSpacing w:val="0"/>
        <w:rPr>
          <w:color w:val="000000" w:themeColor="text1"/>
          <w:sz w:val="24"/>
          <w:szCs w:val="24"/>
        </w:rPr>
      </w:pPr>
      <w:r w:rsidRPr="00211FC2">
        <w:rPr>
          <w:color w:val="000000" w:themeColor="text1"/>
          <w:sz w:val="24"/>
          <w:szCs w:val="24"/>
        </w:rPr>
        <w:t xml:space="preserve">Wydatki w kosztach bezpośrednich mogą być rozliczane w oparciu o metody uproszczone opisane w podrozdziale 4.9 Regulaminu wyboru projektów oraz </w:t>
      </w:r>
      <w:r w:rsidRPr="00211FC2">
        <w:rPr>
          <w:color w:val="000000" w:themeColor="text1"/>
          <w:sz w:val="24"/>
          <w:szCs w:val="24"/>
        </w:rPr>
        <w:lastRenderedPageBreak/>
        <w:t xml:space="preserve">podrozdziale 3.10 Wytycznych kwalifikowalności. W przypadku rozliczenia metodami uproszczonymi, na etapie realizacji projektu IP nie weryfikuje wartości poszczególnych wydatków w oparciu o dokumenty księgowe, zatem ciężar uzasadnienia niezbędności i wysokości wydatków zostaje przeniesiony na etap oceny wniosku o dofinansowanie. Wnioskodawca jest zobowiązany zatem do szczegółowego opisu każdego wydatku. </w:t>
      </w:r>
    </w:p>
    <w:p w14:paraId="609191A5" w14:textId="38F83593" w:rsidR="00C41CC7" w:rsidRPr="00211FC2" w:rsidRDefault="00C41CC7" w:rsidP="00475E61">
      <w:pPr>
        <w:pStyle w:val="Nagwek3"/>
        <w:rPr>
          <w:color w:val="auto"/>
        </w:rPr>
      </w:pPr>
      <w:bookmarkStart w:id="56" w:name="_Toc142650929"/>
      <w:r w:rsidRPr="00211FC2">
        <w:t>Koszty pośrednie</w:t>
      </w:r>
      <w:bookmarkEnd w:id="56"/>
    </w:p>
    <w:p w14:paraId="3F93DAA1" w14:textId="2DFECF66" w:rsidR="00C41CC7" w:rsidRPr="00211FC2" w:rsidRDefault="00C41CC7" w:rsidP="006849D1">
      <w:pPr>
        <w:pStyle w:val="Akapitzlist"/>
        <w:widowControl/>
        <w:numPr>
          <w:ilvl w:val="0"/>
          <w:numId w:val="97"/>
        </w:numPr>
        <w:autoSpaceDE/>
        <w:autoSpaceDN/>
        <w:adjustRightInd/>
        <w:spacing w:before="120" w:after="120" w:line="276" w:lineRule="auto"/>
        <w:ind w:left="425" w:hanging="425"/>
        <w:contextualSpacing w:val="0"/>
        <w:rPr>
          <w:color w:val="000000" w:themeColor="text1"/>
          <w:sz w:val="24"/>
          <w:szCs w:val="24"/>
        </w:rPr>
      </w:pPr>
      <w:r w:rsidRPr="00211FC2">
        <w:rPr>
          <w:color w:val="000000" w:themeColor="text1"/>
          <w:sz w:val="24"/>
          <w:szCs w:val="24"/>
        </w:rPr>
        <w:t>Koszty pośrednie projektu EFS+ stanowią następujące koszty administracyjne</w:t>
      </w:r>
      <w:r w:rsidR="00A43ECC" w:rsidRPr="00211FC2">
        <w:rPr>
          <w:color w:val="000000" w:themeColor="text1"/>
          <w:sz w:val="24"/>
          <w:szCs w:val="24"/>
        </w:rPr>
        <w:t xml:space="preserve"> </w:t>
      </w:r>
      <w:r w:rsidRPr="00211FC2">
        <w:rPr>
          <w:color w:val="000000" w:themeColor="text1"/>
          <w:sz w:val="24"/>
          <w:szCs w:val="24"/>
        </w:rPr>
        <w:t>związane z techniczną obsługą realizacji projektu:</w:t>
      </w:r>
    </w:p>
    <w:p w14:paraId="29B027B2" w14:textId="017E1A3C" w:rsidR="00475E61" w:rsidRPr="00211FC2" w:rsidRDefault="00C41CC7">
      <w:pPr>
        <w:pStyle w:val="Akapitzlist"/>
        <w:widowControl/>
        <w:numPr>
          <w:ilvl w:val="0"/>
          <w:numId w:val="24"/>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koordynatora lub kierownika projektu oraz innego personelu</w:t>
      </w:r>
      <w:r w:rsidR="00A43ECC" w:rsidRPr="00211FC2">
        <w:rPr>
          <w:color w:val="000000" w:themeColor="text1"/>
          <w:sz w:val="24"/>
          <w:szCs w:val="24"/>
        </w:rPr>
        <w:t xml:space="preserve"> </w:t>
      </w:r>
      <w:r w:rsidRPr="00211FC2">
        <w:rPr>
          <w:color w:val="000000" w:themeColor="text1"/>
          <w:sz w:val="24"/>
          <w:szCs w:val="24"/>
        </w:rPr>
        <w:t>bezpośrednio angażowanego w zarządzanie, rozliczanie, monitorowanie</w:t>
      </w:r>
      <w:r w:rsidR="00A43ECC" w:rsidRPr="00211FC2">
        <w:rPr>
          <w:color w:val="000000" w:themeColor="text1"/>
          <w:sz w:val="24"/>
          <w:szCs w:val="24"/>
        </w:rPr>
        <w:t xml:space="preserve"> </w:t>
      </w:r>
      <w:r w:rsidRPr="00211FC2">
        <w:rPr>
          <w:color w:val="000000" w:themeColor="text1"/>
          <w:sz w:val="24"/>
          <w:szCs w:val="24"/>
        </w:rPr>
        <w:t>projektu lub prowadzenie innych działań administracyjnych w projekcie, w tym</w:t>
      </w:r>
      <w:r w:rsidR="00475E61" w:rsidRPr="00211FC2">
        <w:rPr>
          <w:color w:val="000000" w:themeColor="text1"/>
          <w:sz w:val="24"/>
          <w:szCs w:val="24"/>
        </w:rPr>
        <w:t xml:space="preserve"> </w:t>
      </w:r>
      <w:r w:rsidRPr="00211FC2">
        <w:rPr>
          <w:color w:val="000000" w:themeColor="text1"/>
          <w:sz w:val="24"/>
          <w:szCs w:val="24"/>
        </w:rPr>
        <w:t>koszty wynagrodzenia tych osób, wyposażenia ich stanowiska pracy, ich</w:t>
      </w:r>
      <w:r w:rsidR="00475E61" w:rsidRPr="00211FC2">
        <w:rPr>
          <w:color w:val="000000" w:themeColor="text1"/>
          <w:sz w:val="24"/>
          <w:szCs w:val="24"/>
        </w:rPr>
        <w:t xml:space="preserve"> </w:t>
      </w:r>
      <w:r w:rsidRPr="00211FC2">
        <w:rPr>
          <w:color w:val="000000" w:themeColor="text1"/>
          <w:sz w:val="24"/>
          <w:szCs w:val="24"/>
        </w:rPr>
        <w:t>przejazdów, delegacji służbowych i szkoleń oraz koszty związane z wdrażaniem polityki równych szans przez te osoby,</w:t>
      </w:r>
    </w:p>
    <w:p w14:paraId="65256929" w14:textId="77777777" w:rsidR="00475E61" w:rsidRPr="00211FC2" w:rsidRDefault="00C41CC7">
      <w:pPr>
        <w:pStyle w:val="Akapitzlist"/>
        <w:widowControl/>
        <w:numPr>
          <w:ilvl w:val="0"/>
          <w:numId w:val="24"/>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zarządu (koszty wynagrodzenia osób uprawnionych do reprezentowania jednostki, których zakresy czynności nie są przypisane wyłącznie do projektu, np. kierownik jednostki),</w:t>
      </w:r>
    </w:p>
    <w:p w14:paraId="2BBA01BD" w14:textId="3B5088A4" w:rsidR="00475E61" w:rsidRPr="00211FC2" w:rsidRDefault="00C41CC7">
      <w:pPr>
        <w:pStyle w:val="Akapitzlist"/>
        <w:widowControl/>
        <w:numPr>
          <w:ilvl w:val="0"/>
          <w:numId w:val="24"/>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personelu obsługowego (obsługa kadrowa, finansowa, administracyjna,</w:t>
      </w:r>
      <w:r w:rsidR="00A43ECC" w:rsidRPr="00211FC2">
        <w:rPr>
          <w:color w:val="000000" w:themeColor="text1"/>
          <w:sz w:val="24"/>
          <w:szCs w:val="24"/>
        </w:rPr>
        <w:t xml:space="preserve"> </w:t>
      </w:r>
      <w:r w:rsidRPr="00211FC2">
        <w:rPr>
          <w:color w:val="000000" w:themeColor="text1"/>
          <w:sz w:val="24"/>
          <w:szCs w:val="24"/>
        </w:rPr>
        <w:t>sekretariat, kancelaria, obsługa prawna, w tym ta dotycząca zamówień) na</w:t>
      </w:r>
      <w:r w:rsidR="00627D15" w:rsidRPr="00211FC2">
        <w:rPr>
          <w:color w:val="000000" w:themeColor="text1"/>
          <w:sz w:val="24"/>
          <w:szCs w:val="24"/>
        </w:rPr>
        <w:t xml:space="preserve"> </w:t>
      </w:r>
      <w:r w:rsidRPr="00211FC2">
        <w:rPr>
          <w:color w:val="000000" w:themeColor="text1"/>
          <w:sz w:val="24"/>
          <w:szCs w:val="24"/>
        </w:rPr>
        <w:t>potrzeby funkcjonowania jednostki,</w:t>
      </w:r>
    </w:p>
    <w:p w14:paraId="327D0BA3" w14:textId="41621D1F" w:rsidR="00475E61" w:rsidRPr="00211FC2" w:rsidRDefault="00C41CC7">
      <w:pPr>
        <w:pStyle w:val="Akapitzlist"/>
        <w:widowControl/>
        <w:numPr>
          <w:ilvl w:val="0"/>
          <w:numId w:val="24"/>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obsługi księgowej (wynagrodzenia osób księgujących wydatki w projekcie, w tym zlecenia prowadzenia obsługi księgowej projektu biuru</w:t>
      </w:r>
      <w:r w:rsidR="00627D15" w:rsidRPr="00211FC2">
        <w:rPr>
          <w:color w:val="000000" w:themeColor="text1"/>
          <w:sz w:val="24"/>
          <w:szCs w:val="24"/>
        </w:rPr>
        <w:t xml:space="preserve"> </w:t>
      </w:r>
      <w:r w:rsidRPr="00211FC2">
        <w:rPr>
          <w:color w:val="000000" w:themeColor="text1"/>
          <w:sz w:val="24"/>
          <w:szCs w:val="24"/>
        </w:rPr>
        <w:t>rachunkowemu),</w:t>
      </w:r>
    </w:p>
    <w:p w14:paraId="378CBC0E" w14:textId="7246511F" w:rsidR="00475E61" w:rsidRPr="00211FC2" w:rsidRDefault="00C41CC7">
      <w:pPr>
        <w:pStyle w:val="Akapitzlist"/>
        <w:widowControl/>
        <w:numPr>
          <w:ilvl w:val="0"/>
          <w:numId w:val="24"/>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utrzymania powierzchni biurowych (czynsz, najem, opłaty</w:t>
      </w:r>
      <w:r w:rsidR="00627D15" w:rsidRPr="00211FC2">
        <w:rPr>
          <w:color w:val="000000" w:themeColor="text1"/>
          <w:sz w:val="24"/>
          <w:szCs w:val="24"/>
        </w:rPr>
        <w:t xml:space="preserve"> </w:t>
      </w:r>
      <w:r w:rsidRPr="00211FC2">
        <w:rPr>
          <w:color w:val="000000" w:themeColor="text1"/>
          <w:sz w:val="24"/>
          <w:szCs w:val="24"/>
        </w:rPr>
        <w:t>administracyjne) związanych z obsługą administracyjną projektu,</w:t>
      </w:r>
    </w:p>
    <w:p w14:paraId="6A38E6C6" w14:textId="42FD946D" w:rsidR="00475E61" w:rsidRPr="00211FC2" w:rsidRDefault="00C41CC7">
      <w:pPr>
        <w:pStyle w:val="Akapitzlist"/>
        <w:widowControl/>
        <w:numPr>
          <w:ilvl w:val="0"/>
          <w:numId w:val="24"/>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wydatki związane z otworzeniem lub prowadzeniem wyodrębnionego na rzecz</w:t>
      </w:r>
      <w:r w:rsidR="00475E61" w:rsidRPr="00211FC2">
        <w:rPr>
          <w:color w:val="000000" w:themeColor="text1"/>
          <w:sz w:val="24"/>
          <w:szCs w:val="24"/>
        </w:rPr>
        <w:t xml:space="preserve"> </w:t>
      </w:r>
      <w:r w:rsidRPr="00211FC2">
        <w:rPr>
          <w:color w:val="000000" w:themeColor="text1"/>
          <w:sz w:val="24"/>
          <w:szCs w:val="24"/>
        </w:rPr>
        <w:t>projektu subkonta na rachunku płatniczym lub odrębnego rachunku</w:t>
      </w:r>
      <w:r w:rsidR="00627D15" w:rsidRPr="00211FC2">
        <w:rPr>
          <w:color w:val="000000" w:themeColor="text1"/>
          <w:sz w:val="24"/>
          <w:szCs w:val="24"/>
        </w:rPr>
        <w:t xml:space="preserve"> </w:t>
      </w:r>
      <w:r w:rsidRPr="00211FC2">
        <w:rPr>
          <w:color w:val="000000" w:themeColor="text1"/>
          <w:sz w:val="24"/>
          <w:szCs w:val="24"/>
        </w:rPr>
        <w:t>płatniczego,</w:t>
      </w:r>
    </w:p>
    <w:p w14:paraId="15EAFA5C" w14:textId="637AFF80" w:rsidR="00475E61" w:rsidRPr="00211FC2" w:rsidRDefault="00C41CC7">
      <w:pPr>
        <w:pStyle w:val="Akapitzlist"/>
        <w:widowControl/>
        <w:numPr>
          <w:ilvl w:val="0"/>
          <w:numId w:val="24"/>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działania informacyjno-promocyjne projektu (np. zakup materiałów</w:t>
      </w:r>
      <w:r w:rsidR="00627D15" w:rsidRPr="00211FC2">
        <w:rPr>
          <w:color w:val="000000" w:themeColor="text1"/>
          <w:sz w:val="24"/>
          <w:szCs w:val="24"/>
        </w:rPr>
        <w:t xml:space="preserve"> </w:t>
      </w:r>
      <w:r w:rsidRPr="00211FC2">
        <w:rPr>
          <w:color w:val="000000" w:themeColor="text1"/>
          <w:sz w:val="24"/>
          <w:szCs w:val="24"/>
        </w:rPr>
        <w:t>promocyjnych i informacyjnych, zakup ogłoszeń prasowych, utworzenie i prowadzenie strony internetowej o projekcie, oznakowanie projektu, plakaty,</w:t>
      </w:r>
      <w:r w:rsidR="00627D15" w:rsidRPr="00211FC2">
        <w:rPr>
          <w:color w:val="000000" w:themeColor="text1"/>
          <w:sz w:val="24"/>
          <w:szCs w:val="24"/>
        </w:rPr>
        <w:t xml:space="preserve"> </w:t>
      </w:r>
      <w:r w:rsidRPr="00211FC2">
        <w:rPr>
          <w:color w:val="000000" w:themeColor="text1"/>
          <w:sz w:val="24"/>
          <w:szCs w:val="24"/>
        </w:rPr>
        <w:t>ulotki, itp.), z wyłączeniem działań, o których mowa w art. 50 ust. 1 lit. e</w:t>
      </w:r>
      <w:r w:rsidR="00627D15" w:rsidRPr="00211FC2">
        <w:rPr>
          <w:color w:val="000000" w:themeColor="text1"/>
          <w:sz w:val="24"/>
          <w:szCs w:val="24"/>
        </w:rPr>
        <w:t xml:space="preserve"> </w:t>
      </w:r>
      <w:r w:rsidRPr="00211FC2">
        <w:rPr>
          <w:color w:val="000000" w:themeColor="text1"/>
          <w:sz w:val="24"/>
          <w:szCs w:val="24"/>
        </w:rPr>
        <w:t>rozporządzenia ogólnego,</w:t>
      </w:r>
    </w:p>
    <w:p w14:paraId="3D830FA7" w14:textId="5BCD6DA5" w:rsidR="00475E61" w:rsidRPr="00211FC2" w:rsidRDefault="00C41CC7">
      <w:pPr>
        <w:pStyle w:val="Akapitzlist"/>
        <w:widowControl/>
        <w:numPr>
          <w:ilvl w:val="0"/>
          <w:numId w:val="24"/>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amortyzacja, najem lub zakup aktywów (środków trwałych i wartości</w:t>
      </w:r>
      <w:r w:rsidR="00627D15" w:rsidRPr="00211FC2">
        <w:rPr>
          <w:color w:val="000000" w:themeColor="text1"/>
          <w:sz w:val="24"/>
          <w:szCs w:val="24"/>
        </w:rPr>
        <w:t xml:space="preserve"> </w:t>
      </w:r>
      <w:r w:rsidRPr="00211FC2">
        <w:rPr>
          <w:color w:val="000000" w:themeColor="text1"/>
          <w:sz w:val="24"/>
          <w:szCs w:val="24"/>
        </w:rPr>
        <w:t>niematerialnych i prawnych) używanych na potrzeby osób, o których mowa w lit. a - d,</w:t>
      </w:r>
    </w:p>
    <w:p w14:paraId="4B303620" w14:textId="6555E948" w:rsidR="00475E61" w:rsidRPr="00211FC2" w:rsidRDefault="00C41CC7">
      <w:pPr>
        <w:pStyle w:val="Akapitzlist"/>
        <w:widowControl/>
        <w:numPr>
          <w:ilvl w:val="0"/>
          <w:numId w:val="24"/>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lastRenderedPageBreak/>
        <w:t>opłaty za energię elektryczną, cieplną, gazową i wodę, opłaty przesyłowe,</w:t>
      </w:r>
      <w:r w:rsidR="00627D15" w:rsidRPr="00211FC2">
        <w:rPr>
          <w:color w:val="000000" w:themeColor="text1"/>
          <w:sz w:val="24"/>
          <w:szCs w:val="24"/>
        </w:rPr>
        <w:t xml:space="preserve"> </w:t>
      </w:r>
      <w:r w:rsidRPr="00211FC2">
        <w:rPr>
          <w:color w:val="000000" w:themeColor="text1"/>
          <w:sz w:val="24"/>
          <w:szCs w:val="24"/>
        </w:rPr>
        <w:t>opłaty za sprzątanie, ochronę, opłaty za odprowadzanie ścieków w zakresie</w:t>
      </w:r>
      <w:r w:rsidR="00627D15" w:rsidRPr="00211FC2">
        <w:rPr>
          <w:color w:val="000000" w:themeColor="text1"/>
          <w:sz w:val="24"/>
          <w:szCs w:val="24"/>
        </w:rPr>
        <w:t xml:space="preserve"> </w:t>
      </w:r>
      <w:r w:rsidRPr="00211FC2">
        <w:rPr>
          <w:color w:val="000000" w:themeColor="text1"/>
          <w:sz w:val="24"/>
          <w:szCs w:val="24"/>
        </w:rPr>
        <w:t>związanym z obsługą administracyjną projektu,</w:t>
      </w:r>
    </w:p>
    <w:p w14:paraId="1A277D02" w14:textId="29ED29C3" w:rsidR="00475E61" w:rsidRPr="00211FC2" w:rsidRDefault="00C41CC7">
      <w:pPr>
        <w:pStyle w:val="Akapitzlist"/>
        <w:widowControl/>
        <w:numPr>
          <w:ilvl w:val="0"/>
          <w:numId w:val="24"/>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usług pocztowych, telefonicznych, internetowych, kurierskich</w:t>
      </w:r>
      <w:r w:rsidR="00627D15" w:rsidRPr="00211FC2">
        <w:rPr>
          <w:color w:val="000000" w:themeColor="text1"/>
          <w:sz w:val="24"/>
          <w:szCs w:val="24"/>
        </w:rPr>
        <w:t xml:space="preserve"> </w:t>
      </w:r>
      <w:r w:rsidRPr="00211FC2">
        <w:rPr>
          <w:color w:val="000000" w:themeColor="text1"/>
          <w:sz w:val="24"/>
          <w:szCs w:val="24"/>
        </w:rPr>
        <w:t>związanych z obsługą administracyjną projektu,</w:t>
      </w:r>
    </w:p>
    <w:p w14:paraId="248AB43D" w14:textId="5CA45B62" w:rsidR="00475E61" w:rsidRPr="00211FC2" w:rsidRDefault="00C41CC7">
      <w:pPr>
        <w:pStyle w:val="Akapitzlist"/>
        <w:widowControl/>
        <w:numPr>
          <w:ilvl w:val="0"/>
          <w:numId w:val="24"/>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biurowe związane z obsługą administracyjną projektu (np. zakup</w:t>
      </w:r>
      <w:r w:rsidR="00627D15" w:rsidRPr="00211FC2">
        <w:rPr>
          <w:color w:val="000000" w:themeColor="text1"/>
          <w:sz w:val="24"/>
          <w:szCs w:val="24"/>
        </w:rPr>
        <w:t xml:space="preserve"> </w:t>
      </w:r>
      <w:r w:rsidRPr="00211FC2">
        <w:rPr>
          <w:color w:val="000000" w:themeColor="text1"/>
          <w:sz w:val="24"/>
          <w:szCs w:val="24"/>
        </w:rPr>
        <w:t>materiałów biurowych i artykułów piśmienniczych, koszty usług powielania</w:t>
      </w:r>
      <w:r w:rsidR="00627D15" w:rsidRPr="00211FC2">
        <w:rPr>
          <w:color w:val="000000" w:themeColor="text1"/>
          <w:sz w:val="24"/>
          <w:szCs w:val="24"/>
        </w:rPr>
        <w:t xml:space="preserve"> </w:t>
      </w:r>
      <w:r w:rsidRPr="00211FC2">
        <w:rPr>
          <w:color w:val="000000" w:themeColor="text1"/>
          <w:sz w:val="24"/>
          <w:szCs w:val="24"/>
        </w:rPr>
        <w:t>dokumentów),</w:t>
      </w:r>
    </w:p>
    <w:p w14:paraId="6CB12128" w14:textId="77777777" w:rsidR="00475E61" w:rsidRPr="00211FC2" w:rsidRDefault="00C41CC7">
      <w:pPr>
        <w:pStyle w:val="Akapitzlist"/>
        <w:widowControl/>
        <w:numPr>
          <w:ilvl w:val="0"/>
          <w:numId w:val="24"/>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zabezpieczenia prawidłowej realizacji porozumienia,</w:t>
      </w:r>
    </w:p>
    <w:p w14:paraId="2DD42D17" w14:textId="1B92E03C" w:rsidR="00C41CC7" w:rsidRPr="00211FC2" w:rsidRDefault="00C41CC7">
      <w:pPr>
        <w:pStyle w:val="Akapitzlist"/>
        <w:widowControl/>
        <w:numPr>
          <w:ilvl w:val="0"/>
          <w:numId w:val="24"/>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ubezpieczeń majątkowych.</w:t>
      </w:r>
    </w:p>
    <w:p w14:paraId="5F089BBD" w14:textId="21238F88" w:rsidR="005B508A" w:rsidRPr="00211FC2" w:rsidRDefault="005B508A" w:rsidP="006849D1">
      <w:pPr>
        <w:pStyle w:val="Akapitzlist"/>
        <w:numPr>
          <w:ilvl w:val="0"/>
          <w:numId w:val="98"/>
        </w:numPr>
        <w:spacing w:before="120" w:after="120" w:line="276" w:lineRule="auto"/>
        <w:ind w:left="426"/>
        <w:rPr>
          <w:color w:val="000000" w:themeColor="text1"/>
          <w:sz w:val="24"/>
          <w:szCs w:val="24"/>
        </w:rPr>
      </w:pPr>
      <w:r w:rsidRPr="00211FC2">
        <w:rPr>
          <w:bCs/>
          <w:color w:val="000000" w:themeColor="text1"/>
          <w:sz w:val="24"/>
          <w:szCs w:val="24"/>
        </w:rPr>
        <w:t>Koszty pośrednie projektu rozliczane są wyłącznie z wykorzystaniem stawek ryczałtowych</w:t>
      </w:r>
      <w:r w:rsidRPr="00211FC2">
        <w:rPr>
          <w:color w:val="000000" w:themeColor="text1"/>
          <w:sz w:val="24"/>
          <w:szCs w:val="24"/>
        </w:rPr>
        <w:t xml:space="preserve"> wskazanych w </w:t>
      </w:r>
      <w:r w:rsidR="008C3BEA" w:rsidRPr="00211FC2">
        <w:rPr>
          <w:color w:val="000000" w:themeColor="text1"/>
          <w:sz w:val="24"/>
          <w:szCs w:val="24"/>
        </w:rPr>
        <w:t>W</w:t>
      </w:r>
      <w:r w:rsidRPr="00211FC2">
        <w:rPr>
          <w:color w:val="000000" w:themeColor="text1"/>
          <w:sz w:val="24"/>
          <w:szCs w:val="24"/>
        </w:rPr>
        <w:t>ytycznych kwalifikowalności:</w:t>
      </w:r>
    </w:p>
    <w:p w14:paraId="684B7F2B" w14:textId="77777777" w:rsidR="005B508A" w:rsidRPr="00211FC2" w:rsidRDefault="005B508A">
      <w:pPr>
        <w:numPr>
          <w:ilvl w:val="0"/>
          <w:numId w:val="51"/>
        </w:numPr>
        <w:spacing w:before="120" w:after="120" w:line="276" w:lineRule="auto"/>
        <w:ind w:left="851"/>
        <w:rPr>
          <w:color w:val="000000" w:themeColor="text1"/>
          <w:sz w:val="24"/>
          <w:szCs w:val="24"/>
        </w:rPr>
      </w:pPr>
      <w:r w:rsidRPr="00211FC2">
        <w:rPr>
          <w:color w:val="000000" w:themeColor="text1"/>
          <w:sz w:val="24"/>
          <w:szCs w:val="24"/>
        </w:rPr>
        <w:t>25% kosztów bezpośrednich – w przypadku projektów o wartości kosztów bezpośrednich</w:t>
      </w:r>
      <w:r w:rsidRPr="00211FC2">
        <w:rPr>
          <w:color w:val="000000" w:themeColor="text1"/>
          <w:sz w:val="24"/>
          <w:szCs w:val="24"/>
          <w:vertAlign w:val="superscript"/>
        </w:rPr>
        <w:footnoteReference w:id="5"/>
      </w:r>
      <w:r w:rsidRPr="00211FC2">
        <w:rPr>
          <w:color w:val="000000" w:themeColor="text1"/>
          <w:sz w:val="24"/>
          <w:szCs w:val="24"/>
        </w:rPr>
        <w:t xml:space="preserve"> do 830 tys. PLN włącznie, </w:t>
      </w:r>
    </w:p>
    <w:p w14:paraId="335A88D6" w14:textId="77777777" w:rsidR="005B508A" w:rsidRPr="00211FC2" w:rsidRDefault="005B508A">
      <w:pPr>
        <w:numPr>
          <w:ilvl w:val="0"/>
          <w:numId w:val="51"/>
        </w:numPr>
        <w:spacing w:before="120" w:after="120" w:line="276" w:lineRule="auto"/>
        <w:ind w:left="851"/>
        <w:rPr>
          <w:color w:val="000000" w:themeColor="text1"/>
          <w:sz w:val="24"/>
          <w:szCs w:val="24"/>
        </w:rPr>
      </w:pPr>
      <w:r w:rsidRPr="00211FC2">
        <w:rPr>
          <w:color w:val="000000" w:themeColor="text1"/>
          <w:sz w:val="24"/>
          <w:szCs w:val="24"/>
        </w:rPr>
        <w:t>20% kosztów bezpośrednich – w przypadku projektów o wartości kosztów bezpośrednich</w:t>
      </w:r>
      <w:r w:rsidRPr="00211FC2">
        <w:rPr>
          <w:color w:val="000000" w:themeColor="text1"/>
          <w:sz w:val="24"/>
          <w:szCs w:val="24"/>
          <w:vertAlign w:val="superscript"/>
        </w:rPr>
        <w:footnoteReference w:id="6"/>
      </w:r>
      <w:r w:rsidRPr="00211FC2">
        <w:rPr>
          <w:color w:val="000000" w:themeColor="text1"/>
          <w:sz w:val="24"/>
          <w:szCs w:val="24"/>
        </w:rPr>
        <w:t xml:space="preserve"> powyżej 830 tys. PLN do 1 740 tys. PLN włącznie, </w:t>
      </w:r>
    </w:p>
    <w:p w14:paraId="33404904" w14:textId="77777777" w:rsidR="005B508A" w:rsidRPr="00211FC2" w:rsidRDefault="005B508A">
      <w:pPr>
        <w:numPr>
          <w:ilvl w:val="0"/>
          <w:numId w:val="51"/>
        </w:numPr>
        <w:spacing w:before="120" w:after="120" w:line="276" w:lineRule="auto"/>
        <w:ind w:left="851"/>
        <w:rPr>
          <w:color w:val="000000" w:themeColor="text1"/>
          <w:sz w:val="24"/>
          <w:szCs w:val="24"/>
        </w:rPr>
      </w:pPr>
      <w:r w:rsidRPr="00211FC2">
        <w:rPr>
          <w:color w:val="000000" w:themeColor="text1"/>
          <w:sz w:val="24"/>
          <w:szCs w:val="24"/>
        </w:rPr>
        <w:t>15% kosztów bezpośrednich – w przypadku projektów o wartości kosztów bezpośrednich</w:t>
      </w:r>
      <w:r w:rsidRPr="00211FC2">
        <w:rPr>
          <w:color w:val="000000" w:themeColor="text1"/>
          <w:sz w:val="24"/>
          <w:szCs w:val="24"/>
          <w:vertAlign w:val="superscript"/>
        </w:rPr>
        <w:footnoteReference w:id="7"/>
      </w:r>
      <w:r w:rsidRPr="00211FC2">
        <w:rPr>
          <w:color w:val="000000" w:themeColor="text1"/>
          <w:sz w:val="24"/>
          <w:szCs w:val="24"/>
        </w:rPr>
        <w:t xml:space="preserve"> powyżej 1 740 tys. PLN do 4 550 tys. PLN włącznie,</w:t>
      </w:r>
    </w:p>
    <w:p w14:paraId="443DFF09" w14:textId="77777777" w:rsidR="005B508A" w:rsidRPr="00211FC2" w:rsidRDefault="005B508A">
      <w:pPr>
        <w:numPr>
          <w:ilvl w:val="0"/>
          <w:numId w:val="51"/>
        </w:numPr>
        <w:spacing w:before="120" w:after="120" w:line="276" w:lineRule="auto"/>
        <w:ind w:left="851"/>
        <w:rPr>
          <w:color w:val="000000" w:themeColor="text1"/>
          <w:sz w:val="24"/>
          <w:szCs w:val="24"/>
        </w:rPr>
      </w:pPr>
      <w:r w:rsidRPr="00211FC2">
        <w:rPr>
          <w:color w:val="000000" w:themeColor="text1"/>
          <w:sz w:val="24"/>
          <w:szCs w:val="24"/>
        </w:rPr>
        <w:t>10% kosztów bezpośrednich – w przypadku projektów o wartości kosztów bezpośrednich</w:t>
      </w:r>
      <w:r w:rsidRPr="00211FC2">
        <w:rPr>
          <w:color w:val="000000" w:themeColor="text1"/>
          <w:sz w:val="24"/>
          <w:szCs w:val="24"/>
          <w:vertAlign w:val="superscript"/>
        </w:rPr>
        <w:footnoteReference w:id="8"/>
      </w:r>
      <w:r w:rsidRPr="00211FC2">
        <w:rPr>
          <w:color w:val="000000" w:themeColor="text1"/>
          <w:sz w:val="24"/>
          <w:szCs w:val="24"/>
        </w:rPr>
        <w:t xml:space="preserve"> przekraczającej 4 550 tys. PLN.</w:t>
      </w:r>
    </w:p>
    <w:p w14:paraId="527A2AB3" w14:textId="34357462" w:rsidR="005B508A" w:rsidRPr="00211FC2" w:rsidRDefault="005B508A" w:rsidP="006849D1">
      <w:pPr>
        <w:pStyle w:val="Akapitzlist"/>
        <w:widowControl/>
        <w:numPr>
          <w:ilvl w:val="0"/>
          <w:numId w:val="98"/>
        </w:numPr>
        <w:autoSpaceDE/>
        <w:autoSpaceDN/>
        <w:adjustRightInd/>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Niedopuszczalna jest sytuacja, w której koszty pośrednie zostaną rozliczone w ramach kosztów bezpośrednich. </w:t>
      </w:r>
      <w:r w:rsidR="000D2D54" w:rsidRPr="00211FC2">
        <w:rPr>
          <w:color w:val="000000" w:themeColor="text1"/>
          <w:sz w:val="24"/>
          <w:szCs w:val="24"/>
        </w:rPr>
        <w:t>IP</w:t>
      </w:r>
      <w:r w:rsidRPr="00211FC2">
        <w:rPr>
          <w:color w:val="000000" w:themeColor="text1"/>
          <w:sz w:val="24"/>
          <w:szCs w:val="24"/>
        </w:rPr>
        <w:t xml:space="preserve"> dokonując oceny</w:t>
      </w:r>
      <w:r w:rsidR="00295040" w:rsidRPr="00211FC2">
        <w:rPr>
          <w:color w:val="000000" w:themeColor="text1"/>
          <w:sz w:val="24"/>
          <w:szCs w:val="24"/>
        </w:rPr>
        <w:t xml:space="preserve"> </w:t>
      </w:r>
      <w:r w:rsidRPr="00211FC2">
        <w:rPr>
          <w:color w:val="000000" w:themeColor="text1"/>
          <w:sz w:val="24"/>
          <w:szCs w:val="24"/>
        </w:rPr>
        <w:t>kwalifikowalności na etapie wyboru projektu weryfikuje, czy w ramach zadań</w:t>
      </w:r>
      <w:r w:rsidR="00295040" w:rsidRPr="00211FC2">
        <w:rPr>
          <w:color w:val="000000" w:themeColor="text1"/>
          <w:sz w:val="24"/>
          <w:szCs w:val="24"/>
        </w:rPr>
        <w:t xml:space="preserve"> </w:t>
      </w:r>
      <w:r w:rsidRPr="00211FC2">
        <w:rPr>
          <w:color w:val="000000" w:themeColor="text1"/>
          <w:sz w:val="24"/>
          <w:szCs w:val="24"/>
        </w:rPr>
        <w:t>obejmujących koszty bezpośrednie nie zostały wykazane koszty, które stanowią</w:t>
      </w:r>
      <w:r w:rsidR="00295040" w:rsidRPr="00211FC2">
        <w:rPr>
          <w:color w:val="000000" w:themeColor="text1"/>
          <w:sz w:val="24"/>
          <w:szCs w:val="24"/>
        </w:rPr>
        <w:t xml:space="preserve"> </w:t>
      </w:r>
      <w:r w:rsidRPr="00211FC2">
        <w:rPr>
          <w:color w:val="000000" w:themeColor="text1"/>
          <w:sz w:val="24"/>
          <w:szCs w:val="24"/>
        </w:rPr>
        <w:t>koszty pośrednie. Dodatkowo, na etapie realizacji projektu właściwa instytucja</w:t>
      </w:r>
      <w:r w:rsidR="00295040" w:rsidRPr="00211FC2">
        <w:rPr>
          <w:color w:val="000000" w:themeColor="text1"/>
          <w:sz w:val="24"/>
          <w:szCs w:val="24"/>
        </w:rPr>
        <w:t xml:space="preserve"> </w:t>
      </w:r>
      <w:r w:rsidRPr="00211FC2">
        <w:rPr>
          <w:color w:val="000000" w:themeColor="text1"/>
          <w:sz w:val="24"/>
          <w:szCs w:val="24"/>
        </w:rPr>
        <w:t>zatwierdzająca wniosek beneficjenta o płatność weryfikuje, czy w zestawieniu</w:t>
      </w:r>
      <w:r w:rsidR="00295040" w:rsidRPr="00211FC2">
        <w:rPr>
          <w:color w:val="000000" w:themeColor="text1"/>
          <w:sz w:val="24"/>
          <w:szCs w:val="24"/>
        </w:rPr>
        <w:t xml:space="preserve"> </w:t>
      </w:r>
      <w:r w:rsidRPr="00211FC2">
        <w:rPr>
          <w:color w:val="000000" w:themeColor="text1"/>
          <w:sz w:val="24"/>
          <w:szCs w:val="24"/>
        </w:rPr>
        <w:t>poniesionych kosztów bezpośrednich załączanym do wniosku beneficjenta o płatność nie zostały wykazane koszty pośrednie. Koszty pośrednie rozliczone w ramach kosztów bezpośrednich są niekwalifikowalne.</w:t>
      </w:r>
    </w:p>
    <w:p w14:paraId="3547E3FC" w14:textId="7B41375D" w:rsidR="008C3BEA" w:rsidRPr="00211FC2" w:rsidRDefault="008C3BEA" w:rsidP="006849D1">
      <w:pPr>
        <w:pStyle w:val="Akapitzlist"/>
        <w:widowControl/>
        <w:numPr>
          <w:ilvl w:val="0"/>
          <w:numId w:val="98"/>
        </w:numPr>
        <w:autoSpaceDE/>
        <w:autoSpaceDN/>
        <w:adjustRightInd/>
        <w:spacing w:after="120" w:line="276" w:lineRule="auto"/>
        <w:ind w:left="426" w:hanging="426"/>
        <w:contextualSpacing w:val="0"/>
        <w:rPr>
          <w:color w:val="000000" w:themeColor="text1"/>
          <w:sz w:val="24"/>
          <w:szCs w:val="24"/>
        </w:rPr>
      </w:pPr>
      <w:r w:rsidRPr="00211FC2">
        <w:rPr>
          <w:color w:val="000000" w:themeColor="text1"/>
          <w:sz w:val="24"/>
          <w:szCs w:val="24"/>
        </w:rPr>
        <w:t>W ramach kosztów pośrednich nie są wykazywane wydatki objęte cross</w:t>
      </w:r>
      <w:r w:rsidR="00A43ECC" w:rsidRPr="00211FC2">
        <w:rPr>
          <w:color w:val="000000" w:themeColor="text1"/>
          <w:sz w:val="24"/>
          <w:szCs w:val="24"/>
        </w:rPr>
        <w:t xml:space="preserve"> –</w:t>
      </w:r>
      <w:r w:rsidR="00627D15" w:rsidRPr="00211FC2">
        <w:rPr>
          <w:color w:val="000000" w:themeColor="text1"/>
          <w:sz w:val="24"/>
          <w:szCs w:val="24"/>
        </w:rPr>
        <w:t xml:space="preserve"> </w:t>
      </w:r>
      <w:proofErr w:type="spellStart"/>
      <w:r w:rsidRPr="00211FC2">
        <w:rPr>
          <w:color w:val="000000" w:themeColor="text1"/>
          <w:sz w:val="24"/>
          <w:szCs w:val="24"/>
        </w:rPr>
        <w:t>financingiem</w:t>
      </w:r>
      <w:proofErr w:type="spellEnd"/>
      <w:r w:rsidRPr="00211FC2">
        <w:rPr>
          <w:color w:val="000000" w:themeColor="text1"/>
          <w:sz w:val="24"/>
          <w:szCs w:val="24"/>
        </w:rPr>
        <w:t>.</w:t>
      </w:r>
    </w:p>
    <w:p w14:paraId="2201FA03" w14:textId="4A7701B0" w:rsidR="008C3BEA" w:rsidRPr="00211FC2" w:rsidRDefault="008C3BEA" w:rsidP="006849D1">
      <w:pPr>
        <w:pStyle w:val="Akapitzlist"/>
        <w:widowControl/>
        <w:numPr>
          <w:ilvl w:val="0"/>
          <w:numId w:val="98"/>
        </w:numPr>
        <w:autoSpaceDE/>
        <w:autoSpaceDN/>
        <w:adjustRightInd/>
        <w:spacing w:before="120" w:after="120" w:line="276" w:lineRule="auto"/>
        <w:ind w:left="426" w:hanging="426"/>
        <w:contextualSpacing w:val="0"/>
        <w:rPr>
          <w:color w:val="000000" w:themeColor="text1"/>
          <w:sz w:val="24"/>
          <w:szCs w:val="24"/>
        </w:rPr>
      </w:pPr>
      <w:r w:rsidRPr="00211FC2">
        <w:rPr>
          <w:color w:val="000000" w:themeColor="text1"/>
          <w:sz w:val="24"/>
          <w:szCs w:val="24"/>
        </w:rPr>
        <w:t>W ramach kosztów pośrednich rozliczanych za pomocą stawki ryczałtowej wkład</w:t>
      </w:r>
      <w:r w:rsidR="00627D15" w:rsidRPr="00211FC2">
        <w:rPr>
          <w:color w:val="000000" w:themeColor="text1"/>
          <w:sz w:val="24"/>
          <w:szCs w:val="24"/>
        </w:rPr>
        <w:t xml:space="preserve"> </w:t>
      </w:r>
      <w:r w:rsidRPr="00211FC2">
        <w:rPr>
          <w:color w:val="000000" w:themeColor="text1"/>
          <w:sz w:val="24"/>
          <w:szCs w:val="24"/>
        </w:rPr>
        <w:t>własny uznaje się za wkład pieniężny.</w:t>
      </w:r>
    </w:p>
    <w:p w14:paraId="3D171398" w14:textId="16F31973" w:rsidR="00677715" w:rsidRPr="00211FC2" w:rsidRDefault="00677715" w:rsidP="00A43ECC">
      <w:pPr>
        <w:pStyle w:val="Akapitzlist"/>
        <w:widowControl/>
        <w:numPr>
          <w:ilvl w:val="0"/>
          <w:numId w:val="98"/>
        </w:numPr>
        <w:autoSpaceDE/>
        <w:autoSpaceDN/>
        <w:adjustRightInd/>
        <w:spacing w:before="120" w:after="120" w:line="276" w:lineRule="auto"/>
        <w:ind w:left="426" w:hanging="426"/>
        <w:contextualSpacing w:val="0"/>
        <w:rPr>
          <w:color w:val="000000" w:themeColor="text1"/>
          <w:sz w:val="24"/>
          <w:szCs w:val="24"/>
        </w:rPr>
      </w:pPr>
      <w:r w:rsidRPr="00211FC2">
        <w:rPr>
          <w:color w:val="000000" w:themeColor="text1"/>
          <w:sz w:val="24"/>
          <w:szCs w:val="24"/>
        </w:rPr>
        <w:lastRenderedPageBreak/>
        <w:t>Podstawa wyliczenia kosztów pośrednich rozliczanych stawką ryczałtową ulega</w:t>
      </w:r>
      <w:r w:rsidR="00A43ECC" w:rsidRPr="00211FC2">
        <w:rPr>
          <w:color w:val="000000" w:themeColor="text1"/>
          <w:sz w:val="24"/>
          <w:szCs w:val="24"/>
        </w:rPr>
        <w:t xml:space="preserve"> </w:t>
      </w:r>
      <w:r w:rsidRPr="00211FC2">
        <w:rPr>
          <w:color w:val="000000" w:themeColor="text1"/>
          <w:sz w:val="24"/>
          <w:szCs w:val="24"/>
        </w:rPr>
        <w:t>pomniejszeniu (poprzez pomniejszenie kwoty kosztów bezpośrednich) o kwotę</w:t>
      </w:r>
      <w:r w:rsidR="00A43ECC" w:rsidRPr="00211FC2">
        <w:rPr>
          <w:color w:val="000000" w:themeColor="text1"/>
          <w:sz w:val="24"/>
          <w:szCs w:val="24"/>
        </w:rPr>
        <w:t xml:space="preserve"> </w:t>
      </w:r>
      <w:r w:rsidRPr="00211FC2">
        <w:rPr>
          <w:color w:val="000000" w:themeColor="text1"/>
          <w:sz w:val="24"/>
          <w:szCs w:val="24"/>
        </w:rPr>
        <w:t>stawek jednostkowych i kwot ryczałtowych, jeśli uwzględniają koszty pośrednie.</w:t>
      </w:r>
    </w:p>
    <w:p w14:paraId="7982C006" w14:textId="4C43182D" w:rsidR="008C3BEA" w:rsidRPr="00211FC2" w:rsidRDefault="008C3BEA" w:rsidP="006849D1">
      <w:pPr>
        <w:pStyle w:val="Akapitzlist"/>
        <w:widowControl/>
        <w:numPr>
          <w:ilvl w:val="0"/>
          <w:numId w:val="98"/>
        </w:numPr>
        <w:autoSpaceDE/>
        <w:autoSpaceDN/>
        <w:adjustRightInd/>
        <w:spacing w:before="120" w:after="120" w:line="276" w:lineRule="auto"/>
        <w:ind w:left="426" w:hanging="426"/>
        <w:contextualSpacing w:val="0"/>
        <w:rPr>
          <w:color w:val="000000" w:themeColor="text1"/>
          <w:sz w:val="24"/>
          <w:szCs w:val="24"/>
        </w:rPr>
      </w:pPr>
      <w:r w:rsidRPr="00211FC2">
        <w:rPr>
          <w:color w:val="000000" w:themeColor="text1"/>
          <w:sz w:val="24"/>
          <w:szCs w:val="24"/>
        </w:rPr>
        <w:t>Do personelu projektu, którego koszt zaangażowania rozliczany jest w ramach</w:t>
      </w:r>
      <w:r w:rsidR="00627D15" w:rsidRPr="00211FC2">
        <w:rPr>
          <w:color w:val="000000" w:themeColor="text1"/>
          <w:sz w:val="24"/>
          <w:szCs w:val="24"/>
        </w:rPr>
        <w:t xml:space="preserve"> </w:t>
      </w:r>
      <w:r w:rsidRPr="00211FC2">
        <w:rPr>
          <w:color w:val="000000" w:themeColor="text1"/>
          <w:sz w:val="24"/>
          <w:szCs w:val="24"/>
        </w:rPr>
        <w:t>kosztów pośrednich projektu, nie ma zastosowania podrozdział 3.8, z wyjątkiem</w:t>
      </w:r>
      <w:r w:rsidR="00627D15" w:rsidRPr="00211FC2">
        <w:rPr>
          <w:color w:val="000000" w:themeColor="text1"/>
          <w:sz w:val="24"/>
          <w:szCs w:val="24"/>
        </w:rPr>
        <w:t xml:space="preserve"> </w:t>
      </w:r>
      <w:r w:rsidRPr="00211FC2">
        <w:rPr>
          <w:color w:val="000000" w:themeColor="text1"/>
          <w:sz w:val="24"/>
          <w:szCs w:val="24"/>
        </w:rPr>
        <w:t>pkt</w:t>
      </w:r>
      <w:r w:rsidR="00D91EB9" w:rsidRPr="00211FC2">
        <w:rPr>
          <w:color w:val="000000" w:themeColor="text1"/>
          <w:sz w:val="24"/>
          <w:szCs w:val="24"/>
        </w:rPr>
        <w:t>.</w:t>
      </w:r>
      <w:r w:rsidRPr="00211FC2">
        <w:rPr>
          <w:color w:val="000000" w:themeColor="text1"/>
          <w:sz w:val="24"/>
          <w:szCs w:val="24"/>
        </w:rPr>
        <w:t xml:space="preserve"> 13 Wytycznych kwalifikowalności wydatków na lata 2021-2027.</w:t>
      </w:r>
    </w:p>
    <w:p w14:paraId="013159B0" w14:textId="4646620E" w:rsidR="00D66D6C" w:rsidRPr="00211FC2" w:rsidRDefault="00D66D6C" w:rsidP="00AE6C1C">
      <w:pPr>
        <w:pStyle w:val="Nagwek2"/>
      </w:pPr>
      <w:bookmarkStart w:id="57" w:name="_Toc142650930"/>
      <w:r w:rsidRPr="00211FC2">
        <w:t>Kwalifikowalność wydatków</w:t>
      </w:r>
      <w:bookmarkEnd w:id="57"/>
    </w:p>
    <w:p w14:paraId="185D9F72" w14:textId="77777777" w:rsidR="0042396F" w:rsidRPr="00211FC2" w:rsidRDefault="0042396F">
      <w:pPr>
        <w:pStyle w:val="Akapitzlist"/>
        <w:numPr>
          <w:ilvl w:val="0"/>
          <w:numId w:val="22"/>
        </w:numPr>
        <w:spacing w:before="120" w:after="120" w:line="276" w:lineRule="auto"/>
        <w:ind w:left="426" w:hanging="426"/>
        <w:contextualSpacing w:val="0"/>
        <w:rPr>
          <w:color w:val="000000" w:themeColor="text1"/>
          <w:sz w:val="24"/>
          <w:szCs w:val="24"/>
        </w:rPr>
      </w:pPr>
      <w:r w:rsidRPr="00211FC2">
        <w:rPr>
          <w:color w:val="000000" w:themeColor="text1"/>
          <w:sz w:val="24"/>
          <w:szCs w:val="24"/>
        </w:rPr>
        <w:t>Wydatki ponoszone w ramach projektu muszą być zgodne z:</w:t>
      </w:r>
    </w:p>
    <w:p w14:paraId="5ABA97A7" w14:textId="77777777" w:rsidR="0042396F" w:rsidRPr="00211FC2" w:rsidRDefault="0042396F">
      <w:pPr>
        <w:pStyle w:val="Akapitzlist"/>
        <w:numPr>
          <w:ilvl w:val="0"/>
          <w:numId w:val="23"/>
        </w:numPr>
        <w:spacing w:before="120" w:after="120" w:line="276" w:lineRule="auto"/>
        <w:ind w:left="709" w:hanging="283"/>
        <w:contextualSpacing w:val="0"/>
        <w:rPr>
          <w:color w:val="000000" w:themeColor="text1"/>
          <w:sz w:val="24"/>
          <w:szCs w:val="24"/>
        </w:rPr>
      </w:pPr>
      <w:r w:rsidRPr="00211FC2">
        <w:rPr>
          <w:color w:val="000000" w:themeColor="text1"/>
          <w:sz w:val="24"/>
          <w:szCs w:val="24"/>
        </w:rPr>
        <w:t>wytycznymi kwalifikowalności;</w:t>
      </w:r>
    </w:p>
    <w:p w14:paraId="4358C732" w14:textId="77777777" w:rsidR="0042396F" w:rsidRPr="00211FC2" w:rsidRDefault="0042396F">
      <w:pPr>
        <w:pStyle w:val="Akapitzlist"/>
        <w:numPr>
          <w:ilvl w:val="0"/>
          <w:numId w:val="23"/>
        </w:numPr>
        <w:spacing w:before="120" w:after="120" w:line="276" w:lineRule="auto"/>
        <w:ind w:hanging="294"/>
        <w:contextualSpacing w:val="0"/>
        <w:rPr>
          <w:color w:val="000000" w:themeColor="text1"/>
          <w:sz w:val="24"/>
          <w:szCs w:val="24"/>
        </w:rPr>
      </w:pPr>
      <w:r w:rsidRPr="00211FC2">
        <w:rPr>
          <w:color w:val="000000" w:themeColor="text1"/>
          <w:sz w:val="24"/>
          <w:szCs w:val="24"/>
        </w:rPr>
        <w:t>wytycznymi programów regionalnych;</w:t>
      </w:r>
    </w:p>
    <w:p w14:paraId="3FDEA7B9" w14:textId="77777777" w:rsidR="0042396F" w:rsidRPr="00211FC2" w:rsidRDefault="0042396F">
      <w:pPr>
        <w:pStyle w:val="Akapitzlist"/>
        <w:numPr>
          <w:ilvl w:val="0"/>
          <w:numId w:val="23"/>
        </w:numPr>
        <w:spacing w:before="120" w:after="120" w:line="276" w:lineRule="auto"/>
        <w:ind w:hanging="294"/>
        <w:contextualSpacing w:val="0"/>
        <w:rPr>
          <w:color w:val="000000" w:themeColor="text1"/>
          <w:sz w:val="24"/>
          <w:szCs w:val="24"/>
        </w:rPr>
      </w:pPr>
      <w:r w:rsidRPr="00211FC2">
        <w:rPr>
          <w:color w:val="000000" w:themeColor="text1"/>
          <w:sz w:val="24"/>
          <w:szCs w:val="24"/>
        </w:rPr>
        <w:t>dokumentami programowymi;</w:t>
      </w:r>
    </w:p>
    <w:p w14:paraId="22B744AC" w14:textId="77301D64" w:rsidR="0042396F" w:rsidRPr="00211FC2" w:rsidRDefault="0042396F">
      <w:pPr>
        <w:pStyle w:val="Akapitzlist"/>
        <w:numPr>
          <w:ilvl w:val="0"/>
          <w:numId w:val="23"/>
        </w:numPr>
        <w:spacing w:after="120" w:line="276" w:lineRule="auto"/>
        <w:ind w:left="714" w:hanging="288"/>
        <w:contextualSpacing w:val="0"/>
        <w:rPr>
          <w:color w:val="000000" w:themeColor="text1"/>
          <w:sz w:val="24"/>
          <w:szCs w:val="24"/>
        </w:rPr>
      </w:pPr>
      <w:r w:rsidRPr="00211FC2">
        <w:rPr>
          <w:color w:val="000000" w:themeColor="text1"/>
          <w:sz w:val="24"/>
          <w:szCs w:val="24"/>
        </w:rPr>
        <w:t>umową o dofinansowanie projektu.</w:t>
      </w:r>
    </w:p>
    <w:p w14:paraId="155BFD91" w14:textId="72BEF483" w:rsidR="00A63F60" w:rsidRPr="00211FC2" w:rsidRDefault="00461A4C">
      <w:pPr>
        <w:pStyle w:val="Akapitzlist"/>
        <w:numPr>
          <w:ilvl w:val="0"/>
          <w:numId w:val="22"/>
        </w:numPr>
        <w:spacing w:before="120" w:after="120" w:line="276" w:lineRule="auto"/>
        <w:ind w:left="426" w:hanging="426"/>
        <w:contextualSpacing w:val="0"/>
        <w:rPr>
          <w:color w:val="000000" w:themeColor="text1"/>
          <w:sz w:val="24"/>
          <w:szCs w:val="24"/>
        </w:rPr>
      </w:pPr>
      <w:r w:rsidRPr="00211FC2">
        <w:rPr>
          <w:color w:val="000000" w:themeColor="text1"/>
          <w:sz w:val="24"/>
          <w:szCs w:val="24"/>
        </w:rPr>
        <w:t>A</w:t>
      </w:r>
      <w:r w:rsidR="00A63F60" w:rsidRPr="00211FC2">
        <w:rPr>
          <w:color w:val="000000" w:themeColor="text1"/>
          <w:sz w:val="24"/>
          <w:szCs w:val="24"/>
        </w:rPr>
        <w:t xml:space="preserve">by wydatek na etapie realizacji projektu mógł zostać uznany za kwalifikowalny, musi spełniać łącznie warunki określone w </w:t>
      </w:r>
      <w:r w:rsidR="00A63F60" w:rsidRPr="00211FC2">
        <w:rPr>
          <w:iCs/>
          <w:color w:val="000000" w:themeColor="text1"/>
          <w:sz w:val="24"/>
          <w:szCs w:val="24"/>
        </w:rPr>
        <w:t>Wytycznych kwalifikowalności</w:t>
      </w:r>
      <w:r w:rsidR="00A63F60" w:rsidRPr="00211FC2">
        <w:rPr>
          <w:color w:val="000000" w:themeColor="text1"/>
          <w:sz w:val="24"/>
          <w:szCs w:val="24"/>
        </w:rPr>
        <w:t>:</w:t>
      </w:r>
    </w:p>
    <w:p w14:paraId="051B64CB" w14:textId="77777777" w:rsidR="00A63F60" w:rsidRPr="00211FC2" w:rsidRDefault="00A63F60">
      <w:pPr>
        <w:widowControl/>
        <w:numPr>
          <w:ilvl w:val="0"/>
          <w:numId w:val="70"/>
        </w:numPr>
        <w:autoSpaceDE/>
        <w:adjustRightInd/>
        <w:spacing w:after="120" w:line="276" w:lineRule="auto"/>
        <w:ind w:left="851" w:hanging="357"/>
        <w:rPr>
          <w:color w:val="000000" w:themeColor="text1"/>
          <w:sz w:val="24"/>
          <w:szCs w:val="24"/>
        </w:rPr>
      </w:pPr>
      <w:r w:rsidRPr="00211FC2">
        <w:rPr>
          <w:color w:val="000000" w:themeColor="text1"/>
          <w:sz w:val="24"/>
          <w:szCs w:val="24"/>
        </w:rPr>
        <w:t>jest zgodny z przepisami prawa,</w:t>
      </w:r>
    </w:p>
    <w:p w14:paraId="06F66D4E" w14:textId="2B09B68A" w:rsidR="00A63F60" w:rsidRPr="00211FC2" w:rsidRDefault="00A63F60">
      <w:pPr>
        <w:widowControl/>
        <w:numPr>
          <w:ilvl w:val="0"/>
          <w:numId w:val="70"/>
        </w:numPr>
        <w:autoSpaceDE/>
        <w:adjustRightInd/>
        <w:spacing w:after="120" w:line="276" w:lineRule="auto"/>
        <w:ind w:left="851" w:hanging="357"/>
        <w:rPr>
          <w:color w:val="000000" w:themeColor="text1"/>
          <w:sz w:val="24"/>
          <w:szCs w:val="24"/>
        </w:rPr>
      </w:pPr>
      <w:r w:rsidRPr="00211FC2">
        <w:rPr>
          <w:color w:val="000000" w:themeColor="text1"/>
          <w:sz w:val="24"/>
          <w:szCs w:val="24"/>
        </w:rPr>
        <w:t>jest zgodny z umową o dofinansowanie projektu i wytycznymi oraz innymi procedurami, do stosowania których beneficjent zobowiązał się w umowie</w:t>
      </w:r>
      <w:r w:rsidR="00981964" w:rsidRPr="00211FC2">
        <w:rPr>
          <w:color w:val="000000" w:themeColor="text1"/>
          <w:sz w:val="24"/>
          <w:szCs w:val="24"/>
        </w:rPr>
        <w:br/>
      </w:r>
      <w:r w:rsidRPr="00211FC2">
        <w:rPr>
          <w:color w:val="000000" w:themeColor="text1"/>
          <w:sz w:val="24"/>
          <w:szCs w:val="24"/>
        </w:rPr>
        <w:t>o dofinansowanie projektu,</w:t>
      </w:r>
    </w:p>
    <w:p w14:paraId="36CC0D99" w14:textId="2E91409C" w:rsidR="00A63F60" w:rsidRPr="00211FC2" w:rsidRDefault="00A63F60">
      <w:pPr>
        <w:widowControl/>
        <w:numPr>
          <w:ilvl w:val="0"/>
          <w:numId w:val="70"/>
        </w:numPr>
        <w:autoSpaceDE/>
        <w:adjustRightInd/>
        <w:spacing w:after="120" w:line="276" w:lineRule="auto"/>
        <w:ind w:left="851" w:hanging="357"/>
        <w:rPr>
          <w:color w:val="000000" w:themeColor="text1"/>
          <w:sz w:val="24"/>
          <w:szCs w:val="24"/>
        </w:rPr>
      </w:pPr>
      <w:r w:rsidRPr="00211FC2">
        <w:rPr>
          <w:color w:val="000000" w:themeColor="text1"/>
          <w:sz w:val="24"/>
          <w:szCs w:val="24"/>
        </w:rPr>
        <w:t xml:space="preserve">został faktycznie poniesiony zgodnie z zasadą określoną w podrozdziale 3.1 </w:t>
      </w:r>
      <w:r w:rsidR="00A32D7A" w:rsidRPr="00211FC2">
        <w:rPr>
          <w:iCs/>
          <w:color w:val="000000" w:themeColor="text1"/>
          <w:sz w:val="24"/>
          <w:szCs w:val="24"/>
        </w:rPr>
        <w:t>W</w:t>
      </w:r>
      <w:r w:rsidRPr="00211FC2">
        <w:rPr>
          <w:iCs/>
          <w:color w:val="000000" w:themeColor="text1"/>
          <w:sz w:val="24"/>
          <w:szCs w:val="24"/>
        </w:rPr>
        <w:t>ytycznych kwalifikowalności,</w:t>
      </w:r>
      <w:r w:rsidRPr="00211FC2">
        <w:rPr>
          <w:color w:val="000000" w:themeColor="text1"/>
          <w:sz w:val="24"/>
          <w:szCs w:val="24"/>
        </w:rPr>
        <w:t xml:space="preserve"> w okresie wskazanym w umowie o dofinansowanie projektu,</w:t>
      </w:r>
    </w:p>
    <w:p w14:paraId="4D326C44" w14:textId="76C385F7" w:rsidR="00A63F60" w:rsidRPr="00211FC2" w:rsidRDefault="00A63F60">
      <w:pPr>
        <w:widowControl/>
        <w:numPr>
          <w:ilvl w:val="0"/>
          <w:numId w:val="70"/>
        </w:numPr>
        <w:autoSpaceDE/>
        <w:adjustRightInd/>
        <w:spacing w:after="120" w:line="276" w:lineRule="auto"/>
        <w:ind w:left="851" w:hanging="357"/>
        <w:rPr>
          <w:color w:val="000000" w:themeColor="text1"/>
          <w:sz w:val="24"/>
          <w:szCs w:val="24"/>
        </w:rPr>
      </w:pPr>
      <w:r w:rsidRPr="00211FC2">
        <w:rPr>
          <w:color w:val="000000" w:themeColor="text1"/>
          <w:sz w:val="24"/>
          <w:szCs w:val="24"/>
        </w:rPr>
        <w:t xml:space="preserve">spełnia warunki określone w </w:t>
      </w:r>
      <w:proofErr w:type="spellStart"/>
      <w:r w:rsidRPr="00211FC2">
        <w:rPr>
          <w:color w:val="000000" w:themeColor="text1"/>
          <w:sz w:val="24"/>
          <w:szCs w:val="24"/>
        </w:rPr>
        <w:t>FEdP</w:t>
      </w:r>
      <w:proofErr w:type="spellEnd"/>
      <w:r w:rsidRPr="00211FC2">
        <w:rPr>
          <w:color w:val="000000" w:themeColor="text1"/>
          <w:sz w:val="24"/>
          <w:szCs w:val="24"/>
        </w:rPr>
        <w:t xml:space="preserve"> 2021-2027 i SZOP oraz </w:t>
      </w:r>
      <w:r w:rsidR="00A32D7A" w:rsidRPr="00211FC2">
        <w:rPr>
          <w:color w:val="000000" w:themeColor="text1"/>
          <w:sz w:val="24"/>
          <w:szCs w:val="24"/>
        </w:rPr>
        <w:t>R</w:t>
      </w:r>
      <w:r w:rsidRPr="00211FC2">
        <w:rPr>
          <w:color w:val="000000" w:themeColor="text1"/>
          <w:sz w:val="24"/>
          <w:szCs w:val="24"/>
        </w:rPr>
        <w:t>egulaminie wyboru projektów,</w:t>
      </w:r>
    </w:p>
    <w:p w14:paraId="227043B2" w14:textId="330102D3" w:rsidR="00A63F60" w:rsidRPr="00211FC2" w:rsidRDefault="00A63F60">
      <w:pPr>
        <w:widowControl/>
        <w:numPr>
          <w:ilvl w:val="0"/>
          <w:numId w:val="70"/>
        </w:numPr>
        <w:autoSpaceDE/>
        <w:adjustRightInd/>
        <w:spacing w:after="120" w:line="276" w:lineRule="auto"/>
        <w:ind w:left="851" w:hanging="357"/>
        <w:rPr>
          <w:color w:val="000000" w:themeColor="text1"/>
          <w:sz w:val="24"/>
          <w:szCs w:val="24"/>
        </w:rPr>
      </w:pPr>
      <w:r w:rsidRPr="00211FC2">
        <w:rPr>
          <w:color w:val="000000" w:themeColor="text1"/>
          <w:sz w:val="24"/>
          <w:szCs w:val="24"/>
        </w:rPr>
        <w:t>jest niezbędny do realizacji celów projektu i został poniesiony w związku</w:t>
      </w:r>
      <w:r w:rsidR="00A43ECC" w:rsidRPr="00211FC2">
        <w:rPr>
          <w:color w:val="000000" w:themeColor="text1"/>
          <w:sz w:val="24"/>
          <w:szCs w:val="24"/>
        </w:rPr>
        <w:t xml:space="preserve"> </w:t>
      </w:r>
      <w:r w:rsidRPr="00211FC2">
        <w:rPr>
          <w:color w:val="000000" w:themeColor="text1"/>
          <w:sz w:val="24"/>
          <w:szCs w:val="24"/>
        </w:rPr>
        <w:t>z</w:t>
      </w:r>
      <w:r w:rsidR="00A43ECC" w:rsidRPr="00211FC2">
        <w:rPr>
          <w:color w:val="000000" w:themeColor="text1"/>
          <w:sz w:val="24"/>
          <w:szCs w:val="24"/>
        </w:rPr>
        <w:t> </w:t>
      </w:r>
      <w:r w:rsidRPr="00211FC2">
        <w:rPr>
          <w:color w:val="000000" w:themeColor="text1"/>
          <w:sz w:val="24"/>
          <w:szCs w:val="24"/>
        </w:rPr>
        <w:t>realizacją projektu,</w:t>
      </w:r>
    </w:p>
    <w:p w14:paraId="47E1D915" w14:textId="48D6230E" w:rsidR="00A63F60" w:rsidRPr="00211FC2" w:rsidRDefault="00A63F60">
      <w:pPr>
        <w:widowControl/>
        <w:numPr>
          <w:ilvl w:val="0"/>
          <w:numId w:val="70"/>
        </w:numPr>
        <w:autoSpaceDE/>
        <w:adjustRightInd/>
        <w:spacing w:after="120" w:line="276" w:lineRule="auto"/>
        <w:ind w:left="851" w:hanging="357"/>
        <w:rPr>
          <w:color w:val="000000" w:themeColor="text1"/>
          <w:sz w:val="24"/>
          <w:szCs w:val="24"/>
        </w:rPr>
      </w:pPr>
      <w:r w:rsidRPr="00211FC2">
        <w:rPr>
          <w:color w:val="000000" w:themeColor="text1"/>
          <w:sz w:val="24"/>
          <w:szCs w:val="24"/>
        </w:rPr>
        <w:t>został dokonany w sposób przejrzysty, racjonalny i efektywny,</w:t>
      </w:r>
      <w:r w:rsidR="00A43ECC" w:rsidRPr="00211FC2">
        <w:rPr>
          <w:color w:val="000000" w:themeColor="text1"/>
          <w:sz w:val="24"/>
          <w:szCs w:val="24"/>
        </w:rPr>
        <w:t xml:space="preserve"> </w:t>
      </w:r>
      <w:r w:rsidRPr="00211FC2">
        <w:rPr>
          <w:color w:val="000000" w:themeColor="text1"/>
          <w:sz w:val="24"/>
          <w:szCs w:val="24"/>
        </w:rPr>
        <w:t>z</w:t>
      </w:r>
      <w:r w:rsidR="00A43ECC" w:rsidRPr="00211FC2">
        <w:rPr>
          <w:color w:val="000000" w:themeColor="text1"/>
          <w:sz w:val="24"/>
          <w:szCs w:val="24"/>
        </w:rPr>
        <w:t> </w:t>
      </w:r>
      <w:r w:rsidRPr="00211FC2">
        <w:rPr>
          <w:color w:val="000000" w:themeColor="text1"/>
          <w:sz w:val="24"/>
          <w:szCs w:val="24"/>
        </w:rPr>
        <w:t>zachowaniem zasad uzyskiwania najlepszych efektów z danych nakładów,</w:t>
      </w:r>
    </w:p>
    <w:p w14:paraId="3E51D72A" w14:textId="5A0BB816" w:rsidR="00A63F60" w:rsidRPr="00211FC2" w:rsidRDefault="00A63F60">
      <w:pPr>
        <w:widowControl/>
        <w:numPr>
          <w:ilvl w:val="0"/>
          <w:numId w:val="70"/>
        </w:numPr>
        <w:autoSpaceDE/>
        <w:adjustRightInd/>
        <w:spacing w:after="120" w:line="276" w:lineRule="auto"/>
        <w:ind w:left="851" w:hanging="357"/>
        <w:rPr>
          <w:color w:val="000000" w:themeColor="text1"/>
          <w:sz w:val="24"/>
          <w:szCs w:val="24"/>
        </w:rPr>
      </w:pPr>
      <w:bookmarkStart w:id="58" w:name="_Hlk138760571"/>
      <w:r w:rsidRPr="00211FC2">
        <w:rPr>
          <w:color w:val="000000" w:themeColor="text1"/>
          <w:sz w:val="24"/>
          <w:szCs w:val="24"/>
        </w:rPr>
        <w:t>został należycie udokumentowany zgodnie z wymogami określonymi</w:t>
      </w:r>
      <w:r w:rsidR="00A43ECC" w:rsidRPr="00211FC2">
        <w:rPr>
          <w:color w:val="000000" w:themeColor="text1"/>
          <w:sz w:val="24"/>
          <w:szCs w:val="24"/>
        </w:rPr>
        <w:t xml:space="preserve"> </w:t>
      </w:r>
      <w:r w:rsidRPr="00211FC2">
        <w:rPr>
          <w:color w:val="000000" w:themeColor="text1"/>
          <w:sz w:val="24"/>
          <w:szCs w:val="24"/>
        </w:rPr>
        <w:t>w</w:t>
      </w:r>
      <w:r w:rsidR="00A43ECC" w:rsidRPr="00211FC2">
        <w:rPr>
          <w:color w:val="000000" w:themeColor="text1"/>
          <w:sz w:val="24"/>
          <w:szCs w:val="24"/>
        </w:rPr>
        <w:t> </w:t>
      </w:r>
      <w:r w:rsidR="00A32D7A" w:rsidRPr="00211FC2">
        <w:rPr>
          <w:color w:val="000000" w:themeColor="text1"/>
          <w:sz w:val="24"/>
          <w:szCs w:val="24"/>
        </w:rPr>
        <w:t>W</w:t>
      </w:r>
      <w:r w:rsidRPr="00211FC2">
        <w:rPr>
          <w:color w:val="000000" w:themeColor="text1"/>
          <w:sz w:val="24"/>
          <w:szCs w:val="24"/>
        </w:rPr>
        <w:t>ytycznych kwalifikowalności,</w:t>
      </w:r>
    </w:p>
    <w:bookmarkEnd w:id="58"/>
    <w:p w14:paraId="64B84C9C" w14:textId="77777777" w:rsidR="00A63F60" w:rsidRPr="00211FC2" w:rsidRDefault="00A63F60">
      <w:pPr>
        <w:widowControl/>
        <w:numPr>
          <w:ilvl w:val="0"/>
          <w:numId w:val="70"/>
        </w:numPr>
        <w:autoSpaceDE/>
        <w:adjustRightInd/>
        <w:spacing w:after="120" w:line="276" w:lineRule="auto"/>
        <w:ind w:left="851" w:hanging="357"/>
        <w:rPr>
          <w:color w:val="000000" w:themeColor="text1"/>
          <w:sz w:val="24"/>
          <w:szCs w:val="24"/>
        </w:rPr>
      </w:pPr>
      <w:r w:rsidRPr="00211FC2">
        <w:rPr>
          <w:color w:val="000000" w:themeColor="text1"/>
          <w:sz w:val="24"/>
          <w:szCs w:val="24"/>
        </w:rPr>
        <w:t>został rozliczony we wniosku beneficjenta o płatność,</w:t>
      </w:r>
    </w:p>
    <w:p w14:paraId="0D5FDB29" w14:textId="7AC28270" w:rsidR="00A63F60" w:rsidRPr="00211FC2" w:rsidRDefault="00A63F60">
      <w:pPr>
        <w:widowControl/>
        <w:numPr>
          <w:ilvl w:val="0"/>
          <w:numId w:val="70"/>
        </w:numPr>
        <w:autoSpaceDE/>
        <w:adjustRightInd/>
        <w:spacing w:after="120" w:line="276" w:lineRule="auto"/>
        <w:ind w:left="851" w:hanging="357"/>
        <w:rPr>
          <w:color w:val="000000" w:themeColor="text1"/>
          <w:sz w:val="24"/>
          <w:szCs w:val="24"/>
        </w:rPr>
      </w:pPr>
      <w:r w:rsidRPr="00211FC2">
        <w:rPr>
          <w:color w:val="000000" w:themeColor="text1"/>
          <w:sz w:val="24"/>
          <w:szCs w:val="24"/>
        </w:rPr>
        <w:t>dotyczy towarów dostarczonych lub usług wykonanych lub robót zrealizowanych, w tym zaliczek dla wykonawców z zastrzeżeniem pkt</w:t>
      </w:r>
      <w:r w:rsidR="00A32D7A" w:rsidRPr="00211FC2">
        <w:rPr>
          <w:color w:val="000000" w:themeColor="text1"/>
          <w:sz w:val="24"/>
          <w:szCs w:val="24"/>
        </w:rPr>
        <w:t>.</w:t>
      </w:r>
      <w:r w:rsidRPr="00211FC2">
        <w:rPr>
          <w:color w:val="000000" w:themeColor="text1"/>
          <w:sz w:val="24"/>
          <w:szCs w:val="24"/>
        </w:rPr>
        <w:t xml:space="preserve"> 4 podrozdziału 3.1 </w:t>
      </w:r>
      <w:r w:rsidR="00A32D7A" w:rsidRPr="00211FC2">
        <w:rPr>
          <w:color w:val="000000" w:themeColor="text1"/>
          <w:sz w:val="24"/>
          <w:szCs w:val="24"/>
        </w:rPr>
        <w:t>W</w:t>
      </w:r>
      <w:r w:rsidRPr="00211FC2">
        <w:rPr>
          <w:color w:val="000000" w:themeColor="text1"/>
          <w:sz w:val="24"/>
          <w:szCs w:val="24"/>
        </w:rPr>
        <w:t>ytycznych kwalifikowalności.</w:t>
      </w:r>
    </w:p>
    <w:p w14:paraId="5DF4C128" w14:textId="75CC77BD" w:rsidR="00BC7E34" w:rsidRPr="00211FC2" w:rsidRDefault="00A63F60" w:rsidP="007338DE">
      <w:pPr>
        <w:pStyle w:val="Akapitzlist"/>
        <w:numPr>
          <w:ilvl w:val="0"/>
          <w:numId w:val="22"/>
        </w:numPr>
        <w:spacing w:after="120" w:line="276" w:lineRule="auto"/>
        <w:ind w:left="425" w:hanging="425"/>
        <w:contextualSpacing w:val="0"/>
        <w:rPr>
          <w:color w:val="000000" w:themeColor="text1"/>
          <w:sz w:val="24"/>
          <w:szCs w:val="24"/>
        </w:rPr>
      </w:pPr>
      <w:r w:rsidRPr="00211FC2">
        <w:rPr>
          <w:color w:val="000000" w:themeColor="text1"/>
          <w:sz w:val="24"/>
          <w:szCs w:val="24"/>
        </w:rPr>
        <w:t>Punktem wyjścia dla oceny kwalifikowalności wydatku jest zatwierdzony wniosek o dofinansowanie projektu. Zatwierdzenie projektu do dofinansowania i</w:t>
      </w:r>
      <w:r w:rsidR="00A43ECC" w:rsidRPr="00211FC2">
        <w:rPr>
          <w:color w:val="000000" w:themeColor="text1"/>
          <w:sz w:val="24"/>
          <w:szCs w:val="24"/>
        </w:rPr>
        <w:t> </w:t>
      </w:r>
      <w:r w:rsidRPr="00211FC2">
        <w:rPr>
          <w:color w:val="000000" w:themeColor="text1"/>
          <w:sz w:val="24"/>
          <w:szCs w:val="24"/>
        </w:rPr>
        <w:t xml:space="preserve">podpisanie z beneficjentem umowy o dofinansowanie projektu nie oznacza </w:t>
      </w:r>
      <w:r w:rsidRPr="00211FC2">
        <w:rPr>
          <w:color w:val="000000" w:themeColor="text1"/>
          <w:sz w:val="24"/>
          <w:szCs w:val="24"/>
        </w:rPr>
        <w:lastRenderedPageBreak/>
        <w:t>jednak, że wszystkie wydatki, które beneficjent przedstawi we wniosku o płatność w trakcie realizacji projektu, zostaną poświadczone, zrefundowane lub rozliczone (w przypadku systemu zaliczkowego). Ocena kwalifikowalności poniesionych wydatków jest prowadzona także po zakończeniu realizacji projektu w zakresie obowiązków nałożonych na beneficjenta umową o dofinansowanie projektu oraz wynikających z przepisów prawa.</w:t>
      </w:r>
    </w:p>
    <w:p w14:paraId="5E642387" w14:textId="577D2FA6" w:rsidR="007338DE" w:rsidRPr="00211FC2" w:rsidRDefault="00A63F60" w:rsidP="00F70884">
      <w:pPr>
        <w:pStyle w:val="Akapitzlist"/>
        <w:numPr>
          <w:ilvl w:val="0"/>
          <w:numId w:val="22"/>
        </w:numPr>
        <w:spacing w:after="120" w:line="276" w:lineRule="auto"/>
        <w:ind w:left="425" w:hanging="425"/>
        <w:contextualSpacing w:val="0"/>
        <w:rPr>
          <w:color w:val="000000" w:themeColor="text1"/>
          <w:sz w:val="24"/>
          <w:szCs w:val="24"/>
        </w:rPr>
      </w:pPr>
      <w:r w:rsidRPr="00211FC2">
        <w:rPr>
          <w:color w:val="000000" w:themeColor="text1"/>
          <w:sz w:val="24"/>
          <w:szCs w:val="24"/>
        </w:rPr>
        <w:t xml:space="preserve">Beneficjent powinien zapewnić, aby </w:t>
      </w:r>
      <w:r w:rsidRPr="00211FC2">
        <w:rPr>
          <w:bCs/>
          <w:color w:val="000000" w:themeColor="text1"/>
          <w:sz w:val="24"/>
          <w:szCs w:val="24"/>
        </w:rPr>
        <w:t xml:space="preserve">wydatki finansowane w ramach </w:t>
      </w:r>
      <w:r w:rsidR="00295040" w:rsidRPr="00211FC2">
        <w:rPr>
          <w:bCs/>
          <w:color w:val="000000" w:themeColor="text1"/>
          <w:sz w:val="24"/>
          <w:szCs w:val="24"/>
        </w:rPr>
        <w:t xml:space="preserve">typów </w:t>
      </w:r>
      <w:r w:rsidRPr="00211FC2">
        <w:rPr>
          <w:bCs/>
          <w:color w:val="000000" w:themeColor="text1"/>
          <w:sz w:val="24"/>
          <w:szCs w:val="24"/>
        </w:rPr>
        <w:t>projekt</w:t>
      </w:r>
      <w:r w:rsidR="00295040" w:rsidRPr="00211FC2">
        <w:rPr>
          <w:bCs/>
          <w:color w:val="000000" w:themeColor="text1"/>
          <w:sz w:val="24"/>
          <w:szCs w:val="24"/>
        </w:rPr>
        <w:t>ów</w:t>
      </w:r>
      <w:r w:rsidRPr="00211FC2">
        <w:rPr>
          <w:bCs/>
          <w:color w:val="000000" w:themeColor="text1"/>
          <w:sz w:val="24"/>
          <w:szCs w:val="24"/>
        </w:rPr>
        <w:t xml:space="preserve"> przewidzian</w:t>
      </w:r>
      <w:r w:rsidR="00295040" w:rsidRPr="00211FC2">
        <w:rPr>
          <w:bCs/>
          <w:color w:val="000000" w:themeColor="text1"/>
          <w:sz w:val="24"/>
          <w:szCs w:val="24"/>
        </w:rPr>
        <w:t>ych</w:t>
      </w:r>
      <w:r w:rsidRPr="00211FC2">
        <w:rPr>
          <w:bCs/>
          <w:color w:val="000000" w:themeColor="text1"/>
          <w:sz w:val="24"/>
          <w:szCs w:val="24"/>
        </w:rPr>
        <w:t xml:space="preserve"> do realizacji w ramach niniejszego naboru były zgodne z poziomem określonym w Wykazie dopuszczalnych stawek dla towarów i usług</w:t>
      </w:r>
      <w:r w:rsidRPr="00211FC2">
        <w:rPr>
          <w:i/>
          <w:color w:val="000000" w:themeColor="text1"/>
          <w:sz w:val="24"/>
          <w:szCs w:val="24"/>
        </w:rPr>
        <w:t xml:space="preserve"> </w:t>
      </w:r>
      <w:r w:rsidRPr="00211FC2">
        <w:rPr>
          <w:color w:val="000000" w:themeColor="text1"/>
          <w:sz w:val="24"/>
          <w:szCs w:val="24"/>
        </w:rPr>
        <w:t xml:space="preserve">stanowiącym </w:t>
      </w:r>
      <w:r w:rsidRPr="00AA4423">
        <w:rPr>
          <w:color w:val="000000" w:themeColor="text1"/>
          <w:sz w:val="24"/>
          <w:szCs w:val="24"/>
        </w:rPr>
        <w:t xml:space="preserve">załącznik nr </w:t>
      </w:r>
      <w:r w:rsidR="00383881" w:rsidRPr="00AA4423">
        <w:rPr>
          <w:color w:val="000000" w:themeColor="text1"/>
          <w:sz w:val="24"/>
          <w:szCs w:val="24"/>
        </w:rPr>
        <w:t xml:space="preserve">15 </w:t>
      </w:r>
      <w:r w:rsidRPr="00AA4423">
        <w:rPr>
          <w:color w:val="000000" w:themeColor="text1"/>
          <w:sz w:val="24"/>
          <w:szCs w:val="24"/>
        </w:rPr>
        <w:t>do Regulaminu</w:t>
      </w:r>
      <w:r w:rsidRPr="00211FC2">
        <w:rPr>
          <w:color w:val="000000" w:themeColor="text1"/>
          <w:sz w:val="24"/>
          <w:szCs w:val="24"/>
        </w:rPr>
        <w:t>. W przypadku gdy specyfika projektu wymusza zwiększenie ww. poziomu powinno to być odpowiednio uzasadnione w treści wniosku, np. w polu. „Uzasadnienia wydatków”.</w:t>
      </w:r>
    </w:p>
    <w:p w14:paraId="371730BB" w14:textId="278220C1" w:rsidR="00A63F60" w:rsidRPr="00211FC2" w:rsidRDefault="00A63F60" w:rsidP="00F70884">
      <w:pPr>
        <w:pStyle w:val="Akapitzlist"/>
        <w:numPr>
          <w:ilvl w:val="0"/>
          <w:numId w:val="22"/>
        </w:numPr>
        <w:spacing w:after="120" w:line="276" w:lineRule="auto"/>
        <w:ind w:left="425" w:hanging="425"/>
        <w:contextualSpacing w:val="0"/>
        <w:rPr>
          <w:color w:val="000000" w:themeColor="text1"/>
          <w:sz w:val="24"/>
          <w:szCs w:val="24"/>
        </w:rPr>
      </w:pPr>
      <w:r w:rsidRPr="00211FC2">
        <w:rPr>
          <w:color w:val="000000" w:themeColor="text1"/>
          <w:sz w:val="24"/>
          <w:szCs w:val="24"/>
        </w:rPr>
        <w:t xml:space="preserve">Do oceny kwalifikowalności poniesionych wydatków stosuje się wersję </w:t>
      </w:r>
      <w:r w:rsidR="00CC0F47" w:rsidRPr="00211FC2">
        <w:rPr>
          <w:iCs/>
          <w:color w:val="000000" w:themeColor="text1"/>
          <w:sz w:val="24"/>
          <w:szCs w:val="24"/>
        </w:rPr>
        <w:t>W</w:t>
      </w:r>
      <w:r w:rsidRPr="00211FC2">
        <w:rPr>
          <w:iCs/>
          <w:color w:val="000000" w:themeColor="text1"/>
          <w:sz w:val="24"/>
          <w:szCs w:val="24"/>
        </w:rPr>
        <w:t>ytycznych kwalifikowalności</w:t>
      </w:r>
      <w:r w:rsidRPr="00211FC2">
        <w:rPr>
          <w:i/>
          <w:iCs/>
          <w:color w:val="000000" w:themeColor="text1"/>
          <w:sz w:val="24"/>
          <w:szCs w:val="24"/>
        </w:rPr>
        <w:t xml:space="preserve"> </w:t>
      </w:r>
      <w:r w:rsidRPr="00211FC2">
        <w:rPr>
          <w:color w:val="000000" w:themeColor="text1"/>
          <w:sz w:val="24"/>
          <w:szCs w:val="24"/>
        </w:rPr>
        <w:t>obowiązującą w dniu poniesienia wydatku.</w:t>
      </w:r>
    </w:p>
    <w:p w14:paraId="26327A23" w14:textId="77777777" w:rsidR="00F04006" w:rsidRPr="00211FC2" w:rsidRDefault="00D66D6C" w:rsidP="00F04006">
      <w:pPr>
        <w:pStyle w:val="Akapitzlist"/>
        <w:numPr>
          <w:ilvl w:val="0"/>
          <w:numId w:val="22"/>
        </w:numPr>
        <w:spacing w:after="120" w:line="276" w:lineRule="auto"/>
        <w:ind w:left="425" w:hanging="425"/>
        <w:contextualSpacing w:val="0"/>
        <w:rPr>
          <w:bCs/>
          <w:color w:val="000000" w:themeColor="text1"/>
          <w:sz w:val="24"/>
          <w:szCs w:val="24"/>
          <w:lang w:val="x-none"/>
        </w:rPr>
      </w:pPr>
      <w:r w:rsidRPr="00211FC2">
        <w:rPr>
          <w:bCs/>
          <w:color w:val="000000" w:themeColor="text1"/>
          <w:sz w:val="24"/>
          <w:szCs w:val="24"/>
          <w:lang w:val="x-none"/>
        </w:rPr>
        <w:t xml:space="preserve">Koszty niekwalifikowalne zostały wskazane w </w:t>
      </w:r>
      <w:r w:rsidR="00BC7E34" w:rsidRPr="00211FC2">
        <w:rPr>
          <w:bCs/>
          <w:color w:val="000000" w:themeColor="text1"/>
          <w:sz w:val="24"/>
          <w:szCs w:val="24"/>
        </w:rPr>
        <w:t xml:space="preserve">podrozdziale 2.3 </w:t>
      </w:r>
      <w:r w:rsidRPr="00211FC2">
        <w:rPr>
          <w:bCs/>
          <w:color w:val="000000" w:themeColor="text1"/>
          <w:sz w:val="24"/>
          <w:szCs w:val="24"/>
          <w:lang w:val="x-none"/>
        </w:rPr>
        <w:t>Wytycznych kwalifikowalności.</w:t>
      </w:r>
    </w:p>
    <w:p w14:paraId="18F746CF" w14:textId="5FAB42DC" w:rsidR="00F04006" w:rsidRPr="00211FC2" w:rsidRDefault="00F04006" w:rsidP="00F70884">
      <w:pPr>
        <w:pStyle w:val="Akapitzlist"/>
        <w:numPr>
          <w:ilvl w:val="0"/>
          <w:numId w:val="22"/>
        </w:numPr>
        <w:spacing w:after="120" w:line="276" w:lineRule="auto"/>
        <w:ind w:left="425" w:hanging="425"/>
        <w:contextualSpacing w:val="0"/>
        <w:rPr>
          <w:bCs/>
          <w:color w:val="000000" w:themeColor="text1"/>
          <w:sz w:val="24"/>
          <w:szCs w:val="24"/>
          <w:lang w:val="x-none"/>
        </w:rPr>
      </w:pPr>
      <w:r w:rsidRPr="00211FC2">
        <w:rPr>
          <w:rFonts w:eastAsia="Calibri"/>
          <w:kern w:val="3"/>
          <w:sz w:val="24"/>
          <w:szCs w:val="24"/>
          <w:lang w:eastAsia="en-US"/>
        </w:rPr>
        <w:t>Wydatkami niekwalifikowalnymi są wydatki wskazane w art. 64 rozporządzenia ogólnego</w:t>
      </w:r>
      <w:r w:rsidRPr="00211FC2">
        <w:rPr>
          <w:rFonts w:eastAsia="Calibri"/>
          <w:vertAlign w:val="superscript"/>
          <w:lang w:eastAsia="en-US"/>
        </w:rPr>
        <w:footnoteReference w:id="9"/>
      </w:r>
      <w:r w:rsidRPr="00211FC2">
        <w:rPr>
          <w:rFonts w:eastAsia="Calibri"/>
          <w:kern w:val="3"/>
          <w:sz w:val="24"/>
          <w:szCs w:val="24"/>
          <w:lang w:eastAsia="en-US"/>
        </w:rPr>
        <w:t xml:space="preserve">, art. 7 ust. 1 i 5 rozporządzenia EFRR i FS, art. 16 ust. 1 rozporządzenia EFS+, art. 9 rozporządzenia FST oraz: </w:t>
      </w:r>
    </w:p>
    <w:p w14:paraId="616441B9" w14:textId="77777777" w:rsidR="00F04006" w:rsidRPr="00211FC2" w:rsidRDefault="00F04006" w:rsidP="00F70884">
      <w:pPr>
        <w:widowControl/>
        <w:numPr>
          <w:ilvl w:val="0"/>
          <w:numId w:val="115"/>
        </w:numPr>
        <w:suppressAutoHyphens/>
        <w:autoSpaceDE/>
        <w:adjustRightInd/>
        <w:spacing w:after="120" w:line="276" w:lineRule="auto"/>
        <w:ind w:left="714" w:hanging="357"/>
        <w:textAlignment w:val="baseline"/>
        <w:rPr>
          <w:rFonts w:eastAsia="Calibri"/>
          <w:kern w:val="3"/>
          <w:sz w:val="24"/>
          <w:szCs w:val="24"/>
          <w:lang w:eastAsia="en-US"/>
        </w:rPr>
      </w:pPr>
      <w:r w:rsidRPr="00211FC2">
        <w:rPr>
          <w:rFonts w:eastAsia="Calibri"/>
          <w:kern w:val="3"/>
          <w:sz w:val="24"/>
          <w:szCs w:val="24"/>
          <w:lang w:eastAsia="en-US"/>
        </w:rPr>
        <w:t xml:space="preserve">kary i grzywny, </w:t>
      </w:r>
    </w:p>
    <w:p w14:paraId="5E3A3DD5" w14:textId="7B81AF68" w:rsidR="00F04006" w:rsidRPr="00211FC2" w:rsidRDefault="00F04006" w:rsidP="00F70884">
      <w:pPr>
        <w:widowControl/>
        <w:numPr>
          <w:ilvl w:val="0"/>
          <w:numId w:val="115"/>
        </w:numPr>
        <w:suppressAutoHyphens/>
        <w:autoSpaceDE/>
        <w:adjustRightInd/>
        <w:spacing w:after="120" w:line="276" w:lineRule="auto"/>
        <w:ind w:left="714" w:hanging="357"/>
        <w:textAlignment w:val="baseline"/>
        <w:rPr>
          <w:rFonts w:eastAsia="Calibri"/>
          <w:kern w:val="3"/>
          <w:sz w:val="24"/>
          <w:szCs w:val="24"/>
          <w:lang w:eastAsia="en-US"/>
        </w:rPr>
      </w:pPr>
      <w:r w:rsidRPr="00211FC2">
        <w:rPr>
          <w:rFonts w:eastAsia="Calibri"/>
          <w:kern w:val="3"/>
          <w:sz w:val="24"/>
          <w:szCs w:val="24"/>
          <w:lang w:eastAsia="en-US"/>
        </w:rPr>
        <w:t>koszty postępowania sądowego, wydatki związane z przygotowaniem i</w:t>
      </w:r>
      <w:r w:rsidR="00A43ECC" w:rsidRPr="00211FC2">
        <w:rPr>
          <w:rFonts w:eastAsia="Calibri"/>
          <w:kern w:val="3"/>
          <w:sz w:val="24"/>
          <w:szCs w:val="24"/>
          <w:lang w:eastAsia="en-US"/>
        </w:rPr>
        <w:t> </w:t>
      </w:r>
      <w:r w:rsidRPr="00211FC2">
        <w:rPr>
          <w:rFonts w:eastAsia="Calibri"/>
          <w:kern w:val="3"/>
          <w:sz w:val="24"/>
          <w:szCs w:val="24"/>
          <w:lang w:eastAsia="en-US"/>
        </w:rPr>
        <w:t>obsługą prawną spraw sądowych oraz wydatki poniesione na funkcjonowanie komisji rozjemczych,</w:t>
      </w:r>
    </w:p>
    <w:p w14:paraId="7B62F63B" w14:textId="77777777" w:rsidR="00F04006" w:rsidRPr="00211FC2" w:rsidRDefault="00F04006" w:rsidP="00F70884">
      <w:pPr>
        <w:widowControl/>
        <w:numPr>
          <w:ilvl w:val="0"/>
          <w:numId w:val="115"/>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koszty pożyczki lub kredytu zaciągniętego na prefinansowanie dotacji, </w:t>
      </w:r>
    </w:p>
    <w:p w14:paraId="1E8D3E2E" w14:textId="77777777" w:rsidR="00F04006" w:rsidRPr="00211FC2" w:rsidRDefault="00F04006" w:rsidP="00F70884">
      <w:pPr>
        <w:widowControl/>
        <w:numPr>
          <w:ilvl w:val="0"/>
          <w:numId w:val="115"/>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prowizje pobierane w ramach operacji wymiany walut, </w:t>
      </w:r>
    </w:p>
    <w:p w14:paraId="2B973138" w14:textId="77777777" w:rsidR="00F04006" w:rsidRPr="00211FC2" w:rsidRDefault="00F04006" w:rsidP="00F70884">
      <w:pPr>
        <w:widowControl/>
        <w:numPr>
          <w:ilvl w:val="0"/>
          <w:numId w:val="115"/>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rozliczony notą księgową koszt zakupu środka trwałego będącego własnością beneficjenta lub prawa przysługującego beneficjentowi (taki środek trwały może zostać wniesiony do projektu w formie wkładu niepieniężnego), </w:t>
      </w:r>
    </w:p>
    <w:p w14:paraId="62480842" w14:textId="77777777" w:rsidR="00F04006" w:rsidRPr="00211FC2" w:rsidRDefault="00F04006" w:rsidP="00F70884">
      <w:pPr>
        <w:widowControl/>
        <w:numPr>
          <w:ilvl w:val="0"/>
          <w:numId w:val="115"/>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nagrody jubileuszowe przeznaczone dla personelu projektu, </w:t>
      </w:r>
    </w:p>
    <w:p w14:paraId="0071C0CB" w14:textId="77777777" w:rsidR="00F04006" w:rsidRPr="00211FC2" w:rsidRDefault="00F04006" w:rsidP="00F70884">
      <w:pPr>
        <w:widowControl/>
        <w:numPr>
          <w:ilvl w:val="0"/>
          <w:numId w:val="115"/>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odprawy pracownicze przeznaczone dla personelu projektu, </w:t>
      </w:r>
    </w:p>
    <w:p w14:paraId="26FDE60B" w14:textId="401A882B" w:rsidR="00F04006" w:rsidRPr="00211FC2" w:rsidRDefault="00F04006" w:rsidP="00F70884">
      <w:pPr>
        <w:widowControl/>
        <w:numPr>
          <w:ilvl w:val="0"/>
          <w:numId w:val="115"/>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wpłaty dokonywane na Państwowy Fundusz Rehabilitacji Osób Niepełnosprawnych zgodnie z ustawą z dnia 27 sierpnia 1997 r. o rehabilitacji zawodowej i społecznej oraz zatrudnianiu osób niepełnosprawnych (Dz. U. z</w:t>
      </w:r>
      <w:r w:rsidR="00A43ECC" w:rsidRPr="00211FC2">
        <w:rPr>
          <w:rFonts w:eastAsia="Calibri"/>
          <w:kern w:val="3"/>
          <w:sz w:val="24"/>
          <w:szCs w:val="24"/>
          <w:lang w:eastAsia="en-US"/>
        </w:rPr>
        <w:t> </w:t>
      </w:r>
      <w:r w:rsidRPr="00211FC2">
        <w:rPr>
          <w:rFonts w:eastAsia="Calibri"/>
          <w:kern w:val="3"/>
          <w:sz w:val="24"/>
          <w:szCs w:val="24"/>
          <w:lang w:eastAsia="en-US"/>
        </w:rPr>
        <w:t xml:space="preserve">2021 r. poz. 573, z </w:t>
      </w:r>
      <w:proofErr w:type="spellStart"/>
      <w:r w:rsidRPr="00211FC2">
        <w:rPr>
          <w:rFonts w:eastAsia="Calibri"/>
          <w:kern w:val="3"/>
          <w:sz w:val="24"/>
          <w:szCs w:val="24"/>
          <w:lang w:eastAsia="en-US"/>
        </w:rPr>
        <w:t>późn</w:t>
      </w:r>
      <w:proofErr w:type="spellEnd"/>
      <w:r w:rsidRPr="00211FC2">
        <w:rPr>
          <w:rFonts w:eastAsia="Calibri"/>
          <w:kern w:val="3"/>
          <w:sz w:val="24"/>
          <w:szCs w:val="24"/>
          <w:lang w:eastAsia="en-US"/>
        </w:rPr>
        <w:t>. zm.), w tym wpłaty dokonywane przez stronę trzecią,</w:t>
      </w:r>
    </w:p>
    <w:p w14:paraId="756EF39C" w14:textId="77777777" w:rsidR="00F04006" w:rsidRPr="00211FC2" w:rsidRDefault="00F04006" w:rsidP="00F70884">
      <w:pPr>
        <w:widowControl/>
        <w:numPr>
          <w:ilvl w:val="0"/>
          <w:numId w:val="115"/>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lastRenderedPageBreak/>
        <w:t xml:space="preserve">świadczenia na rzecz personelu projektu realizowane z Zakładowego Funduszu Świadczeń Socjalnych (ZFŚS), </w:t>
      </w:r>
    </w:p>
    <w:p w14:paraId="3C84952E" w14:textId="77777777" w:rsidR="00F04006" w:rsidRPr="00211FC2" w:rsidRDefault="00F04006" w:rsidP="00F70884">
      <w:pPr>
        <w:widowControl/>
        <w:numPr>
          <w:ilvl w:val="0"/>
          <w:numId w:val="115"/>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koszty ubezpieczenia cywilnego funkcjonariuszy publicznych za szkodę wyrządzoną przy wykonywaniu władzy publicznej, </w:t>
      </w:r>
    </w:p>
    <w:p w14:paraId="455BDE5A" w14:textId="77777777" w:rsidR="00F04006" w:rsidRPr="00211FC2" w:rsidRDefault="00F04006" w:rsidP="00F70884">
      <w:pPr>
        <w:widowControl/>
        <w:numPr>
          <w:ilvl w:val="0"/>
          <w:numId w:val="115"/>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koszty składek i opłat fakultatywnych na rzecz personelu projektu, niewymaganych obowiązującymi przepisami prawa, chyba że: </w:t>
      </w:r>
    </w:p>
    <w:p w14:paraId="706DF7F6" w14:textId="77777777" w:rsidR="00F04006" w:rsidRPr="00211FC2" w:rsidRDefault="00F04006" w:rsidP="00F70884">
      <w:pPr>
        <w:widowControl/>
        <w:numPr>
          <w:ilvl w:val="0"/>
          <w:numId w:val="116"/>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zostały przewidziane w regulaminie pracy lub regulaminie wynagradzania lub innych właściwych przepisach prawa pracy, </w:t>
      </w:r>
    </w:p>
    <w:p w14:paraId="45CE8D55" w14:textId="77777777" w:rsidR="00F04006" w:rsidRPr="00211FC2" w:rsidRDefault="00F04006" w:rsidP="00F70884">
      <w:pPr>
        <w:widowControl/>
        <w:numPr>
          <w:ilvl w:val="0"/>
          <w:numId w:val="116"/>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zostały wprowadzone co najmniej sześć miesięcy przed złożeniem wniosku o dofinansowanie projektu, </w:t>
      </w:r>
    </w:p>
    <w:p w14:paraId="2010BE30" w14:textId="77777777" w:rsidR="00F04006" w:rsidRPr="00211FC2" w:rsidRDefault="00F04006" w:rsidP="00F70884">
      <w:pPr>
        <w:widowControl/>
        <w:numPr>
          <w:ilvl w:val="0"/>
          <w:numId w:val="116"/>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potencjalnie obejmują wszystkich pracowników, a zasady ich przyznawania są takie same w przypadku personelu projektu oraz pozostałych pracowników beneficjenta,</w:t>
      </w:r>
    </w:p>
    <w:p w14:paraId="3D5CF5C7" w14:textId="1328AB84" w:rsidR="00F04006" w:rsidRPr="00211FC2" w:rsidRDefault="00F04006" w:rsidP="00F70884">
      <w:pPr>
        <w:widowControl/>
        <w:numPr>
          <w:ilvl w:val="0"/>
          <w:numId w:val="115"/>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koszt zaangażowania personelu projektu zatrudnionego jednocześnie na podstawie stosunku pracy w IZ, IP, IW, gdy zachodzi konflikt interesów rozumiany jako naruszenie zasady bezinteresowności i bezstronności poprzez w szczególności wykonywanie zadań mających związek lub kolidujących ze stanowiskiem służbowym, mających negatywny wpływ na sprawy prowadzone w ramach obowiązków służbowych, lub na bezstronność prowadzenia spraw służbowych z uwagi na względy rodzinne, emocjonalne, sympatie polityczne lub związki z jakimkolwiek krajem, interes gospodarczy lub jakiekolwiek inne bezpośrednie lub pośrednie interesy osobiste, </w:t>
      </w:r>
    </w:p>
    <w:p w14:paraId="324DB1EE" w14:textId="77777777" w:rsidR="00F04006" w:rsidRPr="00211FC2" w:rsidRDefault="00F04006" w:rsidP="00F04006">
      <w:pPr>
        <w:widowControl/>
        <w:numPr>
          <w:ilvl w:val="0"/>
          <w:numId w:val="115"/>
        </w:numPr>
        <w:suppressAutoHyphens/>
        <w:autoSpaceDE/>
        <w:adjustRightInd/>
        <w:spacing w:after="120" w:line="276" w:lineRule="auto"/>
        <w:ind w:left="714" w:hanging="357"/>
        <w:textAlignment w:val="baseline"/>
        <w:rPr>
          <w:rFonts w:eastAsia="Calibri"/>
          <w:kern w:val="3"/>
          <w:sz w:val="24"/>
          <w:szCs w:val="24"/>
          <w:lang w:eastAsia="en-US"/>
        </w:rPr>
      </w:pPr>
      <w:r w:rsidRPr="00211FC2">
        <w:rPr>
          <w:rFonts w:eastAsia="Calibri"/>
          <w:kern w:val="3"/>
          <w:sz w:val="24"/>
          <w:szCs w:val="24"/>
          <w:lang w:eastAsia="en-US"/>
        </w:rPr>
        <w:t>koszt zaangażowania pracownika beneficjenta na podstawie umowy cywilnoprawnej innej niż umowa o dzieło, z wyjątkiem:</w:t>
      </w:r>
    </w:p>
    <w:p w14:paraId="69AFBABF" w14:textId="77777777" w:rsidR="00F04006" w:rsidRPr="00211FC2" w:rsidRDefault="00F04006" w:rsidP="00F04006">
      <w:pPr>
        <w:widowControl/>
        <w:numPr>
          <w:ilvl w:val="0"/>
          <w:numId w:val="117"/>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przypadków, gdy szczególne przepisy dotyczące zatrudniania danej grupy pracowników uniemożliwiają wykonywanie zadań w ramach projektu na podstawie stosunku pracy,</w:t>
      </w:r>
    </w:p>
    <w:p w14:paraId="159C0F93" w14:textId="77777777" w:rsidR="00F04006" w:rsidRPr="00211FC2" w:rsidRDefault="00F04006" w:rsidP="00F04006">
      <w:pPr>
        <w:widowControl/>
        <w:numPr>
          <w:ilvl w:val="0"/>
          <w:numId w:val="117"/>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prac badawczo-rozwojowych,</w:t>
      </w:r>
    </w:p>
    <w:p w14:paraId="1F0E3A3E" w14:textId="54E6B2DC" w:rsidR="00F04006" w:rsidRPr="00211FC2" w:rsidRDefault="00F04006" w:rsidP="00F04006">
      <w:pPr>
        <w:widowControl/>
        <w:numPr>
          <w:ilvl w:val="0"/>
          <w:numId w:val="115"/>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transakcje, bez względu na liczbę wynikających z nich płatności, dokonane</w:t>
      </w:r>
      <w:r w:rsidR="00AE1213" w:rsidRPr="00211FC2">
        <w:rPr>
          <w:rFonts w:eastAsia="Calibri"/>
          <w:kern w:val="3"/>
          <w:sz w:val="24"/>
          <w:szCs w:val="24"/>
          <w:lang w:eastAsia="en-US"/>
        </w:rPr>
        <w:t xml:space="preserve"> </w:t>
      </w:r>
      <w:r w:rsidRPr="00211FC2">
        <w:rPr>
          <w:rFonts w:eastAsia="Calibri"/>
          <w:kern w:val="3"/>
          <w:sz w:val="24"/>
          <w:szCs w:val="24"/>
          <w:lang w:eastAsia="en-US"/>
        </w:rPr>
        <w:t>w</w:t>
      </w:r>
      <w:r w:rsidR="00AE1213" w:rsidRPr="00211FC2">
        <w:rPr>
          <w:rFonts w:eastAsia="Calibri"/>
          <w:kern w:val="3"/>
          <w:sz w:val="24"/>
          <w:szCs w:val="24"/>
          <w:lang w:eastAsia="en-US"/>
        </w:rPr>
        <w:t> </w:t>
      </w:r>
      <w:r w:rsidRPr="00211FC2">
        <w:rPr>
          <w:rFonts w:eastAsia="Calibri"/>
          <w:kern w:val="3"/>
          <w:sz w:val="24"/>
          <w:szCs w:val="24"/>
          <w:lang w:eastAsia="en-US"/>
        </w:rPr>
        <w:t>gotówce, których wartość przekracza kwotę, o której mowa w art. 19 ustawy z dnia 6 marca 2018 r. Prawo przedsiębiorców (Dz. U. z 2021 r. poz. 162,</w:t>
      </w:r>
      <w:r w:rsidR="00627D15" w:rsidRPr="00211FC2">
        <w:rPr>
          <w:rFonts w:eastAsia="Calibri"/>
          <w:kern w:val="3"/>
          <w:sz w:val="24"/>
          <w:szCs w:val="24"/>
          <w:lang w:eastAsia="en-US"/>
        </w:rPr>
        <w:t xml:space="preserve"> </w:t>
      </w:r>
      <w:r w:rsidRPr="00211FC2">
        <w:rPr>
          <w:rFonts w:eastAsia="Calibri"/>
          <w:kern w:val="3"/>
          <w:sz w:val="24"/>
          <w:szCs w:val="24"/>
          <w:lang w:eastAsia="en-US"/>
        </w:rPr>
        <w:t>z</w:t>
      </w:r>
      <w:r w:rsidR="00627D15" w:rsidRPr="00211FC2">
        <w:rPr>
          <w:rFonts w:eastAsia="Calibri"/>
          <w:kern w:val="3"/>
          <w:sz w:val="24"/>
          <w:szCs w:val="24"/>
          <w:lang w:eastAsia="en-US"/>
        </w:rPr>
        <w:t> </w:t>
      </w:r>
      <w:proofErr w:type="spellStart"/>
      <w:r w:rsidRPr="00211FC2">
        <w:rPr>
          <w:rFonts w:eastAsia="Calibri"/>
          <w:kern w:val="3"/>
          <w:sz w:val="24"/>
          <w:szCs w:val="24"/>
          <w:lang w:eastAsia="en-US"/>
        </w:rPr>
        <w:t>późn</w:t>
      </w:r>
      <w:proofErr w:type="spellEnd"/>
      <w:r w:rsidRPr="00211FC2">
        <w:rPr>
          <w:rFonts w:eastAsia="Calibri"/>
          <w:kern w:val="3"/>
          <w:sz w:val="24"/>
          <w:szCs w:val="24"/>
          <w:lang w:eastAsia="en-US"/>
        </w:rPr>
        <w:t xml:space="preserve">. zm.), </w:t>
      </w:r>
    </w:p>
    <w:p w14:paraId="7FDD2D11" w14:textId="77777777" w:rsidR="00F04006" w:rsidRPr="00211FC2" w:rsidRDefault="00F04006" w:rsidP="00F04006">
      <w:pPr>
        <w:widowControl/>
        <w:numPr>
          <w:ilvl w:val="0"/>
          <w:numId w:val="115"/>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zaliczka wypłacona przez beneficjenta niezgodnie z postanowieniami umowy lub jeśli element objęty zaliczką nie jest kwalifikowalny lub nie został faktycznie zrealizowany lub dostarczony w okresie kwalifikowalności projektu.</w:t>
      </w:r>
    </w:p>
    <w:p w14:paraId="6316EF7E" w14:textId="77777777" w:rsidR="00F04006" w:rsidRPr="00211FC2" w:rsidRDefault="00F04006" w:rsidP="00F04006">
      <w:pPr>
        <w:pStyle w:val="Akapitzlist"/>
        <w:widowControl/>
        <w:numPr>
          <w:ilvl w:val="0"/>
          <w:numId w:val="22"/>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Niedozwolone jest podwójne finansowanie wydatków. Podwójne finansowanie oznacza w szczególności: </w:t>
      </w:r>
    </w:p>
    <w:p w14:paraId="01EE9A9B" w14:textId="415F7F18" w:rsidR="00F04006" w:rsidRPr="00211FC2" w:rsidRDefault="00F04006" w:rsidP="00F04006">
      <w:pPr>
        <w:widowControl/>
        <w:numPr>
          <w:ilvl w:val="0"/>
          <w:numId w:val="118"/>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lastRenderedPageBreak/>
        <w:t>więcej niż jednokrotne przedstawienie do rozliczenia tego samego wydatku albo tej samej części wydatku ze środków UE w jakiejkolwiek formie</w:t>
      </w:r>
      <w:r w:rsidR="00627D15" w:rsidRPr="00211FC2">
        <w:rPr>
          <w:rFonts w:eastAsia="Calibri"/>
          <w:kern w:val="3"/>
          <w:sz w:val="24"/>
          <w:szCs w:val="24"/>
          <w:lang w:eastAsia="en-US"/>
        </w:rPr>
        <w:t xml:space="preserve"> </w:t>
      </w:r>
      <w:r w:rsidRPr="00211FC2">
        <w:rPr>
          <w:rFonts w:eastAsia="Calibri"/>
          <w:kern w:val="3"/>
          <w:sz w:val="24"/>
          <w:szCs w:val="24"/>
          <w:lang w:eastAsia="en-US"/>
        </w:rPr>
        <w:t>(w</w:t>
      </w:r>
      <w:r w:rsidR="00627D15" w:rsidRPr="00211FC2">
        <w:rPr>
          <w:rFonts w:eastAsia="Calibri"/>
          <w:kern w:val="3"/>
          <w:sz w:val="24"/>
          <w:szCs w:val="24"/>
          <w:lang w:eastAsia="en-US"/>
        </w:rPr>
        <w:t> </w:t>
      </w:r>
      <w:r w:rsidRPr="00211FC2">
        <w:rPr>
          <w:rFonts w:eastAsia="Calibri"/>
          <w:kern w:val="3"/>
          <w:sz w:val="24"/>
          <w:szCs w:val="24"/>
          <w:lang w:eastAsia="en-US"/>
        </w:rPr>
        <w:t xml:space="preserve">szczególności dotacji, pożyczki, gwarancji/poręczenia), </w:t>
      </w:r>
    </w:p>
    <w:p w14:paraId="39ADDA04" w14:textId="77777777" w:rsidR="00F04006" w:rsidRPr="00211FC2" w:rsidRDefault="00F04006" w:rsidP="00F04006">
      <w:pPr>
        <w:widowControl/>
        <w:numPr>
          <w:ilvl w:val="0"/>
          <w:numId w:val="118"/>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rozliczenie zakupu używanego środka trwałego, który był uprzednio współfinansowany z udziałem środków UE, </w:t>
      </w:r>
    </w:p>
    <w:p w14:paraId="5D919DA6" w14:textId="31688893" w:rsidR="00F04006" w:rsidRPr="00211FC2" w:rsidRDefault="00F04006" w:rsidP="00F04006">
      <w:pPr>
        <w:widowControl/>
        <w:numPr>
          <w:ilvl w:val="0"/>
          <w:numId w:val="118"/>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rozliczenie kosztów amortyzacji środka trwałego uprzednio zakupionego</w:t>
      </w:r>
      <w:r w:rsidR="00AE1213" w:rsidRPr="00211FC2">
        <w:rPr>
          <w:rFonts w:eastAsia="Calibri"/>
          <w:kern w:val="3"/>
          <w:sz w:val="24"/>
          <w:szCs w:val="24"/>
          <w:lang w:eastAsia="en-US"/>
        </w:rPr>
        <w:t xml:space="preserve"> </w:t>
      </w:r>
      <w:r w:rsidRPr="00211FC2">
        <w:rPr>
          <w:rFonts w:eastAsia="Calibri"/>
          <w:kern w:val="3"/>
          <w:sz w:val="24"/>
          <w:szCs w:val="24"/>
          <w:lang w:eastAsia="en-US"/>
        </w:rPr>
        <w:t>z</w:t>
      </w:r>
      <w:r w:rsidR="00AE1213" w:rsidRPr="00211FC2">
        <w:rPr>
          <w:rFonts w:eastAsia="Calibri"/>
          <w:kern w:val="3"/>
          <w:sz w:val="24"/>
          <w:szCs w:val="24"/>
          <w:lang w:eastAsia="en-US"/>
        </w:rPr>
        <w:t> </w:t>
      </w:r>
      <w:r w:rsidRPr="00211FC2">
        <w:rPr>
          <w:rFonts w:eastAsia="Calibri"/>
          <w:kern w:val="3"/>
          <w:sz w:val="24"/>
          <w:szCs w:val="24"/>
          <w:lang w:eastAsia="en-US"/>
        </w:rPr>
        <w:t xml:space="preserve">udziałem środków UE, </w:t>
      </w:r>
    </w:p>
    <w:p w14:paraId="3659E41D" w14:textId="77777777" w:rsidR="00F04006" w:rsidRPr="00211FC2" w:rsidRDefault="00F04006" w:rsidP="00F04006">
      <w:pPr>
        <w:widowControl/>
        <w:numPr>
          <w:ilvl w:val="0"/>
          <w:numId w:val="118"/>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rozliczenie wydatku poniesionego przez leasingodawcę na zakup przedmiotu leasingu w ramach leasingu finansowego, a następnie rozliczenie rat opłacanych przez beneficjenta w związku z leasingiem tego przedmiotu, </w:t>
      </w:r>
    </w:p>
    <w:p w14:paraId="3190FB36" w14:textId="079B9077" w:rsidR="00F04006" w:rsidRPr="00211FC2" w:rsidRDefault="00F04006" w:rsidP="00F04006">
      <w:pPr>
        <w:widowControl/>
        <w:numPr>
          <w:ilvl w:val="0"/>
          <w:numId w:val="118"/>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objęcie kosztów kwalifikowalnych jednocześnie wsparciem w formie pożyczki</w:t>
      </w:r>
      <w:r w:rsidR="00627D15" w:rsidRPr="00211FC2">
        <w:rPr>
          <w:rFonts w:eastAsia="Calibri"/>
          <w:kern w:val="3"/>
          <w:sz w:val="24"/>
          <w:szCs w:val="24"/>
          <w:lang w:eastAsia="en-US"/>
        </w:rPr>
        <w:t xml:space="preserve"> </w:t>
      </w:r>
      <w:r w:rsidRPr="00211FC2">
        <w:rPr>
          <w:rFonts w:eastAsia="Calibri"/>
          <w:kern w:val="3"/>
          <w:sz w:val="24"/>
          <w:szCs w:val="24"/>
          <w:lang w:eastAsia="en-US"/>
        </w:rPr>
        <w:t>i</w:t>
      </w:r>
      <w:r w:rsidR="00627D15" w:rsidRPr="00211FC2">
        <w:rPr>
          <w:rFonts w:eastAsia="Calibri"/>
        </w:rPr>
        <w:t> </w:t>
      </w:r>
      <w:r w:rsidRPr="00211FC2">
        <w:rPr>
          <w:rFonts w:eastAsia="Calibri"/>
          <w:kern w:val="3"/>
          <w:sz w:val="24"/>
          <w:szCs w:val="24"/>
          <w:lang w:eastAsia="en-US"/>
        </w:rPr>
        <w:t xml:space="preserve">gwarancji/poręczenia, </w:t>
      </w:r>
    </w:p>
    <w:p w14:paraId="220215D2" w14:textId="77777777" w:rsidR="00F04006" w:rsidRPr="00211FC2" w:rsidRDefault="00F04006" w:rsidP="00F04006">
      <w:pPr>
        <w:widowControl/>
        <w:numPr>
          <w:ilvl w:val="0"/>
          <w:numId w:val="118"/>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rozliczenie tego samego wydatku w kosztach pośrednich projektu oraz kosztach bezpośrednich projektu, </w:t>
      </w:r>
    </w:p>
    <w:p w14:paraId="6753E751" w14:textId="04DBC8F0" w:rsidR="00F04006" w:rsidRPr="00211FC2" w:rsidRDefault="00F04006" w:rsidP="00F04006">
      <w:pPr>
        <w:widowControl/>
        <w:numPr>
          <w:ilvl w:val="0"/>
          <w:numId w:val="118"/>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otrzymanie na wydatki kwalifikowalne danego projektu lub części projektu dotacji z kilku źródeł (krajowych, unijnych lub innych) w wysokości łącznie wyższej niż 100% wydatków kwalifikowalnych projektu lub części projektu.</w:t>
      </w:r>
    </w:p>
    <w:p w14:paraId="7E4C78DB" w14:textId="2F824589" w:rsidR="006B23B0" w:rsidRPr="00211FC2" w:rsidRDefault="006B23B0" w:rsidP="00AE6C1C">
      <w:pPr>
        <w:pStyle w:val="Nagwek2"/>
      </w:pPr>
      <w:bookmarkStart w:id="59" w:name="_Toc139277424"/>
      <w:bookmarkStart w:id="60" w:name="_Toc142650931"/>
      <w:r w:rsidRPr="00211FC2">
        <w:t>Zasady udzielania zamówień w ramach projektu</w:t>
      </w:r>
      <w:bookmarkEnd w:id="59"/>
      <w:bookmarkEnd w:id="60"/>
    </w:p>
    <w:p w14:paraId="032082BC" w14:textId="77777777" w:rsidR="00DA3F81" w:rsidRPr="00211FC2" w:rsidRDefault="006B23B0" w:rsidP="00AF297B">
      <w:pPr>
        <w:pStyle w:val="Lista-kontynuacja"/>
        <w:numPr>
          <w:ilvl w:val="0"/>
          <w:numId w:val="54"/>
        </w:numPr>
        <w:spacing w:before="120" w:line="276" w:lineRule="auto"/>
        <w:ind w:left="425" w:hanging="425"/>
        <w:contextualSpacing w:val="0"/>
        <w:rPr>
          <w:rFonts w:ascii="Arial" w:hAnsi="Arial" w:cs="Arial"/>
          <w:sz w:val="24"/>
          <w:szCs w:val="24"/>
        </w:rPr>
      </w:pPr>
      <w:r w:rsidRPr="00211FC2">
        <w:rPr>
          <w:rFonts w:ascii="Arial" w:hAnsi="Arial" w:cs="Arial"/>
          <w:sz w:val="24"/>
          <w:szCs w:val="24"/>
        </w:rPr>
        <w:t>Szczegółowe informacje dotyczące udzielania zamówień w ramach projektów znajdują się w podrozdziale 3.2.</w:t>
      </w:r>
      <w:r w:rsidRPr="00211FC2">
        <w:rPr>
          <w:rFonts w:ascii="Arial" w:hAnsi="Arial" w:cs="Arial"/>
          <w:i/>
          <w:iCs/>
          <w:sz w:val="24"/>
          <w:szCs w:val="24"/>
        </w:rPr>
        <w:t xml:space="preserve"> </w:t>
      </w:r>
      <w:r w:rsidRPr="00211FC2">
        <w:rPr>
          <w:rFonts w:ascii="Arial" w:hAnsi="Arial" w:cs="Arial"/>
          <w:sz w:val="24"/>
          <w:szCs w:val="24"/>
        </w:rPr>
        <w:t>Wytycznych kwalifikowalności.</w:t>
      </w:r>
    </w:p>
    <w:p w14:paraId="0A1A3848" w14:textId="77777777" w:rsidR="00DA3F81" w:rsidRPr="00211FC2" w:rsidRDefault="006B23B0" w:rsidP="00AF297B">
      <w:pPr>
        <w:pStyle w:val="Lista-kontynuacja"/>
        <w:numPr>
          <w:ilvl w:val="0"/>
          <w:numId w:val="54"/>
        </w:numPr>
        <w:spacing w:before="120" w:line="276" w:lineRule="auto"/>
        <w:ind w:left="425" w:hanging="425"/>
        <w:contextualSpacing w:val="0"/>
        <w:rPr>
          <w:rFonts w:ascii="Arial" w:hAnsi="Arial" w:cs="Arial"/>
          <w:sz w:val="24"/>
          <w:szCs w:val="24"/>
        </w:rPr>
      </w:pPr>
      <w:r w:rsidRPr="00211FC2">
        <w:rPr>
          <w:rFonts w:ascii="Arial" w:hAnsi="Arial" w:cs="Arial"/>
          <w:sz w:val="24"/>
          <w:szCs w:val="24"/>
        </w:rPr>
        <w:t xml:space="preserve">Przygotowanie i przeprowadzenie postępowania o udzielenie zamówienia ma odbywać się w sposób zapewniający zachowanie uczciwej konkurencji oraz równe traktowanie wykonawców, a działania muszą być podejmowane w sposób przejrzysty i proporcjonalny. W celu spełnienia podstawowych zasad dotyczących wydatkowania środków publicznych, beneficjent jest zobowiązany do zastosowania odpowiednich procedur związanych z realizacją zamówień publicznych. </w:t>
      </w:r>
    </w:p>
    <w:p w14:paraId="09FAD849" w14:textId="7CCAC5FB" w:rsidR="006B23B0" w:rsidRPr="00211FC2" w:rsidRDefault="006B23B0" w:rsidP="00AF297B">
      <w:pPr>
        <w:pStyle w:val="Lista-kontynuacja"/>
        <w:numPr>
          <w:ilvl w:val="0"/>
          <w:numId w:val="54"/>
        </w:numPr>
        <w:spacing w:before="120" w:line="276" w:lineRule="auto"/>
        <w:ind w:left="425" w:hanging="425"/>
        <w:contextualSpacing w:val="0"/>
        <w:rPr>
          <w:rFonts w:ascii="Arial" w:hAnsi="Arial" w:cs="Arial"/>
          <w:sz w:val="24"/>
          <w:szCs w:val="24"/>
        </w:rPr>
      </w:pPr>
      <w:r w:rsidRPr="00211FC2">
        <w:rPr>
          <w:rFonts w:ascii="Arial" w:hAnsi="Arial" w:cs="Arial"/>
          <w:sz w:val="24"/>
          <w:szCs w:val="24"/>
        </w:rPr>
        <w:t>Wytyczne kwalifikowalności</w:t>
      </w:r>
      <w:r w:rsidRPr="00211FC2">
        <w:rPr>
          <w:rFonts w:ascii="Arial" w:hAnsi="Arial" w:cs="Arial"/>
          <w:i/>
          <w:iCs/>
          <w:sz w:val="24"/>
          <w:szCs w:val="24"/>
        </w:rPr>
        <w:t xml:space="preserve"> </w:t>
      </w:r>
      <w:r w:rsidRPr="00211FC2">
        <w:rPr>
          <w:rFonts w:ascii="Arial" w:hAnsi="Arial" w:cs="Arial"/>
          <w:sz w:val="24"/>
          <w:szCs w:val="24"/>
        </w:rPr>
        <w:t xml:space="preserve">wskazują dwie procedury postępowania w zakresie zamówień publicznych: </w:t>
      </w:r>
    </w:p>
    <w:p w14:paraId="77480C2F" w14:textId="77777777" w:rsidR="006B23B0" w:rsidRPr="00211FC2" w:rsidRDefault="006B23B0">
      <w:pPr>
        <w:pStyle w:val="Lista2"/>
        <w:numPr>
          <w:ilvl w:val="0"/>
          <w:numId w:val="53"/>
        </w:numPr>
        <w:spacing w:before="120" w:after="120" w:line="276" w:lineRule="auto"/>
        <w:ind w:left="714" w:hanging="357"/>
        <w:contextualSpacing w:val="0"/>
        <w:rPr>
          <w:rFonts w:ascii="Arial" w:hAnsi="Arial" w:cs="Arial"/>
          <w:sz w:val="24"/>
          <w:szCs w:val="24"/>
        </w:rPr>
      </w:pPr>
      <w:r w:rsidRPr="00211FC2">
        <w:rPr>
          <w:rFonts w:ascii="Arial" w:hAnsi="Arial" w:cs="Arial"/>
          <w:sz w:val="24"/>
          <w:szCs w:val="24"/>
        </w:rPr>
        <w:t>zasada konkurencyjności,</w:t>
      </w:r>
    </w:p>
    <w:p w14:paraId="22085299" w14:textId="77777777" w:rsidR="006B23B0" w:rsidRPr="00211FC2" w:rsidRDefault="006B23B0">
      <w:pPr>
        <w:pStyle w:val="Lista2"/>
        <w:numPr>
          <w:ilvl w:val="0"/>
          <w:numId w:val="53"/>
        </w:numPr>
        <w:spacing w:before="200" w:after="200" w:line="276" w:lineRule="auto"/>
        <w:rPr>
          <w:rFonts w:ascii="Arial" w:hAnsi="Arial" w:cs="Arial"/>
          <w:sz w:val="24"/>
          <w:szCs w:val="24"/>
        </w:rPr>
      </w:pPr>
      <w:r w:rsidRPr="00211FC2">
        <w:rPr>
          <w:rFonts w:ascii="Arial" w:hAnsi="Arial" w:cs="Arial"/>
          <w:sz w:val="24"/>
          <w:szCs w:val="24"/>
        </w:rPr>
        <w:t>tryby udzielania zamówień przewidziane ustawą PZP.</w:t>
      </w:r>
    </w:p>
    <w:p w14:paraId="0D3FAFB6" w14:textId="77777777" w:rsidR="00DA3F81" w:rsidRPr="00211FC2" w:rsidRDefault="006B23B0" w:rsidP="00AF297B">
      <w:pPr>
        <w:pStyle w:val="Tekstpodstawowy"/>
        <w:numPr>
          <w:ilvl w:val="0"/>
          <w:numId w:val="54"/>
        </w:numPr>
        <w:spacing w:before="120" w:line="276" w:lineRule="auto"/>
        <w:ind w:left="425" w:hanging="425"/>
        <w:rPr>
          <w:rFonts w:ascii="Arial" w:hAnsi="Arial" w:cs="Arial"/>
          <w:sz w:val="24"/>
          <w:szCs w:val="24"/>
        </w:rPr>
      </w:pPr>
      <w:r w:rsidRPr="00211FC2">
        <w:rPr>
          <w:rFonts w:ascii="Arial" w:hAnsi="Arial" w:cs="Arial"/>
          <w:sz w:val="24"/>
          <w:szCs w:val="24"/>
        </w:rPr>
        <w:t>W przypadku, gdy wnioskodawca rozpoczyna na własne ryzyko realizację projektu przed podpisaniem umowy o dofinansowanie projektu, upublicznia zapytanie ofertowe w Bazie Konkurencyjności (BK2021).</w:t>
      </w:r>
    </w:p>
    <w:p w14:paraId="21738B02" w14:textId="77777777" w:rsidR="00DA3F81" w:rsidRPr="00211FC2" w:rsidRDefault="006B23B0" w:rsidP="00AF297B">
      <w:pPr>
        <w:pStyle w:val="Tekstpodstawowy"/>
        <w:numPr>
          <w:ilvl w:val="0"/>
          <w:numId w:val="54"/>
        </w:numPr>
        <w:spacing w:before="120" w:line="276" w:lineRule="auto"/>
        <w:ind w:left="425" w:hanging="425"/>
        <w:rPr>
          <w:rFonts w:ascii="Arial" w:hAnsi="Arial" w:cs="Arial"/>
          <w:sz w:val="24"/>
          <w:szCs w:val="24"/>
        </w:rPr>
      </w:pPr>
      <w:r w:rsidRPr="00211FC2">
        <w:rPr>
          <w:rFonts w:ascii="Arial" w:hAnsi="Arial" w:cs="Arial"/>
          <w:sz w:val="24"/>
          <w:szCs w:val="24"/>
        </w:rPr>
        <w:t xml:space="preserve">Mając na uwadze ścieżkę audytu, beneficjent przeprowadzając zasadę konkurencyjności ma obowiązek realizować i dokumentować ją w całości na platformie zakupowej Baza konkurencyjności (BK2021). Samo ogłoszenie </w:t>
      </w:r>
      <w:r w:rsidRPr="00211FC2">
        <w:rPr>
          <w:rFonts w:ascii="Arial" w:hAnsi="Arial" w:cs="Arial"/>
          <w:sz w:val="24"/>
          <w:szCs w:val="24"/>
        </w:rPr>
        <w:lastRenderedPageBreak/>
        <w:t xml:space="preserve">(zapytanie ofertowe) może być dodatkowo publikowane w innych miejscach, niemniej z odpowiednim odesłaniem do BK2021. </w:t>
      </w:r>
    </w:p>
    <w:p w14:paraId="77CA8B36" w14:textId="5CCDDCBC" w:rsidR="00DA3F81" w:rsidRPr="00211FC2" w:rsidRDefault="003438BE" w:rsidP="00AF297B">
      <w:pPr>
        <w:pStyle w:val="Tekstpodstawowy"/>
        <w:numPr>
          <w:ilvl w:val="0"/>
          <w:numId w:val="54"/>
        </w:numPr>
        <w:spacing w:before="120" w:line="276" w:lineRule="auto"/>
        <w:ind w:left="425" w:hanging="425"/>
        <w:rPr>
          <w:rFonts w:ascii="Arial" w:hAnsi="Arial" w:cs="Arial"/>
          <w:sz w:val="24"/>
          <w:szCs w:val="24"/>
        </w:rPr>
      </w:pPr>
      <w:r w:rsidRPr="00211FC2">
        <w:rPr>
          <w:rFonts w:ascii="Arial" w:hAnsi="Arial" w:cs="Arial"/>
          <w:sz w:val="24"/>
          <w:szCs w:val="24"/>
        </w:rPr>
        <w:t>Każdy beneficjent powinien pamiętać, że progiem od którego stosować należy zasadę konkurencyjności jest kwota 50 000 zł bez podatku od towarów i usług. Kwota ta odnosi się do zagregowanej, zgodnie z zasadami określonymi</w:t>
      </w:r>
      <w:r w:rsidR="00BC3B4B" w:rsidRPr="00211FC2">
        <w:rPr>
          <w:rFonts w:ascii="Arial" w:hAnsi="Arial" w:cs="Arial"/>
          <w:sz w:val="24"/>
          <w:szCs w:val="24"/>
        </w:rPr>
        <w:t xml:space="preserve"> </w:t>
      </w:r>
      <w:r w:rsidRPr="00211FC2">
        <w:rPr>
          <w:rFonts w:ascii="Arial" w:hAnsi="Arial" w:cs="Arial"/>
          <w:sz w:val="24"/>
          <w:szCs w:val="24"/>
        </w:rPr>
        <w:t>w</w:t>
      </w:r>
      <w:r w:rsidR="00BC3B4B" w:rsidRPr="00211FC2">
        <w:rPr>
          <w:rFonts w:ascii="Arial" w:hAnsi="Arial" w:cs="Arial"/>
          <w:sz w:val="24"/>
          <w:szCs w:val="24"/>
        </w:rPr>
        <w:t> </w:t>
      </w:r>
      <w:r w:rsidR="00627D15" w:rsidRPr="00211FC2">
        <w:rPr>
          <w:rFonts w:ascii="Arial" w:hAnsi="Arial" w:cs="Arial"/>
          <w:sz w:val="24"/>
          <w:szCs w:val="24"/>
        </w:rPr>
        <w:t>W</w:t>
      </w:r>
      <w:r w:rsidR="00CB437F" w:rsidRPr="00211FC2">
        <w:rPr>
          <w:rFonts w:ascii="Arial" w:hAnsi="Arial" w:cs="Arial"/>
          <w:sz w:val="24"/>
          <w:szCs w:val="24"/>
        </w:rPr>
        <w:t>y</w:t>
      </w:r>
      <w:r w:rsidRPr="00211FC2">
        <w:rPr>
          <w:rFonts w:ascii="Arial" w:hAnsi="Arial" w:cs="Arial"/>
          <w:sz w:val="24"/>
          <w:szCs w:val="24"/>
        </w:rPr>
        <w:t>tycznych kwalifikowalności, wartości zamówienia a nie wartości pojedynczego zakupu.</w:t>
      </w:r>
    </w:p>
    <w:p w14:paraId="4983CFB4" w14:textId="77777777" w:rsidR="00DA3F81" w:rsidRPr="00211FC2" w:rsidRDefault="003438BE" w:rsidP="00AF297B">
      <w:pPr>
        <w:pStyle w:val="Tekstpodstawowy"/>
        <w:numPr>
          <w:ilvl w:val="0"/>
          <w:numId w:val="54"/>
        </w:numPr>
        <w:spacing w:before="120" w:line="276" w:lineRule="auto"/>
        <w:ind w:left="425" w:hanging="425"/>
        <w:rPr>
          <w:rFonts w:ascii="Arial" w:hAnsi="Arial" w:cs="Arial"/>
          <w:sz w:val="24"/>
          <w:szCs w:val="24"/>
        </w:rPr>
      </w:pPr>
      <w:r w:rsidRPr="00211FC2">
        <w:rPr>
          <w:rFonts w:ascii="Arial" w:hAnsi="Arial" w:cs="Arial"/>
          <w:sz w:val="24"/>
          <w:szCs w:val="24"/>
        </w:rPr>
        <w:t>Zasady konkurencyjności nie stosuje się m.in. do zamówień, do których zastosowanie będzie mieć ustawa – Prawo zamówień publicznych. Ustawę tę stosuje się do zamówień, których wartość jest równa lub przekracza kwotę 130 000 zł. Oznacza to więc, że w przypadku podmiotów stosujących ustawę PZP (zgodnie z art. 4 ustawy PZP) zasada konkurencyjności będzie miała zastosowanie wyłącznie do zamówień w przedziale wartości 50 000 zł – 129 999 zł. Pozostałe podmioty takie jak np.: fundacje, stowarzyszenia, firmy jednoosobowe, spółki prawa handlowego i cywilnego etc., stosują zasadę konkurencyjności dla zamówień przekraczających 50 000 zł bez podatku od towarów i usług.</w:t>
      </w:r>
    </w:p>
    <w:p w14:paraId="1AB11682" w14:textId="124C4366" w:rsidR="00DA3F81" w:rsidRPr="00211FC2" w:rsidRDefault="003438BE" w:rsidP="00AF297B">
      <w:pPr>
        <w:pStyle w:val="Tekstpodstawowy"/>
        <w:numPr>
          <w:ilvl w:val="0"/>
          <w:numId w:val="54"/>
        </w:numPr>
        <w:spacing w:before="120" w:line="276" w:lineRule="auto"/>
        <w:ind w:left="425" w:hanging="425"/>
        <w:rPr>
          <w:rFonts w:ascii="Arial" w:hAnsi="Arial" w:cs="Arial"/>
          <w:sz w:val="24"/>
          <w:szCs w:val="24"/>
        </w:rPr>
      </w:pPr>
      <w:r w:rsidRPr="00211FC2">
        <w:rPr>
          <w:rFonts w:ascii="Arial" w:hAnsi="Arial" w:cs="Arial"/>
          <w:sz w:val="24"/>
          <w:szCs w:val="24"/>
        </w:rPr>
        <w:t>Wytyczne kwalifikowalności</w:t>
      </w:r>
      <w:r w:rsidRPr="00211FC2">
        <w:rPr>
          <w:rFonts w:ascii="Arial" w:hAnsi="Arial" w:cs="Arial"/>
          <w:i/>
          <w:iCs/>
          <w:sz w:val="24"/>
          <w:szCs w:val="24"/>
        </w:rPr>
        <w:t xml:space="preserve"> </w:t>
      </w:r>
      <w:r w:rsidRPr="00211FC2">
        <w:rPr>
          <w:rFonts w:ascii="Arial" w:hAnsi="Arial" w:cs="Arial"/>
          <w:sz w:val="24"/>
          <w:szCs w:val="24"/>
        </w:rPr>
        <w:t>dopuszczają szereg sytuacji, w których beneficjent będzie mógł odstąpić od stosowania zasady konkurencyjności. Są to tzw. wyłączenia, których zamknięty katalog zamieszczono w sekcji 3.2.1 wytycznych kwalifikowalności.</w:t>
      </w:r>
    </w:p>
    <w:p w14:paraId="40335C60" w14:textId="77777777" w:rsidR="00DA3F81" w:rsidRPr="00211FC2" w:rsidRDefault="003438BE">
      <w:pPr>
        <w:pStyle w:val="Tekstpodstawowy"/>
        <w:numPr>
          <w:ilvl w:val="0"/>
          <w:numId w:val="54"/>
        </w:numPr>
        <w:spacing w:before="120" w:line="276" w:lineRule="auto"/>
        <w:ind w:left="426" w:hanging="426"/>
        <w:rPr>
          <w:rFonts w:ascii="Arial" w:hAnsi="Arial" w:cs="Arial"/>
          <w:sz w:val="24"/>
          <w:szCs w:val="24"/>
        </w:rPr>
      </w:pPr>
      <w:r w:rsidRPr="00211FC2">
        <w:rPr>
          <w:rFonts w:ascii="Arial" w:hAnsi="Arial" w:cs="Arial"/>
          <w:sz w:val="24"/>
          <w:szCs w:val="24"/>
        </w:rPr>
        <w:t>Beneficjent przy udzielaniu zamówień zobowiązany jest do opisu przedmiotu zamówienia w sposób dostępny.</w:t>
      </w:r>
    </w:p>
    <w:p w14:paraId="1329E406" w14:textId="2E564F77" w:rsidR="003438BE" w:rsidRPr="00211FC2" w:rsidRDefault="003438BE" w:rsidP="00AF297B">
      <w:pPr>
        <w:pStyle w:val="Tekstpodstawowy"/>
        <w:numPr>
          <w:ilvl w:val="0"/>
          <w:numId w:val="54"/>
        </w:numPr>
        <w:spacing w:before="120" w:line="276" w:lineRule="auto"/>
        <w:ind w:left="425" w:hanging="425"/>
        <w:rPr>
          <w:rFonts w:ascii="Arial" w:hAnsi="Arial" w:cs="Arial"/>
          <w:sz w:val="24"/>
          <w:szCs w:val="24"/>
        </w:rPr>
      </w:pPr>
      <w:r w:rsidRPr="00211FC2">
        <w:rPr>
          <w:rFonts w:ascii="Arial" w:hAnsi="Arial" w:cs="Arial"/>
          <w:sz w:val="24"/>
          <w:szCs w:val="24"/>
        </w:rPr>
        <w:t xml:space="preserve">Beneficjent przy udzielaniu zamówień zobowiązany jest również do stosowania preferencji dla Podmiotów Ekonomii Społecznej (PES). Preferencje mogą być realizowane m.in. poprzez: </w:t>
      </w:r>
    </w:p>
    <w:p w14:paraId="54BCC4CF" w14:textId="12C26B49" w:rsidR="00614652" w:rsidRPr="00211FC2" w:rsidRDefault="003438BE" w:rsidP="00AF297B">
      <w:pPr>
        <w:pStyle w:val="Tekstpodstawowy"/>
        <w:numPr>
          <w:ilvl w:val="0"/>
          <w:numId w:val="55"/>
        </w:numPr>
        <w:spacing w:before="120" w:line="276" w:lineRule="auto"/>
        <w:ind w:left="850" w:hanging="357"/>
        <w:rPr>
          <w:rFonts w:ascii="Arial" w:hAnsi="Arial" w:cs="Arial"/>
          <w:sz w:val="24"/>
          <w:szCs w:val="24"/>
        </w:rPr>
      </w:pPr>
      <w:r w:rsidRPr="00211FC2">
        <w:rPr>
          <w:rFonts w:ascii="Arial" w:hAnsi="Arial" w:cs="Arial"/>
          <w:sz w:val="24"/>
          <w:szCs w:val="24"/>
        </w:rPr>
        <w:t>zlecanie zadań na zasadach określonych w ustawie z dnia 24 kwietnia 2003 r. o działalności pożytku publicznego i o wolontariacie lub stosowanie innych przewidzianych prawem trybów, w tym z ustawy z dnia 5 sierpnia 2022 r.</w:t>
      </w:r>
      <w:r w:rsidR="00AE1213" w:rsidRPr="00211FC2">
        <w:rPr>
          <w:rFonts w:ascii="Arial" w:hAnsi="Arial" w:cs="Arial"/>
          <w:sz w:val="24"/>
          <w:szCs w:val="24"/>
        </w:rPr>
        <w:t xml:space="preserve"> </w:t>
      </w:r>
      <w:r w:rsidRPr="00211FC2">
        <w:rPr>
          <w:rFonts w:ascii="Arial" w:hAnsi="Arial" w:cs="Arial"/>
          <w:sz w:val="24"/>
          <w:szCs w:val="24"/>
        </w:rPr>
        <w:t>o</w:t>
      </w:r>
      <w:r w:rsidR="00AE1213" w:rsidRPr="00211FC2">
        <w:rPr>
          <w:rFonts w:ascii="Arial" w:hAnsi="Arial" w:cs="Arial"/>
          <w:sz w:val="24"/>
          <w:szCs w:val="24"/>
        </w:rPr>
        <w:t> </w:t>
      </w:r>
      <w:r w:rsidRPr="00211FC2">
        <w:rPr>
          <w:rFonts w:ascii="Arial" w:hAnsi="Arial" w:cs="Arial"/>
          <w:sz w:val="24"/>
          <w:szCs w:val="24"/>
        </w:rPr>
        <w:t xml:space="preserve">ekonomii społecznej czy ustawy z dnia 27 kwietnia 2006 r. o spółdzielniach socjalnych; </w:t>
      </w:r>
    </w:p>
    <w:p w14:paraId="0C2693A0" w14:textId="77F0320B" w:rsidR="003438BE" w:rsidRPr="00211FC2" w:rsidRDefault="003438BE" w:rsidP="00AF297B">
      <w:pPr>
        <w:pStyle w:val="Tekstpodstawowy"/>
        <w:numPr>
          <w:ilvl w:val="0"/>
          <w:numId w:val="55"/>
        </w:numPr>
        <w:spacing w:before="120" w:line="276" w:lineRule="auto"/>
        <w:ind w:left="851"/>
        <w:rPr>
          <w:rFonts w:ascii="Arial" w:hAnsi="Arial" w:cs="Arial"/>
          <w:sz w:val="24"/>
          <w:szCs w:val="24"/>
        </w:rPr>
      </w:pPr>
      <w:r w:rsidRPr="00211FC2">
        <w:rPr>
          <w:rFonts w:ascii="Arial" w:hAnsi="Arial" w:cs="Arial"/>
          <w:sz w:val="24"/>
          <w:szCs w:val="24"/>
        </w:rPr>
        <w:t>zlecanie zadań na podstawie ustawy z dnia 11 września 2019 r. – Prawo zamówień publicznych z wykorzystaniem klauzul społecznych.</w:t>
      </w:r>
    </w:p>
    <w:p w14:paraId="0CE9618E" w14:textId="71344BCA" w:rsidR="00D66D6C" w:rsidRPr="00211FC2" w:rsidRDefault="00D66D6C" w:rsidP="00AE6C1C">
      <w:pPr>
        <w:pStyle w:val="Nagwek2"/>
      </w:pPr>
      <w:bookmarkStart w:id="61" w:name="_Toc142650932"/>
      <w:r w:rsidRPr="00211FC2">
        <w:t>Cross-</w:t>
      </w:r>
      <w:proofErr w:type="spellStart"/>
      <w:r w:rsidRPr="00211FC2">
        <w:t>financing</w:t>
      </w:r>
      <w:bookmarkEnd w:id="61"/>
      <w:proofErr w:type="spellEnd"/>
    </w:p>
    <w:p w14:paraId="6186AB0C" w14:textId="77777777" w:rsidR="00DA3F81" w:rsidRPr="00211FC2" w:rsidRDefault="00D66D6C">
      <w:pPr>
        <w:pStyle w:val="Akapitzlist"/>
        <w:numPr>
          <w:ilvl w:val="0"/>
          <w:numId w:val="41"/>
        </w:numPr>
        <w:spacing w:after="120" w:line="276" w:lineRule="auto"/>
        <w:ind w:left="426" w:hanging="426"/>
        <w:contextualSpacing w:val="0"/>
        <w:rPr>
          <w:color w:val="000000" w:themeColor="text1"/>
          <w:sz w:val="24"/>
          <w:szCs w:val="24"/>
        </w:rPr>
      </w:pPr>
      <w:r w:rsidRPr="00211FC2">
        <w:rPr>
          <w:color w:val="000000" w:themeColor="text1"/>
          <w:sz w:val="24"/>
          <w:szCs w:val="24"/>
        </w:rPr>
        <w:t>Zasady dotyczące cross-</w:t>
      </w:r>
      <w:proofErr w:type="spellStart"/>
      <w:r w:rsidRPr="00211FC2">
        <w:rPr>
          <w:color w:val="000000" w:themeColor="text1"/>
          <w:sz w:val="24"/>
          <w:szCs w:val="24"/>
        </w:rPr>
        <w:t>financingu</w:t>
      </w:r>
      <w:proofErr w:type="spellEnd"/>
      <w:r w:rsidRPr="00211FC2">
        <w:rPr>
          <w:color w:val="000000" w:themeColor="text1"/>
          <w:sz w:val="24"/>
          <w:szCs w:val="24"/>
        </w:rPr>
        <w:t xml:space="preserve"> są uregulowane w Wytycznych kwalifikowalności w szczególności w </w:t>
      </w:r>
      <w:r w:rsidR="00727BF6" w:rsidRPr="00211FC2">
        <w:rPr>
          <w:color w:val="000000" w:themeColor="text1"/>
          <w:sz w:val="24"/>
          <w:szCs w:val="24"/>
        </w:rPr>
        <w:t>p</w:t>
      </w:r>
      <w:r w:rsidR="00C94B8D" w:rsidRPr="00211FC2">
        <w:rPr>
          <w:color w:val="000000" w:themeColor="text1"/>
          <w:sz w:val="24"/>
          <w:szCs w:val="24"/>
        </w:rPr>
        <w:t>odr</w:t>
      </w:r>
      <w:r w:rsidR="00727BF6" w:rsidRPr="00211FC2">
        <w:rPr>
          <w:color w:val="000000" w:themeColor="text1"/>
          <w:sz w:val="24"/>
          <w:szCs w:val="24"/>
        </w:rPr>
        <w:t>ozdziale 2.4</w:t>
      </w:r>
      <w:r w:rsidRPr="00211FC2">
        <w:rPr>
          <w:color w:val="000000" w:themeColor="text1"/>
          <w:sz w:val="24"/>
          <w:szCs w:val="24"/>
        </w:rPr>
        <w:t xml:space="preserve">. </w:t>
      </w:r>
    </w:p>
    <w:p w14:paraId="4A07AF52" w14:textId="77777777" w:rsidR="00DA3F81" w:rsidRPr="00211FC2" w:rsidRDefault="00D66D6C">
      <w:pPr>
        <w:pStyle w:val="Akapitzlist"/>
        <w:numPr>
          <w:ilvl w:val="0"/>
          <w:numId w:val="41"/>
        </w:numPr>
        <w:spacing w:after="120" w:line="276" w:lineRule="auto"/>
        <w:ind w:left="426" w:hanging="426"/>
        <w:contextualSpacing w:val="0"/>
        <w:rPr>
          <w:color w:val="000000" w:themeColor="text1"/>
          <w:sz w:val="24"/>
          <w:szCs w:val="24"/>
        </w:rPr>
      </w:pPr>
      <w:r w:rsidRPr="00211FC2">
        <w:rPr>
          <w:color w:val="000000" w:themeColor="text1"/>
          <w:sz w:val="24"/>
          <w:szCs w:val="24"/>
        </w:rPr>
        <w:t xml:space="preserve">W niniejszym naborze założono możliwość ponoszenia wydatków na zasadzie </w:t>
      </w:r>
      <w:r w:rsidRPr="00211FC2">
        <w:rPr>
          <w:b/>
          <w:color w:val="000000" w:themeColor="text1"/>
          <w:sz w:val="24"/>
          <w:szCs w:val="24"/>
        </w:rPr>
        <w:t>cross-</w:t>
      </w:r>
      <w:proofErr w:type="spellStart"/>
      <w:r w:rsidRPr="00211FC2">
        <w:rPr>
          <w:b/>
          <w:color w:val="000000" w:themeColor="text1"/>
          <w:sz w:val="24"/>
          <w:szCs w:val="24"/>
        </w:rPr>
        <w:t>financingu</w:t>
      </w:r>
      <w:proofErr w:type="spellEnd"/>
      <w:r w:rsidRPr="00211FC2">
        <w:rPr>
          <w:b/>
          <w:color w:val="000000" w:themeColor="text1"/>
          <w:sz w:val="24"/>
          <w:szCs w:val="24"/>
        </w:rPr>
        <w:t xml:space="preserve"> w maksymalnej wysokości 15%</w:t>
      </w:r>
      <w:r w:rsidRPr="00211FC2">
        <w:rPr>
          <w:color w:val="000000" w:themeColor="text1"/>
          <w:sz w:val="24"/>
          <w:szCs w:val="24"/>
        </w:rPr>
        <w:t xml:space="preserve"> współfinansowania UE.</w:t>
      </w:r>
    </w:p>
    <w:p w14:paraId="45E9DB16" w14:textId="4C9D18E9" w:rsidR="00DA3F81" w:rsidRPr="00211FC2" w:rsidRDefault="00D66D6C">
      <w:pPr>
        <w:pStyle w:val="Akapitzlist"/>
        <w:numPr>
          <w:ilvl w:val="0"/>
          <w:numId w:val="41"/>
        </w:numPr>
        <w:spacing w:after="120" w:line="276" w:lineRule="auto"/>
        <w:ind w:left="426" w:hanging="426"/>
        <w:contextualSpacing w:val="0"/>
        <w:rPr>
          <w:color w:val="000000" w:themeColor="text1"/>
          <w:sz w:val="24"/>
          <w:szCs w:val="24"/>
        </w:rPr>
      </w:pPr>
      <w:r w:rsidRPr="00211FC2">
        <w:rPr>
          <w:color w:val="000000" w:themeColor="text1"/>
          <w:sz w:val="24"/>
          <w:szCs w:val="24"/>
        </w:rPr>
        <w:t>Cross-</w:t>
      </w:r>
      <w:proofErr w:type="spellStart"/>
      <w:r w:rsidRPr="00211FC2">
        <w:rPr>
          <w:color w:val="000000" w:themeColor="text1"/>
          <w:sz w:val="24"/>
          <w:szCs w:val="24"/>
        </w:rPr>
        <w:t>financing</w:t>
      </w:r>
      <w:proofErr w:type="spellEnd"/>
      <w:r w:rsidRPr="00211FC2">
        <w:rPr>
          <w:color w:val="000000" w:themeColor="text1"/>
          <w:sz w:val="24"/>
          <w:szCs w:val="24"/>
        </w:rPr>
        <w:t xml:space="preserve"> może dotyczyć wyłącznie takich kategorii wydatków, bez których </w:t>
      </w:r>
      <w:r w:rsidRPr="00211FC2">
        <w:rPr>
          <w:color w:val="000000" w:themeColor="text1"/>
          <w:sz w:val="24"/>
          <w:szCs w:val="24"/>
        </w:rPr>
        <w:lastRenderedPageBreak/>
        <w:t>realizacja projektu nie byłaby możliwa. Ponadto, warunkiem kwalifikowalności ww. wydatków jest ich bezpośredni związek z projektem (powiązanie z zakresem merytorycznym projektu) oraz logiczne uzupełnienie działań finansowanych</w:t>
      </w:r>
      <w:r w:rsidR="00627D15" w:rsidRPr="00211FC2">
        <w:rPr>
          <w:color w:val="000000" w:themeColor="text1"/>
          <w:sz w:val="24"/>
          <w:szCs w:val="24"/>
        </w:rPr>
        <w:t xml:space="preserve"> </w:t>
      </w:r>
      <w:r w:rsidRPr="00211FC2">
        <w:rPr>
          <w:color w:val="000000" w:themeColor="text1"/>
          <w:sz w:val="24"/>
          <w:szCs w:val="24"/>
        </w:rPr>
        <w:t>z</w:t>
      </w:r>
      <w:r w:rsidR="00627D15" w:rsidRPr="00211FC2">
        <w:rPr>
          <w:color w:val="000000" w:themeColor="text1"/>
          <w:sz w:val="24"/>
          <w:szCs w:val="24"/>
        </w:rPr>
        <w:t> </w:t>
      </w:r>
      <w:r w:rsidRPr="00211FC2">
        <w:rPr>
          <w:color w:val="000000" w:themeColor="text1"/>
          <w:sz w:val="24"/>
          <w:szCs w:val="24"/>
        </w:rPr>
        <w:t>EFS+ środkami pochodzącymi z EFRR.</w:t>
      </w:r>
    </w:p>
    <w:p w14:paraId="2A9DAE0C" w14:textId="1452C204" w:rsidR="00D66D6C" w:rsidRPr="00211FC2" w:rsidRDefault="00D66D6C">
      <w:pPr>
        <w:pStyle w:val="Akapitzlist"/>
        <w:numPr>
          <w:ilvl w:val="0"/>
          <w:numId w:val="41"/>
        </w:numPr>
        <w:spacing w:after="120" w:line="276" w:lineRule="auto"/>
        <w:ind w:left="426" w:hanging="426"/>
        <w:contextualSpacing w:val="0"/>
        <w:rPr>
          <w:color w:val="000000" w:themeColor="text1"/>
          <w:sz w:val="24"/>
          <w:szCs w:val="24"/>
        </w:rPr>
      </w:pPr>
      <w:r w:rsidRPr="00211FC2">
        <w:rPr>
          <w:color w:val="000000" w:themeColor="text1"/>
          <w:sz w:val="24"/>
          <w:szCs w:val="24"/>
        </w:rPr>
        <w:t>Cross-</w:t>
      </w:r>
      <w:proofErr w:type="spellStart"/>
      <w:r w:rsidRPr="00211FC2">
        <w:rPr>
          <w:color w:val="000000" w:themeColor="text1"/>
          <w:sz w:val="24"/>
          <w:szCs w:val="24"/>
        </w:rPr>
        <w:t>financing</w:t>
      </w:r>
      <w:proofErr w:type="spellEnd"/>
      <w:r w:rsidRPr="00211FC2">
        <w:rPr>
          <w:color w:val="000000" w:themeColor="text1"/>
          <w:sz w:val="24"/>
          <w:szCs w:val="24"/>
        </w:rPr>
        <w:t xml:space="preserve"> w projektach EFS+ dotyczy wyłącznie trzech grup wydatków tj.:</w:t>
      </w:r>
    </w:p>
    <w:p w14:paraId="7E2AC019" w14:textId="41D17BBC" w:rsidR="00D66D6C" w:rsidRPr="00211FC2" w:rsidRDefault="00D66D6C">
      <w:pPr>
        <w:pStyle w:val="Akapitzlist"/>
        <w:numPr>
          <w:ilvl w:val="0"/>
          <w:numId w:val="39"/>
        </w:numPr>
        <w:spacing w:after="120" w:line="276" w:lineRule="auto"/>
        <w:ind w:left="709" w:hanging="357"/>
        <w:contextualSpacing w:val="0"/>
        <w:rPr>
          <w:b/>
          <w:bCs/>
          <w:color w:val="000000" w:themeColor="text1"/>
          <w:sz w:val="24"/>
          <w:szCs w:val="24"/>
        </w:rPr>
      </w:pPr>
      <w:r w:rsidRPr="00211FC2">
        <w:rPr>
          <w:bCs/>
          <w:color w:val="000000" w:themeColor="text1"/>
          <w:sz w:val="24"/>
          <w:szCs w:val="24"/>
        </w:rPr>
        <w:t>zakupu gruntu i nieruchomości,</w:t>
      </w:r>
      <w:r w:rsidRPr="00211FC2">
        <w:rPr>
          <w:b/>
          <w:bCs/>
          <w:color w:val="000000" w:themeColor="text1"/>
          <w:sz w:val="24"/>
          <w:szCs w:val="24"/>
        </w:rPr>
        <w:t xml:space="preserve"> </w:t>
      </w:r>
      <w:r w:rsidRPr="00211FC2">
        <w:rPr>
          <w:color w:val="000000" w:themeColor="text1"/>
          <w:sz w:val="24"/>
          <w:szCs w:val="24"/>
        </w:rPr>
        <w:t xml:space="preserve">o ile warunki podrozdziału 3.4 </w:t>
      </w:r>
      <w:r w:rsidR="00981964" w:rsidRPr="00211FC2">
        <w:rPr>
          <w:color w:val="000000" w:themeColor="text1"/>
          <w:sz w:val="24"/>
          <w:szCs w:val="24"/>
        </w:rPr>
        <w:t>W</w:t>
      </w:r>
      <w:r w:rsidRPr="00211FC2">
        <w:rPr>
          <w:color w:val="000000" w:themeColor="text1"/>
          <w:sz w:val="24"/>
          <w:szCs w:val="24"/>
        </w:rPr>
        <w:t>ytycznych kwalifikowalności są spełnione</w:t>
      </w:r>
      <w:r w:rsidRPr="00211FC2">
        <w:rPr>
          <w:rStyle w:val="Odwoanieprzypisudolnego"/>
          <w:color w:val="000000" w:themeColor="text1"/>
          <w:sz w:val="24"/>
          <w:szCs w:val="24"/>
        </w:rPr>
        <w:footnoteReference w:id="10"/>
      </w:r>
      <w:r w:rsidRPr="00211FC2">
        <w:rPr>
          <w:color w:val="000000" w:themeColor="text1"/>
          <w:sz w:val="24"/>
          <w:szCs w:val="24"/>
        </w:rPr>
        <w:t>,</w:t>
      </w:r>
    </w:p>
    <w:p w14:paraId="491872B2" w14:textId="1C84B404" w:rsidR="00D66D6C" w:rsidRPr="00211FC2" w:rsidRDefault="00D66D6C">
      <w:pPr>
        <w:pStyle w:val="Akapitzlist"/>
        <w:numPr>
          <w:ilvl w:val="0"/>
          <w:numId w:val="42"/>
        </w:numPr>
        <w:spacing w:after="120" w:line="276" w:lineRule="auto"/>
        <w:contextualSpacing w:val="0"/>
        <w:rPr>
          <w:color w:val="000000" w:themeColor="text1"/>
          <w:sz w:val="24"/>
          <w:szCs w:val="24"/>
        </w:rPr>
      </w:pPr>
      <w:r w:rsidRPr="00211FC2">
        <w:rPr>
          <w:bCs/>
          <w:color w:val="000000" w:themeColor="text1"/>
          <w:sz w:val="24"/>
          <w:szCs w:val="24"/>
        </w:rPr>
        <w:t>zakupu infrastruktury</w:t>
      </w:r>
      <w:r w:rsidRPr="00211FC2">
        <w:rPr>
          <w:rFonts w:ascii="ArialMT" w:eastAsiaTheme="minorHAnsi" w:hAnsi="ArialMT" w:cs="ArialMT"/>
          <w:color w:val="000000" w:themeColor="text1"/>
          <w:sz w:val="24"/>
          <w:szCs w:val="24"/>
          <w:lang w:eastAsia="en-US"/>
        </w:rPr>
        <w:t xml:space="preserve"> </w:t>
      </w:r>
      <w:r w:rsidRPr="00211FC2">
        <w:rPr>
          <w:color w:val="000000" w:themeColor="text1"/>
          <w:sz w:val="24"/>
          <w:szCs w:val="24"/>
        </w:rPr>
        <w:t>rozumianej jako budowa nowej infrastruktury oraz wykonywanie wszelkich prac w ramach istniejącej infrastruktury, których wynik staje się częścią nieruchomości i które zostają trwale przyłączone do nieruchomości, w szczególności adaptacja oraz prace remontowe związane</w:t>
      </w:r>
      <w:r w:rsidR="00981964" w:rsidRPr="00211FC2">
        <w:rPr>
          <w:color w:val="000000" w:themeColor="text1"/>
          <w:sz w:val="24"/>
          <w:szCs w:val="24"/>
        </w:rPr>
        <w:br/>
      </w:r>
      <w:r w:rsidRPr="00211FC2">
        <w:rPr>
          <w:color w:val="000000" w:themeColor="text1"/>
          <w:sz w:val="24"/>
          <w:szCs w:val="24"/>
        </w:rPr>
        <w:t>z dostosowaniem nieruchomości lub pomieszczeń do nowej funkcji (np. wykonanie podjazdu do budynku, zainstalowanie windy w budynku, renowacja</w:t>
      </w:r>
      <w:r w:rsidRPr="00211FC2">
        <w:rPr>
          <w:color w:val="000000" w:themeColor="text1"/>
        </w:rPr>
        <w:t xml:space="preserve"> </w:t>
      </w:r>
      <w:r w:rsidRPr="00211FC2">
        <w:rPr>
          <w:color w:val="000000" w:themeColor="text1"/>
          <w:sz w:val="24"/>
          <w:szCs w:val="24"/>
        </w:rPr>
        <w:t>budynku lub pomieszczeń, prace adaptacyjne w budynku lub pomieszczeniach)</w:t>
      </w:r>
      <w:r w:rsidRPr="00211FC2">
        <w:rPr>
          <w:rStyle w:val="Odwoanieprzypisudolnego"/>
          <w:color w:val="000000" w:themeColor="text1"/>
          <w:sz w:val="24"/>
          <w:szCs w:val="24"/>
        </w:rPr>
        <w:footnoteReference w:id="11"/>
      </w:r>
    </w:p>
    <w:p w14:paraId="49F4FAFE" w14:textId="77777777" w:rsidR="00D66D6C" w:rsidRPr="00211FC2" w:rsidRDefault="00D66D6C">
      <w:pPr>
        <w:pStyle w:val="Akapitzlist"/>
        <w:numPr>
          <w:ilvl w:val="0"/>
          <w:numId w:val="42"/>
        </w:numPr>
        <w:spacing w:after="120" w:line="276" w:lineRule="auto"/>
        <w:contextualSpacing w:val="0"/>
        <w:rPr>
          <w:color w:val="000000" w:themeColor="text1"/>
          <w:sz w:val="24"/>
          <w:szCs w:val="24"/>
        </w:rPr>
      </w:pPr>
      <w:r w:rsidRPr="00211FC2">
        <w:rPr>
          <w:bCs/>
          <w:color w:val="000000" w:themeColor="text1"/>
          <w:sz w:val="24"/>
          <w:szCs w:val="24"/>
        </w:rPr>
        <w:t>zakupu mebli, sprzętu i pojazdów</w:t>
      </w:r>
      <w:r w:rsidRPr="00211FC2">
        <w:rPr>
          <w:rStyle w:val="Odwoanieprzypisudolnego"/>
          <w:b/>
          <w:bCs/>
          <w:color w:val="000000" w:themeColor="text1"/>
          <w:sz w:val="24"/>
          <w:szCs w:val="24"/>
        </w:rPr>
        <w:footnoteReference w:id="12"/>
      </w:r>
      <w:r w:rsidRPr="00211FC2">
        <w:rPr>
          <w:b/>
          <w:bCs/>
          <w:color w:val="000000" w:themeColor="text1"/>
          <w:sz w:val="24"/>
          <w:szCs w:val="24"/>
        </w:rPr>
        <w:t>,</w:t>
      </w:r>
      <w:r w:rsidRPr="00211FC2">
        <w:rPr>
          <w:rFonts w:ascii="ArialMT" w:eastAsiaTheme="minorHAnsi" w:hAnsi="ArialMT" w:cs="ArialMT"/>
          <w:color w:val="000000" w:themeColor="text1"/>
          <w:sz w:val="24"/>
          <w:szCs w:val="24"/>
          <w:lang w:eastAsia="en-US"/>
        </w:rPr>
        <w:t xml:space="preserve"> </w:t>
      </w:r>
      <w:r w:rsidRPr="00211FC2">
        <w:rPr>
          <w:color w:val="000000" w:themeColor="text1"/>
          <w:sz w:val="24"/>
          <w:szCs w:val="24"/>
        </w:rPr>
        <w:t>z wyjątkiem sytuacji, gdy:</w:t>
      </w:r>
    </w:p>
    <w:p w14:paraId="564DC46E" w14:textId="77777777" w:rsidR="00D66D6C" w:rsidRPr="00211FC2" w:rsidRDefault="00D66D6C">
      <w:pPr>
        <w:pStyle w:val="Akapitzlist"/>
        <w:numPr>
          <w:ilvl w:val="0"/>
          <w:numId w:val="40"/>
        </w:numPr>
        <w:spacing w:after="120" w:line="276" w:lineRule="auto"/>
        <w:ind w:left="1440" w:hanging="164"/>
        <w:rPr>
          <w:color w:val="000000" w:themeColor="text1"/>
          <w:sz w:val="24"/>
          <w:szCs w:val="24"/>
        </w:rPr>
      </w:pPr>
      <w:r w:rsidRPr="00211FC2">
        <w:rPr>
          <w:color w:val="000000" w:themeColor="text1"/>
          <w:sz w:val="24"/>
          <w:szCs w:val="24"/>
        </w:rPr>
        <w:t xml:space="preserve">zakupy te zostaną zamortyzowane w całości w okresie realizacji projektu, z zastrzeżeniem podrozdziału 3.7 wytycznych kwalifikowalności, lub </w:t>
      </w:r>
    </w:p>
    <w:p w14:paraId="007587DB" w14:textId="77777777" w:rsidR="00D66D6C" w:rsidRPr="00211FC2" w:rsidRDefault="00D66D6C">
      <w:pPr>
        <w:pStyle w:val="Akapitzlist"/>
        <w:numPr>
          <w:ilvl w:val="0"/>
          <w:numId w:val="40"/>
        </w:numPr>
        <w:spacing w:after="120" w:line="276" w:lineRule="auto"/>
        <w:ind w:left="1440" w:hanging="164"/>
        <w:rPr>
          <w:color w:val="000000" w:themeColor="text1"/>
          <w:sz w:val="24"/>
          <w:szCs w:val="24"/>
        </w:rPr>
      </w:pPr>
      <w:r w:rsidRPr="00211FC2">
        <w:rPr>
          <w:color w:val="000000" w:themeColor="text1"/>
          <w:sz w:val="24"/>
          <w:szCs w:val="24"/>
        </w:rPr>
        <w:t>beneficjent udowodni, że zakup będzie najbardziej opłacalną opcją, tj.</w:t>
      </w:r>
    </w:p>
    <w:p w14:paraId="37E99282" w14:textId="11BE67FF" w:rsidR="00D66D6C" w:rsidRPr="00211FC2" w:rsidRDefault="00D66D6C" w:rsidP="00434A95">
      <w:pPr>
        <w:pStyle w:val="Akapitzlist"/>
        <w:spacing w:after="120" w:line="276" w:lineRule="auto"/>
        <w:ind w:left="1440"/>
        <w:rPr>
          <w:color w:val="000000" w:themeColor="text1"/>
          <w:sz w:val="24"/>
          <w:szCs w:val="24"/>
        </w:rPr>
      </w:pPr>
      <w:r w:rsidRPr="00211FC2">
        <w:rPr>
          <w:color w:val="000000" w:themeColor="text1"/>
          <w:sz w:val="24"/>
          <w:szCs w:val="24"/>
        </w:rPr>
        <w:t>wymaga mniejszych nakładów finansowych niż inne opcje, np. najem lub leasing, ale jednocześnie jest odpowiedni do osiągnięcia celu projektu; przy porównywaniu kosztów finansowych związanych</w:t>
      </w:r>
      <w:r w:rsidR="00981964" w:rsidRPr="00211FC2">
        <w:rPr>
          <w:color w:val="000000" w:themeColor="text1"/>
          <w:sz w:val="24"/>
          <w:szCs w:val="24"/>
        </w:rPr>
        <w:br/>
      </w:r>
      <w:r w:rsidRPr="00211FC2">
        <w:rPr>
          <w:color w:val="000000" w:themeColor="text1"/>
          <w:sz w:val="24"/>
          <w:szCs w:val="24"/>
        </w:rPr>
        <w:t>z różnymi opcjami, ocena powinna opierać się na przedmiotach</w:t>
      </w:r>
      <w:r w:rsidR="00981964" w:rsidRPr="00211FC2">
        <w:rPr>
          <w:color w:val="000000" w:themeColor="text1"/>
          <w:sz w:val="24"/>
          <w:szCs w:val="24"/>
        </w:rPr>
        <w:br/>
      </w:r>
      <w:r w:rsidRPr="00211FC2">
        <w:rPr>
          <w:color w:val="000000" w:themeColor="text1"/>
          <w:sz w:val="24"/>
          <w:szCs w:val="24"/>
        </w:rPr>
        <w:t>o podobnych cechach; uzasadnienie zakupu jako najbardziej opłacalnej opcji powinno wynikać z zatwierdzonego wniosku o dofinansowanie projektu, lub</w:t>
      </w:r>
    </w:p>
    <w:p w14:paraId="16A656AD" w14:textId="479A9115" w:rsidR="00D66D6C" w:rsidRPr="00211FC2" w:rsidRDefault="00D66D6C">
      <w:pPr>
        <w:pStyle w:val="Akapitzlist"/>
        <w:numPr>
          <w:ilvl w:val="0"/>
          <w:numId w:val="40"/>
        </w:numPr>
        <w:spacing w:after="120" w:line="276" w:lineRule="auto"/>
        <w:ind w:left="1440" w:hanging="164"/>
        <w:rPr>
          <w:color w:val="000000" w:themeColor="text1"/>
          <w:sz w:val="24"/>
          <w:szCs w:val="24"/>
        </w:rPr>
      </w:pPr>
      <w:r w:rsidRPr="00211FC2">
        <w:rPr>
          <w:color w:val="000000" w:themeColor="text1"/>
          <w:sz w:val="24"/>
          <w:szCs w:val="24"/>
        </w:rPr>
        <w:t>zakupy te są konieczne dla osiągniecia celów projektu (np. doposażenie pracowni naukowych); uzasadnienie konieczności tych zakupów powinno wynikać z zatwierdzonego wniosku o</w:t>
      </w:r>
      <w:r w:rsidR="00AE1213" w:rsidRPr="00211FC2">
        <w:rPr>
          <w:color w:val="000000" w:themeColor="text1"/>
          <w:sz w:val="24"/>
          <w:szCs w:val="24"/>
        </w:rPr>
        <w:t> </w:t>
      </w:r>
      <w:r w:rsidRPr="00211FC2">
        <w:rPr>
          <w:color w:val="000000" w:themeColor="text1"/>
          <w:sz w:val="24"/>
          <w:szCs w:val="24"/>
        </w:rPr>
        <w:t>dofinansowanie projektu (za niezasadny należy uznać zakup sprzętu dokonanego w celu wspomagania procesu wdrażania projektu, np. zakup komputerów na potrzeby szkolenia osób bezrobotnych).</w:t>
      </w:r>
    </w:p>
    <w:p w14:paraId="5F67917E" w14:textId="06ECF458" w:rsidR="00D66D6C" w:rsidRPr="00211FC2" w:rsidRDefault="00D66D6C" w:rsidP="00A73A6A">
      <w:pPr>
        <w:spacing w:after="120" w:line="276" w:lineRule="auto"/>
        <w:rPr>
          <w:color w:val="000000" w:themeColor="text1"/>
          <w:sz w:val="24"/>
          <w:szCs w:val="24"/>
        </w:rPr>
      </w:pPr>
      <w:r w:rsidRPr="00211FC2">
        <w:rPr>
          <w:color w:val="000000" w:themeColor="text1"/>
          <w:sz w:val="24"/>
          <w:szCs w:val="24"/>
        </w:rPr>
        <w:t xml:space="preserve">Warunki z </w:t>
      </w:r>
      <w:proofErr w:type="spellStart"/>
      <w:r w:rsidRPr="00211FC2">
        <w:rPr>
          <w:color w:val="000000" w:themeColor="text1"/>
          <w:sz w:val="24"/>
          <w:szCs w:val="24"/>
        </w:rPr>
        <w:t>tiretów</w:t>
      </w:r>
      <w:proofErr w:type="spellEnd"/>
      <w:r w:rsidRPr="00211FC2">
        <w:rPr>
          <w:color w:val="000000" w:themeColor="text1"/>
          <w:sz w:val="24"/>
          <w:szCs w:val="24"/>
        </w:rPr>
        <w:t xml:space="preserve"> i-iii są rozłączne, co oznacza, że w przypadku spełnienia </w:t>
      </w:r>
      <w:r w:rsidRPr="00211FC2">
        <w:rPr>
          <w:bCs/>
          <w:color w:val="000000" w:themeColor="text1"/>
          <w:sz w:val="24"/>
          <w:szCs w:val="24"/>
        </w:rPr>
        <w:t>któregokolwiek</w:t>
      </w:r>
      <w:r w:rsidRPr="00211FC2">
        <w:rPr>
          <w:color w:val="000000" w:themeColor="text1"/>
          <w:sz w:val="24"/>
          <w:szCs w:val="24"/>
        </w:rPr>
        <w:t xml:space="preserve"> z nich, zakup mebli, sprzętu i pojazdów </w:t>
      </w:r>
      <w:r w:rsidRPr="00211FC2">
        <w:rPr>
          <w:bCs/>
          <w:color w:val="000000" w:themeColor="text1"/>
          <w:sz w:val="24"/>
          <w:szCs w:val="24"/>
        </w:rPr>
        <w:t>może być kwalifikowalny</w:t>
      </w:r>
      <w:r w:rsidR="00AE1213" w:rsidRPr="00211FC2">
        <w:rPr>
          <w:color w:val="000000" w:themeColor="text1"/>
          <w:sz w:val="24"/>
          <w:szCs w:val="24"/>
        </w:rPr>
        <w:t xml:space="preserve"> </w:t>
      </w:r>
      <w:r w:rsidRPr="00211FC2">
        <w:rPr>
          <w:color w:val="000000" w:themeColor="text1"/>
          <w:sz w:val="24"/>
          <w:szCs w:val="24"/>
        </w:rPr>
        <w:t>w</w:t>
      </w:r>
      <w:r w:rsidR="00AE1213" w:rsidRPr="00211FC2">
        <w:rPr>
          <w:color w:val="000000" w:themeColor="text1"/>
          <w:sz w:val="24"/>
          <w:szCs w:val="24"/>
        </w:rPr>
        <w:t> </w:t>
      </w:r>
      <w:r w:rsidRPr="00211FC2">
        <w:rPr>
          <w:color w:val="000000" w:themeColor="text1"/>
          <w:sz w:val="24"/>
          <w:szCs w:val="24"/>
        </w:rPr>
        <w:t xml:space="preserve">ramach EFS+ </w:t>
      </w:r>
      <w:r w:rsidRPr="00211FC2">
        <w:rPr>
          <w:bCs/>
          <w:color w:val="000000" w:themeColor="text1"/>
          <w:sz w:val="24"/>
          <w:szCs w:val="24"/>
        </w:rPr>
        <w:t>poza cross-</w:t>
      </w:r>
      <w:proofErr w:type="spellStart"/>
      <w:r w:rsidRPr="00211FC2">
        <w:rPr>
          <w:bCs/>
          <w:color w:val="000000" w:themeColor="text1"/>
          <w:sz w:val="24"/>
          <w:szCs w:val="24"/>
        </w:rPr>
        <w:t>financingiem</w:t>
      </w:r>
      <w:proofErr w:type="spellEnd"/>
      <w:r w:rsidRPr="00211FC2">
        <w:rPr>
          <w:color w:val="000000" w:themeColor="text1"/>
          <w:sz w:val="24"/>
          <w:szCs w:val="24"/>
        </w:rPr>
        <w:t xml:space="preserve">. Zakup mebli, sprzętu i pojazdów </w:t>
      </w:r>
      <w:r w:rsidRPr="00211FC2">
        <w:rPr>
          <w:color w:val="000000" w:themeColor="text1"/>
          <w:sz w:val="24"/>
          <w:szCs w:val="24"/>
        </w:rPr>
        <w:lastRenderedPageBreak/>
        <w:t xml:space="preserve">niespełniający żadnego z warunków wskazanych w </w:t>
      </w:r>
      <w:proofErr w:type="spellStart"/>
      <w:r w:rsidRPr="00211FC2">
        <w:rPr>
          <w:color w:val="000000" w:themeColor="text1"/>
          <w:sz w:val="24"/>
          <w:szCs w:val="24"/>
        </w:rPr>
        <w:t>tirecie</w:t>
      </w:r>
      <w:proofErr w:type="spellEnd"/>
      <w:r w:rsidRPr="00211FC2">
        <w:rPr>
          <w:color w:val="000000" w:themeColor="text1"/>
          <w:sz w:val="24"/>
          <w:szCs w:val="24"/>
        </w:rPr>
        <w:t xml:space="preserve"> i-iii stanowi cross-</w:t>
      </w:r>
      <w:proofErr w:type="spellStart"/>
      <w:r w:rsidRPr="00211FC2">
        <w:rPr>
          <w:color w:val="000000" w:themeColor="text1"/>
          <w:sz w:val="24"/>
          <w:szCs w:val="24"/>
        </w:rPr>
        <w:t>financing</w:t>
      </w:r>
      <w:proofErr w:type="spellEnd"/>
      <w:r w:rsidRPr="00211FC2">
        <w:rPr>
          <w:color w:val="000000" w:themeColor="text1"/>
          <w:sz w:val="24"/>
          <w:szCs w:val="24"/>
        </w:rPr>
        <w:t>.</w:t>
      </w:r>
    </w:p>
    <w:p w14:paraId="23457859" w14:textId="77777777" w:rsidR="00D66D6C" w:rsidRPr="00211FC2" w:rsidRDefault="00D66D6C" w:rsidP="00A73A6A">
      <w:pPr>
        <w:pStyle w:val="Akapitzlist"/>
        <w:spacing w:after="120" w:line="276" w:lineRule="auto"/>
        <w:ind w:left="0"/>
        <w:contextualSpacing w:val="0"/>
        <w:rPr>
          <w:b/>
          <w:bCs/>
          <w:color w:val="000000" w:themeColor="text1"/>
          <w:sz w:val="24"/>
          <w:szCs w:val="24"/>
        </w:rPr>
      </w:pPr>
      <w:r w:rsidRPr="00211FC2">
        <w:rPr>
          <w:b/>
          <w:bCs/>
          <w:color w:val="000000" w:themeColor="text1"/>
          <w:sz w:val="24"/>
          <w:szCs w:val="24"/>
        </w:rPr>
        <w:t>UWAGA!</w:t>
      </w:r>
    </w:p>
    <w:p w14:paraId="3B26C58D" w14:textId="0FBCAA00" w:rsidR="00D66D6C" w:rsidRPr="00211FC2" w:rsidRDefault="00D66D6C" w:rsidP="00A73A6A">
      <w:pPr>
        <w:pStyle w:val="Akapitzlist"/>
        <w:spacing w:after="120" w:line="276" w:lineRule="auto"/>
        <w:ind w:left="0"/>
        <w:contextualSpacing w:val="0"/>
        <w:rPr>
          <w:color w:val="000000" w:themeColor="text1"/>
          <w:sz w:val="24"/>
          <w:szCs w:val="24"/>
        </w:rPr>
      </w:pPr>
      <w:r w:rsidRPr="00211FC2">
        <w:rPr>
          <w:color w:val="000000" w:themeColor="text1"/>
          <w:sz w:val="24"/>
          <w:szCs w:val="24"/>
        </w:rPr>
        <w:t>Decydując się na wykorzystanie w projekcie cross-</w:t>
      </w:r>
      <w:proofErr w:type="spellStart"/>
      <w:r w:rsidRPr="00211FC2">
        <w:rPr>
          <w:color w:val="000000" w:themeColor="text1"/>
          <w:sz w:val="24"/>
          <w:szCs w:val="24"/>
        </w:rPr>
        <w:t>financingu</w:t>
      </w:r>
      <w:proofErr w:type="spellEnd"/>
      <w:r w:rsidRPr="00211FC2">
        <w:rPr>
          <w:color w:val="000000" w:themeColor="text1"/>
          <w:sz w:val="24"/>
          <w:szCs w:val="24"/>
        </w:rPr>
        <w:t>, należy pamiętać, że wiąże się z tym obowiązek zachowania trwałości projektu, o której mowa</w:t>
      </w:r>
      <w:r w:rsidR="00AE1213" w:rsidRPr="00211FC2">
        <w:rPr>
          <w:color w:val="000000" w:themeColor="text1"/>
          <w:sz w:val="24"/>
          <w:szCs w:val="24"/>
        </w:rPr>
        <w:t xml:space="preserve"> </w:t>
      </w:r>
      <w:r w:rsidRPr="00211FC2">
        <w:rPr>
          <w:color w:val="000000" w:themeColor="text1"/>
          <w:sz w:val="24"/>
          <w:szCs w:val="24"/>
        </w:rPr>
        <w:t>w</w:t>
      </w:r>
      <w:r w:rsidR="00AE1213" w:rsidRPr="00211FC2">
        <w:rPr>
          <w:color w:val="000000" w:themeColor="text1"/>
          <w:sz w:val="24"/>
          <w:szCs w:val="24"/>
        </w:rPr>
        <w:t> </w:t>
      </w:r>
      <w:r w:rsidRPr="00211FC2">
        <w:rPr>
          <w:color w:val="000000" w:themeColor="text1"/>
          <w:sz w:val="24"/>
          <w:szCs w:val="24"/>
        </w:rPr>
        <w:t xml:space="preserve">podrozdziale </w:t>
      </w:r>
      <w:r w:rsidR="007544B4" w:rsidRPr="00211FC2">
        <w:rPr>
          <w:color w:val="000000" w:themeColor="text1"/>
          <w:sz w:val="24"/>
          <w:szCs w:val="24"/>
        </w:rPr>
        <w:t>4.</w:t>
      </w:r>
      <w:r w:rsidR="001C1A95" w:rsidRPr="00211FC2">
        <w:rPr>
          <w:color w:val="000000" w:themeColor="text1"/>
          <w:sz w:val="24"/>
          <w:szCs w:val="24"/>
        </w:rPr>
        <w:t>7</w:t>
      </w:r>
      <w:r w:rsidR="007544B4" w:rsidRPr="00211FC2">
        <w:rPr>
          <w:color w:val="000000" w:themeColor="text1"/>
          <w:sz w:val="24"/>
          <w:szCs w:val="24"/>
        </w:rPr>
        <w:t xml:space="preserve"> niniejszego Regulaminu wyboru projektów</w:t>
      </w:r>
      <w:r w:rsidRPr="00211FC2">
        <w:rPr>
          <w:color w:val="000000" w:themeColor="text1"/>
          <w:sz w:val="24"/>
          <w:szCs w:val="24"/>
        </w:rPr>
        <w:t>.</w:t>
      </w:r>
    </w:p>
    <w:p w14:paraId="7DF2C8D9" w14:textId="66571995" w:rsidR="007544B4" w:rsidRPr="00211FC2" w:rsidRDefault="007544B4" w:rsidP="00AE6C1C">
      <w:pPr>
        <w:pStyle w:val="Nagwek2"/>
      </w:pPr>
      <w:bookmarkStart w:id="62" w:name="_Toc142650933"/>
      <w:r w:rsidRPr="00211FC2">
        <w:t>Trwałość projektu</w:t>
      </w:r>
      <w:bookmarkEnd w:id="62"/>
    </w:p>
    <w:p w14:paraId="0A73D7C6" w14:textId="7C096ECF" w:rsidR="00877DEF" w:rsidRPr="00211FC2" w:rsidRDefault="007544B4" w:rsidP="00D07FE3">
      <w:pPr>
        <w:pStyle w:val="Akapitzlist"/>
        <w:numPr>
          <w:ilvl w:val="0"/>
          <w:numId w:val="120"/>
        </w:numPr>
        <w:spacing w:before="120" w:after="120" w:line="276" w:lineRule="auto"/>
        <w:ind w:left="426" w:hanging="426"/>
        <w:contextualSpacing w:val="0"/>
        <w:rPr>
          <w:color w:val="000000" w:themeColor="text1"/>
          <w:sz w:val="24"/>
          <w:szCs w:val="24"/>
        </w:rPr>
      </w:pPr>
      <w:r w:rsidRPr="00211FC2">
        <w:rPr>
          <w:color w:val="000000" w:themeColor="text1"/>
          <w:sz w:val="24"/>
          <w:szCs w:val="24"/>
        </w:rPr>
        <w:t>Zgodnie z art. 65 rozporządzenia ogólnego, trwałość projektów musi być zachowana przez okres 5 lat (3 lat w przypadku MŚP – w odniesieniu do projektów, z którymi związany jest wymóg utrzymania inwestycji lub miejsc pracy) od daty płatności końcowej na rzecz beneficjenta. W sytuacji, gdy przepisy regulujące udzielanie pomocy publicznej wprowadzają inne wymogi w tym zakresie, wówczas stosuje się okres ustalony zgodnie z tymi przepisami.</w:t>
      </w:r>
    </w:p>
    <w:p w14:paraId="37F0D4D5" w14:textId="3334C4EF" w:rsidR="007544B4" w:rsidRPr="00211FC2" w:rsidRDefault="007544B4" w:rsidP="00D07FE3">
      <w:pPr>
        <w:pStyle w:val="Akapitzlist"/>
        <w:numPr>
          <w:ilvl w:val="0"/>
          <w:numId w:val="120"/>
        </w:numPr>
        <w:spacing w:before="120" w:after="120" w:line="276" w:lineRule="auto"/>
        <w:ind w:left="426" w:hanging="426"/>
        <w:contextualSpacing w:val="0"/>
        <w:rPr>
          <w:color w:val="000000" w:themeColor="text1"/>
          <w:sz w:val="24"/>
          <w:szCs w:val="24"/>
        </w:rPr>
      </w:pPr>
      <w:r w:rsidRPr="00211FC2">
        <w:rPr>
          <w:color w:val="000000" w:themeColor="text1"/>
          <w:sz w:val="24"/>
          <w:szCs w:val="24"/>
        </w:rPr>
        <w:t>W przypadku projektów współfinasowanych ze środków EFS+ zachowanie trwałości projektu, zgodnie z podrozdziałem 2.6 Wytycznych kwalifikowalności, obowiązuje wyłącznie w odniesieniu do wydatków ponoszonych jako cross-</w:t>
      </w:r>
      <w:proofErr w:type="spellStart"/>
      <w:r w:rsidRPr="00211FC2">
        <w:rPr>
          <w:color w:val="000000" w:themeColor="text1"/>
          <w:sz w:val="24"/>
          <w:szCs w:val="24"/>
        </w:rPr>
        <w:t>financing</w:t>
      </w:r>
      <w:proofErr w:type="spellEnd"/>
      <w:r w:rsidRPr="00211FC2">
        <w:rPr>
          <w:color w:val="000000" w:themeColor="text1"/>
          <w:sz w:val="24"/>
          <w:szCs w:val="24"/>
        </w:rPr>
        <w:t xml:space="preserve"> lub w sytuacji, gdy projekt podlega obowiązkowi utrzymania inwestycji zgodnie z obowiązującymi zasadami pomocy publicznej.</w:t>
      </w:r>
    </w:p>
    <w:p w14:paraId="13D390C2" w14:textId="10ECE65A" w:rsidR="00877DEF" w:rsidRPr="00211FC2" w:rsidRDefault="00877DEF" w:rsidP="00877DEF">
      <w:pPr>
        <w:pStyle w:val="Akapitzlist"/>
        <w:numPr>
          <w:ilvl w:val="0"/>
          <w:numId w:val="120"/>
        </w:numPr>
        <w:spacing w:before="120" w:after="120" w:line="276" w:lineRule="auto"/>
        <w:ind w:left="426" w:hanging="426"/>
        <w:contextualSpacing w:val="0"/>
        <w:rPr>
          <w:color w:val="000000" w:themeColor="text1"/>
          <w:sz w:val="24"/>
          <w:szCs w:val="24"/>
        </w:rPr>
      </w:pPr>
      <w:r w:rsidRPr="00211FC2">
        <w:rPr>
          <w:color w:val="000000" w:themeColor="text1"/>
          <w:sz w:val="24"/>
          <w:szCs w:val="24"/>
        </w:rPr>
        <w:t>Szczegółowe informacje dot. trwałości projektu są uregulowane w Wytycznych kwalifikowalności, w szczególności w podrozdziale 2.6</w:t>
      </w:r>
      <w:r w:rsidR="00BC3B4B" w:rsidRPr="00211FC2">
        <w:rPr>
          <w:color w:val="000000" w:themeColor="text1"/>
          <w:sz w:val="24"/>
          <w:szCs w:val="24"/>
        </w:rPr>
        <w:t>.</w:t>
      </w:r>
    </w:p>
    <w:p w14:paraId="50592623" w14:textId="55D34B60" w:rsidR="0073124D" w:rsidRPr="00211FC2" w:rsidRDefault="0073124D" w:rsidP="00AE6C1C">
      <w:pPr>
        <w:pStyle w:val="Nagwek2"/>
      </w:pPr>
      <w:bookmarkStart w:id="63" w:name="_Toc142650934"/>
      <w:r w:rsidRPr="00211FC2">
        <w:t>Podatek VAT</w:t>
      </w:r>
      <w:bookmarkEnd w:id="63"/>
    </w:p>
    <w:p w14:paraId="448DB468" w14:textId="77777777" w:rsidR="00FD2562" w:rsidRPr="00211FC2" w:rsidRDefault="0073124D" w:rsidP="00434A95">
      <w:pPr>
        <w:spacing w:before="120" w:after="120" w:line="276" w:lineRule="auto"/>
        <w:rPr>
          <w:color w:val="000000" w:themeColor="text1"/>
          <w:sz w:val="24"/>
          <w:szCs w:val="24"/>
        </w:rPr>
      </w:pPr>
      <w:r w:rsidRPr="00211FC2">
        <w:rPr>
          <w:color w:val="000000" w:themeColor="text1"/>
          <w:sz w:val="24"/>
          <w:szCs w:val="24"/>
        </w:rPr>
        <w:t>Podatek VAT w projekcie, którego łączny koszt jest mniejszy niż 5 mln EUR (włąc</w:t>
      </w:r>
      <w:r w:rsidR="00FD2562" w:rsidRPr="00211FC2">
        <w:rPr>
          <w:color w:val="000000" w:themeColor="text1"/>
          <w:sz w:val="24"/>
          <w:szCs w:val="24"/>
        </w:rPr>
        <w:t>zając VAT), jest kwalifikowany.</w:t>
      </w:r>
    </w:p>
    <w:p w14:paraId="76B0C422" w14:textId="0B4EDF16" w:rsidR="00FD2562" w:rsidRPr="00211FC2" w:rsidRDefault="00FD2562" w:rsidP="00434A95">
      <w:pPr>
        <w:spacing w:before="120" w:after="120" w:line="276" w:lineRule="auto"/>
        <w:rPr>
          <w:color w:val="000000" w:themeColor="text1"/>
          <w:sz w:val="24"/>
          <w:szCs w:val="24"/>
        </w:rPr>
      </w:pPr>
      <w:r w:rsidRPr="00211FC2">
        <w:rPr>
          <w:rFonts w:eastAsia="Calibri"/>
          <w:color w:val="000000"/>
          <w:kern w:val="3"/>
          <w:sz w:val="24"/>
          <w:szCs w:val="24"/>
          <w:lang w:eastAsia="en-US"/>
        </w:rPr>
        <w:t xml:space="preserve">W projektach o wartości poniżej 5 mln EUR nie ma konieczności składania przez beneficjenta lub partnerów oświadczenia o braku możliwości odliczania podatku VAT. </w:t>
      </w:r>
    </w:p>
    <w:p w14:paraId="2EBE794C" w14:textId="1F158036" w:rsidR="0073124D" w:rsidRPr="00211FC2" w:rsidRDefault="0073124D" w:rsidP="00434A95">
      <w:pPr>
        <w:spacing w:line="276" w:lineRule="auto"/>
        <w:rPr>
          <w:color w:val="000000" w:themeColor="text1"/>
          <w:sz w:val="24"/>
          <w:szCs w:val="24"/>
        </w:rPr>
      </w:pPr>
      <w:r w:rsidRPr="00211FC2">
        <w:rPr>
          <w:color w:val="000000" w:themeColor="text1"/>
          <w:sz w:val="24"/>
          <w:szCs w:val="24"/>
        </w:rPr>
        <w:t>Zasady kwalifikowalności podatku VAT w projekcie zostały uregulowane</w:t>
      </w:r>
      <w:r w:rsidR="00627D15" w:rsidRPr="00211FC2">
        <w:rPr>
          <w:color w:val="000000" w:themeColor="text1"/>
          <w:sz w:val="24"/>
          <w:szCs w:val="24"/>
        </w:rPr>
        <w:t xml:space="preserve"> </w:t>
      </w:r>
      <w:r w:rsidRPr="00211FC2">
        <w:rPr>
          <w:color w:val="000000" w:themeColor="text1"/>
          <w:sz w:val="24"/>
          <w:szCs w:val="24"/>
        </w:rPr>
        <w:t>w</w:t>
      </w:r>
      <w:r w:rsidR="00627D15" w:rsidRPr="00211FC2">
        <w:rPr>
          <w:color w:val="000000" w:themeColor="text1"/>
          <w:sz w:val="24"/>
          <w:szCs w:val="24"/>
        </w:rPr>
        <w:t> </w:t>
      </w:r>
      <w:r w:rsidR="0033296C" w:rsidRPr="00211FC2">
        <w:rPr>
          <w:color w:val="000000" w:themeColor="text1"/>
          <w:sz w:val="24"/>
          <w:szCs w:val="24"/>
        </w:rPr>
        <w:t>p</w:t>
      </w:r>
      <w:r w:rsidRPr="00211FC2">
        <w:rPr>
          <w:color w:val="000000" w:themeColor="text1"/>
          <w:sz w:val="24"/>
          <w:szCs w:val="24"/>
        </w:rPr>
        <w:t>odrozdzia</w:t>
      </w:r>
      <w:r w:rsidR="0033296C" w:rsidRPr="00211FC2">
        <w:rPr>
          <w:color w:val="000000" w:themeColor="text1"/>
          <w:sz w:val="24"/>
          <w:szCs w:val="24"/>
        </w:rPr>
        <w:t>le</w:t>
      </w:r>
      <w:r w:rsidRPr="00211FC2">
        <w:rPr>
          <w:color w:val="000000" w:themeColor="text1"/>
          <w:sz w:val="24"/>
          <w:szCs w:val="24"/>
        </w:rPr>
        <w:t xml:space="preserve"> 3.5</w:t>
      </w:r>
      <w:r w:rsidR="0033296C" w:rsidRPr="00211FC2">
        <w:rPr>
          <w:color w:val="000000" w:themeColor="text1"/>
          <w:sz w:val="24"/>
          <w:szCs w:val="24"/>
        </w:rPr>
        <w:t xml:space="preserve"> Wytycznych kwalifikowalności</w:t>
      </w:r>
      <w:r w:rsidRPr="00211FC2">
        <w:rPr>
          <w:color w:val="000000" w:themeColor="text1"/>
          <w:sz w:val="24"/>
          <w:szCs w:val="24"/>
        </w:rPr>
        <w:t>.</w:t>
      </w:r>
    </w:p>
    <w:p w14:paraId="5C40355F" w14:textId="77777777" w:rsidR="0073124D" w:rsidRPr="00211FC2" w:rsidRDefault="0073124D" w:rsidP="00434A95">
      <w:pPr>
        <w:spacing w:before="120" w:after="120" w:line="276" w:lineRule="auto"/>
        <w:rPr>
          <w:b/>
          <w:color w:val="000000" w:themeColor="text1"/>
          <w:sz w:val="24"/>
          <w:szCs w:val="24"/>
        </w:rPr>
      </w:pPr>
      <w:r w:rsidRPr="00211FC2">
        <w:rPr>
          <w:b/>
          <w:color w:val="000000" w:themeColor="text1"/>
          <w:sz w:val="24"/>
          <w:szCs w:val="24"/>
        </w:rPr>
        <w:t>UWAGA!</w:t>
      </w:r>
    </w:p>
    <w:p w14:paraId="264C5268" w14:textId="357EB507" w:rsidR="0073124D" w:rsidRPr="00211FC2" w:rsidRDefault="0073124D" w:rsidP="00434A95">
      <w:pPr>
        <w:spacing w:before="120" w:after="120" w:line="276" w:lineRule="auto"/>
        <w:rPr>
          <w:bCs/>
          <w:color w:val="000000" w:themeColor="text1"/>
          <w:sz w:val="24"/>
          <w:szCs w:val="24"/>
        </w:rPr>
      </w:pPr>
      <w:r w:rsidRPr="00211FC2">
        <w:rPr>
          <w:bCs/>
          <w:color w:val="000000" w:themeColor="text1"/>
          <w:sz w:val="24"/>
          <w:szCs w:val="24"/>
        </w:rPr>
        <w:t xml:space="preserve">Z uwagi na wysokość alokacji w niniejszym konkursie </w:t>
      </w:r>
      <w:r w:rsidR="00D23F85" w:rsidRPr="00211FC2">
        <w:rPr>
          <w:bCs/>
          <w:color w:val="000000" w:themeColor="text1"/>
          <w:sz w:val="24"/>
          <w:szCs w:val="24"/>
        </w:rPr>
        <w:t xml:space="preserve">- </w:t>
      </w:r>
      <w:r w:rsidR="00322F04" w:rsidRPr="00211FC2">
        <w:rPr>
          <w:bCs/>
          <w:color w:val="000000" w:themeColor="text1"/>
          <w:sz w:val="24"/>
          <w:szCs w:val="24"/>
        </w:rPr>
        <w:t>10 mln PLN</w:t>
      </w:r>
      <w:r w:rsidRPr="00211FC2">
        <w:rPr>
          <w:bCs/>
          <w:color w:val="000000" w:themeColor="text1"/>
          <w:sz w:val="24"/>
          <w:szCs w:val="24"/>
        </w:rPr>
        <w:t xml:space="preserve"> wartość </w:t>
      </w:r>
      <w:r w:rsidR="00877DEF" w:rsidRPr="00211FC2">
        <w:rPr>
          <w:bCs/>
          <w:color w:val="000000" w:themeColor="text1"/>
          <w:sz w:val="24"/>
          <w:szCs w:val="24"/>
        </w:rPr>
        <w:t xml:space="preserve">poszczególnych </w:t>
      </w:r>
      <w:r w:rsidRPr="00211FC2">
        <w:rPr>
          <w:bCs/>
          <w:color w:val="000000" w:themeColor="text1"/>
          <w:sz w:val="24"/>
          <w:szCs w:val="24"/>
        </w:rPr>
        <w:t xml:space="preserve">projektów będzie niższa niż 5 mln EURO. W związku z powyższym VAT będzie stanowił wydatek kwalifikowalny. </w:t>
      </w:r>
    </w:p>
    <w:p w14:paraId="68DC548F" w14:textId="27BE7347" w:rsidR="00DB0EB4" w:rsidRPr="00211FC2" w:rsidRDefault="00575B6D" w:rsidP="00AE6C1C">
      <w:pPr>
        <w:pStyle w:val="Nagwek2"/>
      </w:pPr>
      <w:bookmarkStart w:id="64" w:name="_Toc142650935"/>
      <w:r w:rsidRPr="00211FC2">
        <w:t>Uproszczone metody rozliczania projektów</w:t>
      </w:r>
      <w:bookmarkEnd w:id="64"/>
    </w:p>
    <w:p w14:paraId="560F2957" w14:textId="6208DDE2" w:rsidR="00B065E5" w:rsidRPr="00211FC2" w:rsidRDefault="004B41C4" w:rsidP="00F70884">
      <w:pPr>
        <w:pStyle w:val="Akapitzlist"/>
        <w:numPr>
          <w:ilvl w:val="0"/>
          <w:numId w:val="122"/>
        </w:numPr>
        <w:spacing w:before="120" w:after="120" w:line="276" w:lineRule="auto"/>
        <w:ind w:left="425" w:hanging="425"/>
        <w:contextualSpacing w:val="0"/>
        <w:rPr>
          <w:color w:val="000000" w:themeColor="text1"/>
          <w:sz w:val="24"/>
          <w:szCs w:val="24"/>
        </w:rPr>
      </w:pPr>
      <w:r w:rsidRPr="00211FC2">
        <w:rPr>
          <w:color w:val="000000" w:themeColor="text1"/>
          <w:sz w:val="24"/>
          <w:szCs w:val="24"/>
        </w:rPr>
        <w:t>Zgodnie z art. 53 ust. 2 rozporządzenia ogólnego, projekt współfinansowany ze środków EFRR, EFS+ lub FST, którego łączny koszt wyrażony w PLN nie przekracza równowartości 200 tys. EUR w dniu zawarcia umowy o</w:t>
      </w:r>
      <w:r w:rsidR="00D75847" w:rsidRPr="00211FC2">
        <w:rPr>
          <w:color w:val="000000" w:themeColor="text1"/>
          <w:sz w:val="24"/>
          <w:szCs w:val="24"/>
        </w:rPr>
        <w:t> </w:t>
      </w:r>
      <w:r w:rsidRPr="00211FC2">
        <w:rPr>
          <w:color w:val="000000" w:themeColor="text1"/>
          <w:sz w:val="24"/>
          <w:szCs w:val="24"/>
        </w:rPr>
        <w:t>dofinansowanie projektu</w:t>
      </w:r>
      <w:r w:rsidR="00D75847" w:rsidRPr="00211FC2">
        <w:rPr>
          <w:color w:val="000000" w:themeColor="text1"/>
          <w:sz w:val="24"/>
          <w:szCs w:val="24"/>
        </w:rPr>
        <w:t>, tj. 88</w:t>
      </w:r>
      <w:r w:rsidR="00627D15" w:rsidRPr="00211FC2">
        <w:rPr>
          <w:color w:val="000000" w:themeColor="text1"/>
          <w:sz w:val="24"/>
          <w:szCs w:val="24"/>
        </w:rPr>
        <w:t>2</w:t>
      </w:r>
      <w:r w:rsidR="00D75847" w:rsidRPr="00211FC2">
        <w:rPr>
          <w:color w:val="000000" w:themeColor="text1"/>
          <w:sz w:val="24"/>
          <w:szCs w:val="24"/>
        </w:rPr>
        <w:t> </w:t>
      </w:r>
      <w:r w:rsidR="00627D15" w:rsidRPr="00211FC2">
        <w:rPr>
          <w:color w:val="000000" w:themeColor="text1"/>
          <w:sz w:val="24"/>
          <w:szCs w:val="24"/>
        </w:rPr>
        <w:t>260</w:t>
      </w:r>
      <w:r w:rsidR="00D75847" w:rsidRPr="00211FC2">
        <w:rPr>
          <w:color w:val="000000" w:themeColor="text1"/>
          <w:sz w:val="24"/>
          <w:szCs w:val="24"/>
        </w:rPr>
        <w:t>,00 zł</w:t>
      </w:r>
      <w:r w:rsidRPr="00211FC2">
        <w:rPr>
          <w:color w:val="000000" w:themeColor="text1"/>
          <w:sz w:val="24"/>
          <w:szCs w:val="24"/>
        </w:rPr>
        <w:t xml:space="preserve"> (</w:t>
      </w:r>
      <w:bookmarkStart w:id="65" w:name="_Hlk140567222"/>
      <w:r w:rsidRPr="00211FC2">
        <w:rPr>
          <w:color w:val="000000" w:themeColor="text1"/>
          <w:sz w:val="24"/>
          <w:szCs w:val="24"/>
        </w:rPr>
        <w:t xml:space="preserve">do przeliczenia łącznego kosztu projektu stosuje się miesięczny obrachunkowy kurs wymiany waluty stosowany </w:t>
      </w:r>
      <w:r w:rsidRPr="00211FC2">
        <w:rPr>
          <w:color w:val="000000" w:themeColor="text1"/>
          <w:sz w:val="24"/>
          <w:szCs w:val="24"/>
        </w:rPr>
        <w:lastRenderedPageBreak/>
        <w:t>przez KE</w:t>
      </w:r>
      <w:r w:rsidR="009B7CD4" w:rsidRPr="00211FC2">
        <w:rPr>
          <w:rStyle w:val="Odwoanieprzypisudolnego"/>
          <w:color w:val="000000" w:themeColor="text1"/>
          <w:sz w:val="24"/>
          <w:szCs w:val="24"/>
        </w:rPr>
        <w:footnoteReference w:id="13"/>
      </w:r>
      <w:r w:rsidRPr="00211FC2">
        <w:rPr>
          <w:color w:val="000000" w:themeColor="text1"/>
          <w:sz w:val="24"/>
          <w:szCs w:val="24"/>
        </w:rPr>
        <w:t>, aktualny na dzień ogłoszenia naboru</w:t>
      </w:r>
      <w:bookmarkEnd w:id="65"/>
      <w:r w:rsidR="00B065E5" w:rsidRPr="00211FC2">
        <w:rPr>
          <w:color w:val="000000" w:themeColor="text1"/>
          <w:sz w:val="24"/>
          <w:szCs w:val="24"/>
        </w:rPr>
        <w:t xml:space="preserve"> tj. 4,4</w:t>
      </w:r>
      <w:r w:rsidR="00627D15" w:rsidRPr="00211FC2">
        <w:rPr>
          <w:color w:val="000000" w:themeColor="text1"/>
          <w:sz w:val="24"/>
          <w:szCs w:val="24"/>
        </w:rPr>
        <w:t>113</w:t>
      </w:r>
      <w:r w:rsidR="00B065E5" w:rsidRPr="00211FC2">
        <w:rPr>
          <w:color w:val="000000" w:themeColor="text1"/>
          <w:sz w:val="24"/>
          <w:szCs w:val="24"/>
        </w:rPr>
        <w:t xml:space="preserve"> zł</w:t>
      </w:r>
      <w:r w:rsidRPr="00211FC2">
        <w:rPr>
          <w:color w:val="000000" w:themeColor="text1"/>
          <w:sz w:val="24"/>
          <w:szCs w:val="24"/>
        </w:rPr>
        <w:t>), rozliczany jest obligatoryjnie za pomocą uproszczonych metod rozliczania wydatków.</w:t>
      </w:r>
      <w:r w:rsidR="00DE680E" w:rsidRPr="00211FC2">
        <w:rPr>
          <w:color w:val="000000" w:themeColor="text1"/>
          <w:sz w:val="24"/>
          <w:szCs w:val="24"/>
        </w:rPr>
        <w:t xml:space="preserve"> W przypadku zastosowania stawki ryczałtowej, koszty, które stanowią podstawę rozliczania pozostałych kosztów projektu za pomocą tej stawki mogą być rozliczane na podstawie rzeczywiście ponoszonych wydatków. Dodatki i wynagrodzenia wypłacane uczestnikom projektu mogą być rozliczane na podstawie rzeczywiście ponoszonych wydatków.</w:t>
      </w:r>
      <w:r w:rsidRPr="00211FC2">
        <w:rPr>
          <w:color w:val="000000" w:themeColor="text1"/>
          <w:sz w:val="24"/>
          <w:szCs w:val="24"/>
        </w:rPr>
        <w:t xml:space="preserve"> </w:t>
      </w:r>
    </w:p>
    <w:p w14:paraId="67286557" w14:textId="33AEC693" w:rsidR="00B065E5" w:rsidRPr="00211FC2" w:rsidRDefault="00B065E5" w:rsidP="00F70884">
      <w:pPr>
        <w:pStyle w:val="Akapitzlist"/>
        <w:numPr>
          <w:ilvl w:val="0"/>
          <w:numId w:val="122"/>
        </w:numPr>
        <w:spacing w:before="120" w:after="120" w:line="276" w:lineRule="auto"/>
        <w:ind w:left="425" w:hanging="425"/>
        <w:contextualSpacing w:val="0"/>
        <w:rPr>
          <w:color w:val="000000" w:themeColor="text1"/>
          <w:sz w:val="24"/>
          <w:szCs w:val="24"/>
        </w:rPr>
      </w:pPr>
      <w:r w:rsidRPr="00211FC2">
        <w:rPr>
          <w:color w:val="000000" w:themeColor="text1"/>
          <w:sz w:val="24"/>
          <w:szCs w:val="24"/>
        </w:rPr>
        <w:t>W ramach przedmiotowego naboru zastosowanie mają następujące uproszczone metody rozliczania wydatków:</w:t>
      </w:r>
    </w:p>
    <w:p w14:paraId="502695A5" w14:textId="69D0B4AB" w:rsidR="00B065E5" w:rsidRPr="00211FC2" w:rsidRDefault="00B065E5" w:rsidP="00F70884">
      <w:pPr>
        <w:pStyle w:val="Akapitzlist"/>
        <w:numPr>
          <w:ilvl w:val="0"/>
          <w:numId w:val="123"/>
        </w:numPr>
        <w:spacing w:before="120" w:after="120" w:line="276" w:lineRule="auto"/>
        <w:ind w:left="992" w:hanging="425"/>
        <w:contextualSpacing w:val="0"/>
        <w:rPr>
          <w:color w:val="000000" w:themeColor="text1"/>
          <w:sz w:val="24"/>
          <w:szCs w:val="24"/>
        </w:rPr>
      </w:pPr>
      <w:r w:rsidRPr="00211FC2">
        <w:rPr>
          <w:color w:val="000000" w:themeColor="text1"/>
          <w:sz w:val="24"/>
          <w:szCs w:val="24"/>
        </w:rPr>
        <w:t>kwoty ryczałtowe o których mowa w art. 53 ust. 1 lit. c rozporządzenia ogólnego,</w:t>
      </w:r>
    </w:p>
    <w:p w14:paraId="6E740F4B" w14:textId="09351447" w:rsidR="00B065E5" w:rsidRPr="00211FC2" w:rsidRDefault="00B065E5" w:rsidP="00F70884">
      <w:pPr>
        <w:pStyle w:val="Akapitzlist"/>
        <w:numPr>
          <w:ilvl w:val="0"/>
          <w:numId w:val="123"/>
        </w:numPr>
        <w:spacing w:before="120" w:after="120" w:line="276" w:lineRule="auto"/>
        <w:ind w:left="992" w:hanging="425"/>
        <w:contextualSpacing w:val="0"/>
        <w:rPr>
          <w:color w:val="000000" w:themeColor="text1"/>
          <w:sz w:val="24"/>
          <w:szCs w:val="24"/>
        </w:rPr>
      </w:pPr>
      <w:r w:rsidRPr="00211FC2">
        <w:rPr>
          <w:color w:val="000000" w:themeColor="text1"/>
          <w:sz w:val="24"/>
          <w:szCs w:val="24"/>
        </w:rPr>
        <w:t>stawki ryczałtowe, o których mowa w art. 53 ust. 1 lit. d rozporządzenia ogólnego</w:t>
      </w:r>
      <w:r w:rsidR="00E5583C" w:rsidRPr="00211FC2">
        <w:rPr>
          <w:color w:val="000000" w:themeColor="text1"/>
          <w:sz w:val="24"/>
          <w:szCs w:val="24"/>
        </w:rPr>
        <w:t>.</w:t>
      </w:r>
    </w:p>
    <w:p w14:paraId="57FB59FB" w14:textId="5282E7C5" w:rsidR="00F2118C" w:rsidRPr="00211FC2" w:rsidRDefault="00F2118C" w:rsidP="00F70884">
      <w:pPr>
        <w:pStyle w:val="Akapitzlist"/>
        <w:numPr>
          <w:ilvl w:val="0"/>
          <w:numId w:val="122"/>
        </w:numPr>
        <w:spacing w:before="120" w:after="120" w:line="276" w:lineRule="auto"/>
        <w:ind w:left="425" w:hanging="425"/>
        <w:contextualSpacing w:val="0"/>
        <w:rPr>
          <w:color w:val="000000" w:themeColor="text1"/>
          <w:sz w:val="24"/>
          <w:szCs w:val="24"/>
        </w:rPr>
      </w:pPr>
      <w:r w:rsidRPr="00211FC2">
        <w:rPr>
          <w:color w:val="000000" w:themeColor="text1"/>
          <w:sz w:val="24"/>
          <w:szCs w:val="24"/>
        </w:rPr>
        <w:t>Z uwagi na specyfikę projektów, w ramach niniejszego naboru nie przewiduje się rozliczania wydatków za pomocą stawek jednostkowych.</w:t>
      </w:r>
    </w:p>
    <w:p w14:paraId="44ECD0EF" w14:textId="77777777" w:rsidR="00DE2511" w:rsidRPr="00211FC2" w:rsidRDefault="00D75847" w:rsidP="00F70884">
      <w:pPr>
        <w:pStyle w:val="Akapitzlist"/>
        <w:numPr>
          <w:ilvl w:val="0"/>
          <w:numId w:val="122"/>
        </w:numPr>
        <w:spacing w:before="120" w:after="120" w:line="276" w:lineRule="auto"/>
        <w:ind w:left="425" w:hanging="425"/>
        <w:contextualSpacing w:val="0"/>
        <w:rPr>
          <w:color w:val="000000" w:themeColor="text1"/>
          <w:sz w:val="24"/>
          <w:szCs w:val="24"/>
        </w:rPr>
      </w:pPr>
      <w:r w:rsidRPr="00211FC2">
        <w:rPr>
          <w:color w:val="000000" w:themeColor="text1"/>
          <w:sz w:val="24"/>
          <w:szCs w:val="24"/>
        </w:rPr>
        <w:t>Obowiązek stosowania uproszczonych metod rozliczania wydatków, o którym mowa w art. 53 ust. 2 rozporządzenia ogólnego, nie dotyczy</w:t>
      </w:r>
      <w:r w:rsidR="00DE2511" w:rsidRPr="00211FC2">
        <w:rPr>
          <w:color w:val="000000" w:themeColor="text1"/>
          <w:sz w:val="24"/>
          <w:szCs w:val="24"/>
        </w:rPr>
        <w:t>:</w:t>
      </w:r>
    </w:p>
    <w:p w14:paraId="0FFC9E2F" w14:textId="1CBDF726" w:rsidR="00DE2511" w:rsidRPr="00211FC2" w:rsidRDefault="00D75847" w:rsidP="00F70884">
      <w:pPr>
        <w:pStyle w:val="Akapitzlist"/>
        <w:numPr>
          <w:ilvl w:val="0"/>
          <w:numId w:val="127"/>
        </w:numPr>
        <w:spacing w:before="120" w:after="120" w:line="276" w:lineRule="auto"/>
        <w:ind w:left="992" w:hanging="425"/>
        <w:contextualSpacing w:val="0"/>
        <w:rPr>
          <w:color w:val="000000" w:themeColor="text1"/>
          <w:sz w:val="24"/>
          <w:szCs w:val="24"/>
        </w:rPr>
      </w:pPr>
      <w:r w:rsidRPr="00211FC2">
        <w:rPr>
          <w:color w:val="000000" w:themeColor="text1"/>
          <w:sz w:val="24"/>
          <w:szCs w:val="24"/>
        </w:rPr>
        <w:t xml:space="preserve">projektów otrzymujących wsparcie w ramach pomocy publicznej, które nie stanowi pomocy de </w:t>
      </w:r>
      <w:proofErr w:type="spellStart"/>
      <w:r w:rsidRPr="00211FC2">
        <w:rPr>
          <w:color w:val="000000" w:themeColor="text1"/>
          <w:sz w:val="24"/>
          <w:szCs w:val="24"/>
        </w:rPr>
        <w:t>minimis</w:t>
      </w:r>
      <w:proofErr w:type="spellEnd"/>
      <w:r w:rsidRPr="00211FC2">
        <w:rPr>
          <w:color w:val="000000" w:themeColor="text1"/>
          <w:sz w:val="24"/>
          <w:szCs w:val="24"/>
        </w:rPr>
        <w:t>, w tym projektów łączących pomoc publiczną i</w:t>
      </w:r>
      <w:r w:rsidR="00EA43A3" w:rsidRPr="00211FC2">
        <w:rPr>
          <w:color w:val="000000" w:themeColor="text1"/>
          <w:sz w:val="24"/>
          <w:szCs w:val="24"/>
        </w:rPr>
        <w:t> </w:t>
      </w:r>
      <w:r w:rsidRPr="00211FC2">
        <w:rPr>
          <w:color w:val="000000" w:themeColor="text1"/>
          <w:sz w:val="24"/>
          <w:szCs w:val="24"/>
        </w:rPr>
        <w:t xml:space="preserve">pomoc de </w:t>
      </w:r>
      <w:proofErr w:type="spellStart"/>
      <w:r w:rsidRPr="00211FC2">
        <w:rPr>
          <w:color w:val="000000" w:themeColor="text1"/>
          <w:sz w:val="24"/>
          <w:szCs w:val="24"/>
        </w:rPr>
        <w:t>minimis</w:t>
      </w:r>
      <w:proofErr w:type="spellEnd"/>
      <w:r w:rsidR="00DE2511" w:rsidRPr="00211FC2">
        <w:rPr>
          <w:color w:val="000000" w:themeColor="text1"/>
          <w:sz w:val="24"/>
          <w:szCs w:val="24"/>
        </w:rPr>
        <w:t>;</w:t>
      </w:r>
    </w:p>
    <w:p w14:paraId="757D464C" w14:textId="3249CBD5" w:rsidR="00D75847" w:rsidRPr="00211FC2" w:rsidRDefault="00DE2511" w:rsidP="00F70884">
      <w:pPr>
        <w:pStyle w:val="Akapitzlist"/>
        <w:numPr>
          <w:ilvl w:val="0"/>
          <w:numId w:val="127"/>
        </w:numPr>
        <w:spacing w:before="120" w:after="120" w:line="276" w:lineRule="auto"/>
        <w:ind w:left="992" w:hanging="425"/>
        <w:contextualSpacing w:val="0"/>
        <w:rPr>
          <w:color w:val="000000" w:themeColor="text1"/>
          <w:sz w:val="24"/>
          <w:szCs w:val="24"/>
        </w:rPr>
      </w:pPr>
      <w:r w:rsidRPr="00211FC2">
        <w:rPr>
          <w:color w:val="000000" w:themeColor="text1"/>
          <w:sz w:val="24"/>
          <w:szCs w:val="24"/>
        </w:rPr>
        <w:t>projektów z obszaru badań i innowacji, o ile IZ wyłączyła projekt z tego wymogu, a komitet monitorujący wyraził uprzednią zgodę na takie wyłączenie.</w:t>
      </w:r>
    </w:p>
    <w:p w14:paraId="7E797346" w14:textId="5A5C81BC" w:rsidR="00D75847" w:rsidRPr="00211FC2" w:rsidRDefault="00D75847" w:rsidP="00F70884">
      <w:pPr>
        <w:pStyle w:val="Akapitzlist"/>
        <w:numPr>
          <w:ilvl w:val="0"/>
          <w:numId w:val="122"/>
        </w:numPr>
        <w:spacing w:before="120" w:after="120" w:line="276" w:lineRule="auto"/>
        <w:ind w:left="425" w:hanging="425"/>
        <w:contextualSpacing w:val="0"/>
        <w:rPr>
          <w:color w:val="000000" w:themeColor="text1"/>
          <w:sz w:val="24"/>
          <w:szCs w:val="24"/>
        </w:rPr>
      </w:pPr>
      <w:r w:rsidRPr="00211FC2">
        <w:rPr>
          <w:color w:val="000000" w:themeColor="text1"/>
          <w:sz w:val="24"/>
          <w:szCs w:val="24"/>
        </w:rPr>
        <w:t>Uproszczone metody rozliczania wydatków można łączyć w ramach projektu, o</w:t>
      </w:r>
      <w:r w:rsidR="00DE2511" w:rsidRPr="00211FC2">
        <w:t> </w:t>
      </w:r>
      <w:r w:rsidRPr="00211FC2">
        <w:rPr>
          <w:color w:val="000000" w:themeColor="text1"/>
          <w:sz w:val="24"/>
          <w:szCs w:val="24"/>
        </w:rPr>
        <w:t>ile każda uproszczona metoda dotyczy odrębnej kategorii kosztów. Uproszczone metody rozliczania wydatków można łączyć w ramach projektu z wydatkami, które zostały faktycznie poniesione, o ile wydatki rozliczane za pomocą uproszczonych metod i wydatki faktycznie poniesione dotyczą odrębnych kategorii kosztów. Zakazane jest podwójne finansowanie wydatków, w</w:t>
      </w:r>
      <w:r w:rsidR="00DE2511" w:rsidRPr="00211FC2">
        <w:rPr>
          <w:color w:val="000000" w:themeColor="text1"/>
          <w:sz w:val="24"/>
          <w:szCs w:val="24"/>
        </w:rPr>
        <w:t> </w:t>
      </w:r>
      <w:r w:rsidRPr="00211FC2">
        <w:rPr>
          <w:color w:val="000000" w:themeColor="text1"/>
          <w:sz w:val="24"/>
          <w:szCs w:val="24"/>
        </w:rPr>
        <w:t>szczególności kosztów zaangażowania personelu projektu.</w:t>
      </w:r>
    </w:p>
    <w:p w14:paraId="7CCC22C6" w14:textId="42FD83C1" w:rsidR="00D75847" w:rsidRPr="00211FC2" w:rsidRDefault="00D75847" w:rsidP="00F70884">
      <w:pPr>
        <w:pStyle w:val="Akapitzlist"/>
        <w:numPr>
          <w:ilvl w:val="0"/>
          <w:numId w:val="122"/>
        </w:numPr>
        <w:spacing w:before="120" w:after="120" w:line="276" w:lineRule="auto"/>
        <w:ind w:left="425" w:hanging="425"/>
        <w:contextualSpacing w:val="0"/>
        <w:rPr>
          <w:color w:val="000000" w:themeColor="text1"/>
          <w:sz w:val="24"/>
          <w:szCs w:val="24"/>
        </w:rPr>
      </w:pPr>
      <w:r w:rsidRPr="00211FC2">
        <w:rPr>
          <w:color w:val="000000" w:themeColor="text1"/>
          <w:sz w:val="24"/>
          <w:szCs w:val="24"/>
        </w:rPr>
        <w:t>Wyboru sposobu rozliczania wydatków dokonuje się do momentu zawarcia umowy o dofinansowanie projektu. Wyjątkowo, wprowadzenie uproszczonych metod rozliczania wydatków na pozostałą część projektu dopuszczalne jest w przypadku projektów wieloletnich. W takich przypadkach okres, za który deklarowane są koszty faktycznie poniesione powinien być wyraźnie oddzielony od okresu, za który koszty są deklarowane na podstawie uproszczonych metod rozliczania wydatków, tak aby uniknąć podwójnego finansowania kosztów projektu.</w:t>
      </w:r>
    </w:p>
    <w:p w14:paraId="315ED431" w14:textId="7E3E1D74" w:rsidR="00F2118C" w:rsidRPr="00211FC2" w:rsidRDefault="00F2118C" w:rsidP="00F70884">
      <w:pPr>
        <w:pStyle w:val="Akapitzlist"/>
        <w:numPr>
          <w:ilvl w:val="0"/>
          <w:numId w:val="122"/>
        </w:numPr>
        <w:spacing w:before="120" w:after="120" w:line="276" w:lineRule="auto"/>
        <w:ind w:left="425" w:hanging="425"/>
        <w:contextualSpacing w:val="0"/>
        <w:rPr>
          <w:color w:val="000000" w:themeColor="text1"/>
          <w:sz w:val="24"/>
          <w:szCs w:val="24"/>
        </w:rPr>
      </w:pPr>
      <w:r w:rsidRPr="00211FC2">
        <w:rPr>
          <w:color w:val="000000" w:themeColor="text1"/>
          <w:sz w:val="24"/>
          <w:szCs w:val="24"/>
        </w:rPr>
        <w:lastRenderedPageBreak/>
        <w:t>Warunki rozliczania kosztów uproszczoną metodą rozliczania wydatków określa umowa o dofinansowanie projektu, w szczególności:</w:t>
      </w:r>
    </w:p>
    <w:p w14:paraId="1DFF2A41" w14:textId="39D94998" w:rsidR="00F2118C" w:rsidRPr="00211FC2" w:rsidRDefault="00F2118C" w:rsidP="00F70884">
      <w:pPr>
        <w:pStyle w:val="Akapitzlist"/>
        <w:numPr>
          <w:ilvl w:val="0"/>
          <w:numId w:val="124"/>
        </w:numPr>
        <w:spacing w:before="120" w:after="120" w:line="276" w:lineRule="auto"/>
        <w:ind w:left="992" w:hanging="425"/>
        <w:contextualSpacing w:val="0"/>
        <w:rPr>
          <w:color w:val="000000" w:themeColor="text1"/>
          <w:sz w:val="24"/>
          <w:szCs w:val="24"/>
        </w:rPr>
      </w:pPr>
      <w:r w:rsidRPr="00211FC2">
        <w:rPr>
          <w:color w:val="000000" w:themeColor="text1"/>
          <w:sz w:val="24"/>
          <w:szCs w:val="24"/>
        </w:rPr>
        <w:t>nazwę i koszt objęty uproszczoną metodą rozliczania wydatków,</w:t>
      </w:r>
    </w:p>
    <w:p w14:paraId="0D5CDF43" w14:textId="2F1F28DD" w:rsidR="00F2118C" w:rsidRPr="00211FC2" w:rsidRDefault="00F2118C" w:rsidP="00F70884">
      <w:pPr>
        <w:pStyle w:val="Akapitzlist"/>
        <w:numPr>
          <w:ilvl w:val="0"/>
          <w:numId w:val="124"/>
        </w:numPr>
        <w:spacing w:before="120" w:after="120" w:line="276" w:lineRule="auto"/>
        <w:ind w:left="992" w:hanging="425"/>
        <w:contextualSpacing w:val="0"/>
        <w:rPr>
          <w:color w:val="000000" w:themeColor="text1"/>
          <w:sz w:val="24"/>
          <w:szCs w:val="24"/>
        </w:rPr>
      </w:pPr>
      <w:r w:rsidRPr="00211FC2">
        <w:rPr>
          <w:color w:val="000000" w:themeColor="text1"/>
          <w:sz w:val="24"/>
          <w:szCs w:val="24"/>
        </w:rPr>
        <w:t>wskaźnik rozliczający uproszczoną metodę rozliczania wydatków (nie dotyczy stawki ryczałtowej),</w:t>
      </w:r>
    </w:p>
    <w:p w14:paraId="57F9A018" w14:textId="745365CD" w:rsidR="00D75847" w:rsidRPr="00211FC2" w:rsidRDefault="00F2118C" w:rsidP="00F70884">
      <w:pPr>
        <w:pStyle w:val="Akapitzlist"/>
        <w:numPr>
          <w:ilvl w:val="0"/>
          <w:numId w:val="124"/>
        </w:numPr>
        <w:spacing w:before="120" w:after="120" w:line="276" w:lineRule="auto"/>
        <w:ind w:left="992" w:hanging="425"/>
        <w:contextualSpacing w:val="0"/>
        <w:rPr>
          <w:color w:val="000000" w:themeColor="text1"/>
          <w:sz w:val="24"/>
          <w:szCs w:val="24"/>
        </w:rPr>
      </w:pPr>
      <w:r w:rsidRPr="00211FC2">
        <w:rPr>
          <w:color w:val="000000" w:themeColor="text1"/>
          <w:sz w:val="24"/>
          <w:szCs w:val="24"/>
        </w:rPr>
        <w:t>dokumenty potwierdzające osiągnięcie rezultatów, wykonanie produktów lub zrealizowanie działań zgodnie z zatwierdzonym wnioskiem o dofinansowanie projektu (nie dotyczy stawki ryczałtowej).</w:t>
      </w:r>
    </w:p>
    <w:p w14:paraId="35DD6E40" w14:textId="285AD3B2" w:rsidR="00F2118C" w:rsidRPr="00211FC2" w:rsidRDefault="00F2118C" w:rsidP="00F70884">
      <w:pPr>
        <w:pStyle w:val="Akapitzlist"/>
        <w:numPr>
          <w:ilvl w:val="0"/>
          <w:numId w:val="122"/>
        </w:numPr>
        <w:spacing w:before="120" w:after="120" w:line="276" w:lineRule="auto"/>
        <w:ind w:left="425" w:hanging="425"/>
        <w:contextualSpacing w:val="0"/>
        <w:rPr>
          <w:color w:val="000000" w:themeColor="text1"/>
          <w:sz w:val="24"/>
          <w:szCs w:val="24"/>
        </w:rPr>
      </w:pPr>
      <w:r w:rsidRPr="00211FC2">
        <w:rPr>
          <w:color w:val="000000" w:themeColor="text1"/>
          <w:sz w:val="24"/>
          <w:szCs w:val="24"/>
        </w:rPr>
        <w:t>Koszty rozliczane uproszczoną metodą rozliczania wydatków są traktowane jak wydatki faktycznie poniesione. Nie ma obowiązku gromadzenia faktur i innych dokumentów księgowych o równoważnej wartości dowodowej na potwierdzenie poniesienia wydatku w ramach projektu.</w:t>
      </w:r>
    </w:p>
    <w:p w14:paraId="2CA06034" w14:textId="5425A4AF" w:rsidR="00F2118C" w:rsidRPr="00211FC2" w:rsidRDefault="00F2118C" w:rsidP="00F70884">
      <w:pPr>
        <w:pStyle w:val="Akapitzlist"/>
        <w:numPr>
          <w:ilvl w:val="0"/>
          <w:numId w:val="122"/>
        </w:numPr>
        <w:spacing w:before="120" w:after="120" w:line="276" w:lineRule="auto"/>
        <w:ind w:left="425" w:hanging="425"/>
        <w:contextualSpacing w:val="0"/>
        <w:rPr>
          <w:color w:val="000000" w:themeColor="text1"/>
          <w:sz w:val="24"/>
          <w:szCs w:val="24"/>
        </w:rPr>
      </w:pPr>
      <w:r w:rsidRPr="00211FC2">
        <w:rPr>
          <w:color w:val="000000" w:themeColor="text1"/>
          <w:sz w:val="24"/>
          <w:szCs w:val="24"/>
        </w:rPr>
        <w:t>Rozliczenie kosztów za pomocą uproszczonej metody rozliczania wydatków dokonywane jest w oparciu o faktyczny postęp realizacji projektu i osiągnięte wskaźniki, przy czym:</w:t>
      </w:r>
    </w:p>
    <w:p w14:paraId="0C56D9EB" w14:textId="4FE50FAA" w:rsidR="009E2B12" w:rsidRPr="00211FC2" w:rsidRDefault="009E2B12" w:rsidP="00F70884">
      <w:pPr>
        <w:pStyle w:val="Akapitzlist"/>
        <w:numPr>
          <w:ilvl w:val="0"/>
          <w:numId w:val="125"/>
        </w:numPr>
        <w:spacing w:before="120" w:after="120" w:line="276" w:lineRule="auto"/>
        <w:ind w:left="992" w:hanging="425"/>
        <w:contextualSpacing w:val="0"/>
        <w:rPr>
          <w:color w:val="000000" w:themeColor="text1"/>
          <w:sz w:val="24"/>
          <w:szCs w:val="24"/>
        </w:rPr>
      </w:pPr>
      <w:r w:rsidRPr="00211FC2">
        <w:rPr>
          <w:color w:val="000000" w:themeColor="text1"/>
          <w:sz w:val="24"/>
          <w:szCs w:val="24"/>
        </w:rPr>
        <w:t>w przypadku kwot ryczałtowych – rozliczenie kwoty ryczałtowej jest uzależnione od zrealizowania objętych nią działań w całości albo dokonywane jest w etapach (tzw. kamienie milowe) w sposób określony w</w:t>
      </w:r>
      <w:r w:rsidR="00DE2511" w:rsidRPr="00211FC2">
        <w:rPr>
          <w:color w:val="000000" w:themeColor="text1"/>
          <w:sz w:val="24"/>
          <w:szCs w:val="24"/>
        </w:rPr>
        <w:t> </w:t>
      </w:r>
      <w:r w:rsidRPr="00211FC2">
        <w:rPr>
          <w:color w:val="000000" w:themeColor="text1"/>
          <w:sz w:val="24"/>
          <w:szCs w:val="24"/>
        </w:rPr>
        <w:t>metodyce, o ile uzasadnia to charakter projektu,</w:t>
      </w:r>
    </w:p>
    <w:p w14:paraId="26F8C701" w14:textId="148C64D0" w:rsidR="00F2118C" w:rsidRPr="00211FC2" w:rsidRDefault="009E2B12" w:rsidP="00F70884">
      <w:pPr>
        <w:pStyle w:val="Akapitzlist"/>
        <w:numPr>
          <w:ilvl w:val="0"/>
          <w:numId w:val="125"/>
        </w:numPr>
        <w:spacing w:before="120" w:after="120" w:line="276" w:lineRule="auto"/>
        <w:ind w:left="992" w:hanging="425"/>
        <w:contextualSpacing w:val="0"/>
        <w:rPr>
          <w:color w:val="000000" w:themeColor="text1"/>
          <w:sz w:val="24"/>
          <w:szCs w:val="24"/>
        </w:rPr>
      </w:pPr>
      <w:r w:rsidRPr="00211FC2">
        <w:rPr>
          <w:color w:val="000000" w:themeColor="text1"/>
          <w:sz w:val="24"/>
          <w:szCs w:val="24"/>
        </w:rPr>
        <w:t>w przypadku stawek ryczałtowych – rozliczenie następuje według określonej</w:t>
      </w:r>
      <w:r w:rsidR="00DE2511" w:rsidRPr="00211FC2">
        <w:rPr>
          <w:color w:val="000000" w:themeColor="text1"/>
          <w:sz w:val="24"/>
          <w:szCs w:val="24"/>
        </w:rPr>
        <w:t xml:space="preserve"> </w:t>
      </w:r>
      <w:r w:rsidRPr="00211FC2">
        <w:rPr>
          <w:color w:val="000000" w:themeColor="text1"/>
          <w:sz w:val="24"/>
          <w:szCs w:val="24"/>
        </w:rPr>
        <w:t>stawki ryczałtowej odnoszonej do kwalifikowalnych kosztów będących</w:t>
      </w:r>
      <w:r w:rsidR="00DE2511" w:rsidRPr="00211FC2">
        <w:rPr>
          <w:color w:val="000000" w:themeColor="text1"/>
          <w:sz w:val="24"/>
          <w:szCs w:val="24"/>
        </w:rPr>
        <w:t xml:space="preserve"> </w:t>
      </w:r>
      <w:r w:rsidRPr="00211FC2">
        <w:rPr>
          <w:color w:val="000000" w:themeColor="text1"/>
          <w:sz w:val="24"/>
          <w:szCs w:val="24"/>
        </w:rPr>
        <w:t>podstawą rozliczenia.</w:t>
      </w:r>
    </w:p>
    <w:p w14:paraId="0164E24A" w14:textId="30563DEC" w:rsidR="00DE2511" w:rsidRPr="00211FC2" w:rsidRDefault="00DE2511" w:rsidP="00F70884">
      <w:pPr>
        <w:pStyle w:val="Akapitzlist"/>
        <w:numPr>
          <w:ilvl w:val="0"/>
          <w:numId w:val="122"/>
        </w:numPr>
        <w:spacing w:before="120" w:after="120" w:line="276" w:lineRule="auto"/>
        <w:ind w:left="425" w:hanging="425"/>
        <w:contextualSpacing w:val="0"/>
        <w:rPr>
          <w:color w:val="000000" w:themeColor="text1"/>
          <w:sz w:val="24"/>
          <w:szCs w:val="24"/>
        </w:rPr>
      </w:pPr>
      <w:r w:rsidRPr="00211FC2">
        <w:rPr>
          <w:color w:val="000000" w:themeColor="text1"/>
          <w:sz w:val="24"/>
          <w:szCs w:val="24"/>
        </w:rPr>
        <w:t>W przypadku niezrealizowania określonych w umowie o dofinansowanie projektu wskaźników produktu lub rezultatu, dofinansowanie projektu jest odpowiednio obniżane, tzn.:</w:t>
      </w:r>
    </w:p>
    <w:p w14:paraId="609E2C47" w14:textId="09FD4681" w:rsidR="00DE2511" w:rsidRPr="00211FC2" w:rsidRDefault="00DE2511" w:rsidP="00F70884">
      <w:pPr>
        <w:pStyle w:val="Akapitzlist"/>
        <w:numPr>
          <w:ilvl w:val="0"/>
          <w:numId w:val="126"/>
        </w:numPr>
        <w:spacing w:before="120" w:after="120" w:line="276" w:lineRule="auto"/>
        <w:ind w:left="992" w:hanging="425"/>
        <w:contextualSpacing w:val="0"/>
        <w:rPr>
          <w:color w:val="000000" w:themeColor="text1"/>
          <w:sz w:val="24"/>
          <w:szCs w:val="24"/>
        </w:rPr>
      </w:pPr>
      <w:r w:rsidRPr="00211FC2">
        <w:rPr>
          <w:color w:val="000000" w:themeColor="text1"/>
          <w:sz w:val="24"/>
          <w:szCs w:val="24"/>
        </w:rPr>
        <w:t>w przypadku kwot ryczałtowych – w przypadku niezrealizowania w pełni wskaźników produktu lub rezultatu objętych kwotą ryczałtową, dana kwota jest uznana za niekwalifikowalną (rozliczenie w systemie „spełnia – nie spełnia”),</w:t>
      </w:r>
    </w:p>
    <w:p w14:paraId="11915074" w14:textId="1F1827F9" w:rsidR="00DE2511" w:rsidRPr="00211FC2" w:rsidRDefault="00DE2511" w:rsidP="00F70884">
      <w:pPr>
        <w:pStyle w:val="Akapitzlist"/>
        <w:numPr>
          <w:ilvl w:val="0"/>
          <w:numId w:val="126"/>
        </w:numPr>
        <w:spacing w:before="120" w:after="120" w:line="276" w:lineRule="auto"/>
        <w:ind w:left="992" w:hanging="425"/>
        <w:contextualSpacing w:val="0"/>
        <w:rPr>
          <w:color w:val="000000" w:themeColor="text1"/>
          <w:sz w:val="24"/>
          <w:szCs w:val="24"/>
        </w:rPr>
      </w:pPr>
      <w:r w:rsidRPr="00211FC2">
        <w:rPr>
          <w:color w:val="000000" w:themeColor="text1"/>
          <w:sz w:val="24"/>
          <w:szCs w:val="24"/>
        </w:rPr>
        <w:t>w przypadku stawek ryczałtowych – rozliczenie następuje w oparciu o przedstawiane do rozliczenia kwalifikowalne koszty będące podstawą rozliczenia stawek (na wysokość wydatków rozliczanych stawką ryczałtową mają wpływ również wszelkiego rodzaju pomniejszenia, np. korekty finansowe).</w:t>
      </w:r>
    </w:p>
    <w:p w14:paraId="6174CCDA" w14:textId="39ED1CA5" w:rsidR="002924C7" w:rsidRPr="00211FC2" w:rsidRDefault="008A42C2" w:rsidP="00F70884">
      <w:pPr>
        <w:pStyle w:val="Akapitzlist"/>
        <w:numPr>
          <w:ilvl w:val="0"/>
          <w:numId w:val="122"/>
        </w:numPr>
        <w:spacing w:before="120" w:after="120" w:line="276" w:lineRule="auto"/>
        <w:ind w:left="425" w:hanging="425"/>
        <w:contextualSpacing w:val="0"/>
        <w:rPr>
          <w:bCs/>
          <w:color w:val="000000" w:themeColor="text1"/>
          <w:sz w:val="24"/>
          <w:szCs w:val="24"/>
        </w:rPr>
      </w:pPr>
      <w:r w:rsidRPr="00211FC2">
        <w:rPr>
          <w:color w:val="000000" w:themeColor="text1"/>
          <w:sz w:val="24"/>
          <w:szCs w:val="24"/>
          <w:lang w:val="x-none"/>
        </w:rPr>
        <w:t xml:space="preserve">Kwotą ryczałtową jest </w:t>
      </w:r>
      <w:r w:rsidRPr="00211FC2">
        <w:rPr>
          <w:color w:val="000000" w:themeColor="text1"/>
          <w:sz w:val="24"/>
          <w:szCs w:val="24"/>
        </w:rPr>
        <w:t xml:space="preserve">określona w umowie o dofinansowanie </w:t>
      </w:r>
      <w:r w:rsidRPr="00211FC2">
        <w:rPr>
          <w:color w:val="000000" w:themeColor="text1"/>
          <w:sz w:val="24"/>
          <w:szCs w:val="24"/>
          <w:lang w:val="x-none"/>
        </w:rPr>
        <w:t>kwota uzgodniona na etapie zatwierdz</w:t>
      </w:r>
      <w:r w:rsidRPr="00211FC2">
        <w:rPr>
          <w:color w:val="000000" w:themeColor="text1"/>
          <w:sz w:val="24"/>
          <w:szCs w:val="24"/>
        </w:rPr>
        <w:t>a</w:t>
      </w:r>
      <w:r w:rsidR="00E2256D" w:rsidRPr="00211FC2">
        <w:rPr>
          <w:color w:val="000000" w:themeColor="text1"/>
          <w:sz w:val="24"/>
          <w:szCs w:val="24"/>
        </w:rPr>
        <w:t>nia</w:t>
      </w:r>
      <w:r w:rsidRPr="00211FC2">
        <w:rPr>
          <w:color w:val="000000" w:themeColor="text1"/>
          <w:sz w:val="24"/>
          <w:szCs w:val="24"/>
          <w:lang w:val="x-none"/>
        </w:rPr>
        <w:t xml:space="preserve"> wniosku </w:t>
      </w:r>
      <w:r w:rsidRPr="00211FC2">
        <w:rPr>
          <w:color w:val="000000" w:themeColor="text1"/>
          <w:sz w:val="24"/>
          <w:szCs w:val="24"/>
        </w:rPr>
        <w:t>z</w:t>
      </w:r>
      <w:r w:rsidRPr="00211FC2">
        <w:rPr>
          <w:color w:val="000000" w:themeColor="text1"/>
          <w:sz w:val="24"/>
          <w:szCs w:val="24"/>
          <w:lang w:val="x-none"/>
        </w:rPr>
        <w:t xml:space="preserve">a wykonanie określonego w projekcie zadania. </w:t>
      </w:r>
      <w:r w:rsidRPr="00211FC2">
        <w:rPr>
          <w:bCs/>
          <w:color w:val="000000" w:themeColor="text1"/>
          <w:sz w:val="24"/>
          <w:szCs w:val="24"/>
          <w:lang w:val="x-none"/>
        </w:rPr>
        <w:t>Jedno zadanie stanowi jedną kwotę ryczałtową.</w:t>
      </w:r>
    </w:p>
    <w:p w14:paraId="099B9F75" w14:textId="752193DD" w:rsidR="002924C7" w:rsidRPr="00211FC2" w:rsidRDefault="008A42C2" w:rsidP="00F70884">
      <w:pPr>
        <w:pStyle w:val="Akapitzlist"/>
        <w:numPr>
          <w:ilvl w:val="0"/>
          <w:numId w:val="122"/>
        </w:numPr>
        <w:spacing w:before="120" w:after="120" w:line="276" w:lineRule="auto"/>
        <w:ind w:left="425" w:hanging="425"/>
        <w:contextualSpacing w:val="0"/>
        <w:rPr>
          <w:bCs/>
          <w:color w:val="000000" w:themeColor="text1"/>
          <w:sz w:val="24"/>
          <w:szCs w:val="24"/>
        </w:rPr>
      </w:pPr>
      <w:r w:rsidRPr="00211FC2">
        <w:rPr>
          <w:bCs/>
          <w:color w:val="000000" w:themeColor="text1"/>
          <w:sz w:val="24"/>
          <w:szCs w:val="24"/>
        </w:rPr>
        <w:t xml:space="preserve">IP będąca stroną umowy uzgadnia z wnioskodawcą warunki kwalifikowalności kosztów, w szczególności ustala dokumentację potwierdzającą </w:t>
      </w:r>
      <w:r w:rsidR="00755860" w:rsidRPr="00211FC2">
        <w:rPr>
          <w:bCs/>
          <w:color w:val="000000" w:themeColor="text1"/>
          <w:sz w:val="24"/>
          <w:szCs w:val="24"/>
        </w:rPr>
        <w:t>osiągnięcie</w:t>
      </w:r>
      <w:r w:rsidRPr="00211FC2">
        <w:rPr>
          <w:bCs/>
          <w:color w:val="000000" w:themeColor="text1"/>
          <w:sz w:val="24"/>
          <w:szCs w:val="24"/>
        </w:rPr>
        <w:t xml:space="preserve"> </w:t>
      </w:r>
      <w:r w:rsidRPr="00211FC2">
        <w:rPr>
          <w:bCs/>
          <w:color w:val="000000" w:themeColor="text1"/>
          <w:sz w:val="24"/>
          <w:szCs w:val="24"/>
        </w:rPr>
        <w:lastRenderedPageBreak/>
        <w:t xml:space="preserve">rezultatów, </w:t>
      </w:r>
      <w:r w:rsidR="00755860" w:rsidRPr="00211FC2">
        <w:rPr>
          <w:bCs/>
          <w:color w:val="000000" w:themeColor="text1"/>
          <w:sz w:val="24"/>
          <w:szCs w:val="24"/>
        </w:rPr>
        <w:t xml:space="preserve">wykonanie </w:t>
      </w:r>
      <w:r w:rsidRPr="00211FC2">
        <w:rPr>
          <w:bCs/>
          <w:color w:val="000000" w:themeColor="text1"/>
          <w:sz w:val="24"/>
          <w:szCs w:val="24"/>
        </w:rPr>
        <w:t>produktów lub zrealizowanie działań zgodnie z zatwierdzonym wnioskiem. Weryfikacja wydatków zadeklarowanych według uproszczonej metody dokonywana jest w oparciu o faktyczny postęp realizacji projektu i osiągnięte wskaźniki produktu i</w:t>
      </w:r>
      <w:r w:rsidR="00BB0CA1" w:rsidRPr="00211FC2">
        <w:rPr>
          <w:bCs/>
          <w:color w:val="000000" w:themeColor="text1"/>
          <w:sz w:val="24"/>
          <w:szCs w:val="24"/>
        </w:rPr>
        <w:t> </w:t>
      </w:r>
      <w:r w:rsidRPr="00211FC2">
        <w:rPr>
          <w:bCs/>
          <w:color w:val="000000" w:themeColor="text1"/>
          <w:sz w:val="24"/>
          <w:szCs w:val="24"/>
        </w:rPr>
        <w:t>rezultatu.</w:t>
      </w:r>
    </w:p>
    <w:p w14:paraId="0202D845" w14:textId="4137DE28" w:rsidR="002924C7" w:rsidRPr="00211FC2" w:rsidRDefault="009C2BE9" w:rsidP="00F70884">
      <w:pPr>
        <w:pStyle w:val="Akapitzlist"/>
        <w:numPr>
          <w:ilvl w:val="0"/>
          <w:numId w:val="122"/>
        </w:numPr>
        <w:spacing w:before="120" w:after="120" w:line="276" w:lineRule="auto"/>
        <w:ind w:left="425" w:hanging="425"/>
        <w:contextualSpacing w:val="0"/>
        <w:rPr>
          <w:color w:val="000000" w:themeColor="text1"/>
          <w:sz w:val="24"/>
          <w:szCs w:val="24"/>
          <w:lang w:val="x-none"/>
        </w:rPr>
      </w:pPr>
      <w:r w:rsidRPr="00211FC2">
        <w:rPr>
          <w:color w:val="000000" w:themeColor="text1"/>
          <w:sz w:val="24"/>
          <w:szCs w:val="24"/>
          <w:lang w:val="x-none"/>
        </w:rPr>
        <w:t>W ramach kwoty ryczałtowej wydatki objęte cross-</w:t>
      </w:r>
      <w:proofErr w:type="spellStart"/>
      <w:r w:rsidRPr="00211FC2">
        <w:rPr>
          <w:color w:val="000000" w:themeColor="text1"/>
          <w:sz w:val="24"/>
          <w:szCs w:val="24"/>
          <w:lang w:val="x-none"/>
        </w:rPr>
        <w:t>financingiem</w:t>
      </w:r>
      <w:proofErr w:type="spellEnd"/>
      <w:r w:rsidRPr="00211FC2">
        <w:rPr>
          <w:color w:val="000000" w:themeColor="text1"/>
          <w:sz w:val="24"/>
          <w:szCs w:val="24"/>
          <w:lang w:val="x-none"/>
        </w:rPr>
        <w:t xml:space="preserve">, oraz inne wydatki objęte limitami, o których mowa w </w:t>
      </w:r>
      <w:r w:rsidRPr="00211FC2">
        <w:rPr>
          <w:iCs/>
          <w:color w:val="000000" w:themeColor="text1"/>
          <w:sz w:val="24"/>
          <w:szCs w:val="24"/>
          <w:lang w:val="x-none"/>
        </w:rPr>
        <w:t>Wytycznych kwalifikowalności</w:t>
      </w:r>
      <w:r w:rsidRPr="00211FC2">
        <w:rPr>
          <w:i/>
          <w:color w:val="000000" w:themeColor="text1"/>
          <w:sz w:val="24"/>
          <w:szCs w:val="24"/>
          <w:lang w:val="x-none"/>
        </w:rPr>
        <w:t xml:space="preserve"> </w:t>
      </w:r>
      <w:r w:rsidRPr="00211FC2">
        <w:rPr>
          <w:color w:val="000000" w:themeColor="text1"/>
          <w:sz w:val="24"/>
          <w:szCs w:val="24"/>
          <w:lang w:val="x-none"/>
        </w:rPr>
        <w:t>lub umowie o</w:t>
      </w:r>
      <w:r w:rsidR="00BB0CA1" w:rsidRPr="00211FC2">
        <w:rPr>
          <w:color w:val="000000" w:themeColor="text1"/>
        </w:rPr>
        <w:t> </w:t>
      </w:r>
      <w:r w:rsidRPr="00211FC2">
        <w:rPr>
          <w:color w:val="000000" w:themeColor="text1"/>
          <w:sz w:val="24"/>
          <w:szCs w:val="24"/>
          <w:lang w:val="x-none"/>
        </w:rPr>
        <w:t>dofinansowanie wykazywane są we wniosku o</w:t>
      </w:r>
      <w:r w:rsidRPr="00211FC2">
        <w:rPr>
          <w:color w:val="000000" w:themeColor="text1"/>
          <w:sz w:val="24"/>
          <w:szCs w:val="24"/>
        </w:rPr>
        <w:t> </w:t>
      </w:r>
      <w:r w:rsidRPr="00211FC2">
        <w:rPr>
          <w:color w:val="000000" w:themeColor="text1"/>
          <w:sz w:val="24"/>
          <w:szCs w:val="24"/>
          <w:lang w:val="x-none"/>
        </w:rPr>
        <w:t>płatność do wysokości limitu określonego w zatwierdzonym wniosku.</w:t>
      </w:r>
    </w:p>
    <w:p w14:paraId="6138131D" w14:textId="175284E4" w:rsidR="002924C7" w:rsidRPr="00211FC2" w:rsidRDefault="00DE680E" w:rsidP="00F70884">
      <w:pPr>
        <w:pStyle w:val="Akapitzlist"/>
        <w:numPr>
          <w:ilvl w:val="0"/>
          <w:numId w:val="122"/>
        </w:numPr>
        <w:spacing w:before="120" w:after="120" w:line="276" w:lineRule="auto"/>
        <w:ind w:left="425" w:hanging="425"/>
        <w:contextualSpacing w:val="0"/>
        <w:rPr>
          <w:sz w:val="24"/>
          <w:szCs w:val="24"/>
          <w:lang w:val="x-none"/>
        </w:rPr>
      </w:pPr>
      <w:r w:rsidRPr="00211FC2">
        <w:rPr>
          <w:color w:val="000000" w:themeColor="text1"/>
          <w:sz w:val="24"/>
          <w:szCs w:val="24"/>
        </w:rPr>
        <w:t>Szczegółowe informacje dotyczące stosowania uproszczonych metod rozliczania wydatków znajdują się w podrozdziale 3.10 Wytycznych kwalifikowalności.</w:t>
      </w:r>
    </w:p>
    <w:p w14:paraId="61D7BE22" w14:textId="30DCC38D" w:rsidR="0073124D" w:rsidRPr="00211FC2" w:rsidRDefault="0073124D" w:rsidP="00F70884">
      <w:pPr>
        <w:pStyle w:val="Akapitzlist"/>
        <w:numPr>
          <w:ilvl w:val="0"/>
          <w:numId w:val="122"/>
        </w:numPr>
        <w:spacing w:before="120" w:after="120" w:line="276" w:lineRule="auto"/>
        <w:ind w:left="426" w:hanging="426"/>
        <w:rPr>
          <w:sz w:val="24"/>
          <w:szCs w:val="24"/>
        </w:rPr>
      </w:pPr>
      <w:r w:rsidRPr="00211FC2">
        <w:rPr>
          <w:sz w:val="24"/>
          <w:szCs w:val="24"/>
        </w:rPr>
        <w:t>Koszty pośrednie projektu EFS+ są rozlic</w:t>
      </w:r>
      <w:r w:rsidR="00CF727F" w:rsidRPr="00211FC2">
        <w:rPr>
          <w:sz w:val="24"/>
          <w:szCs w:val="24"/>
        </w:rPr>
        <w:t xml:space="preserve">zane wyłącznie z wykorzystaniem stawek ryczałtowych zgodnie z </w:t>
      </w:r>
      <w:proofErr w:type="spellStart"/>
      <w:r w:rsidR="00CF727F" w:rsidRPr="00211FC2">
        <w:rPr>
          <w:sz w:val="24"/>
          <w:szCs w:val="24"/>
        </w:rPr>
        <w:t>pod</w:t>
      </w:r>
      <w:r w:rsidR="000B0B87" w:rsidRPr="00211FC2">
        <w:rPr>
          <w:sz w:val="24"/>
          <w:szCs w:val="24"/>
        </w:rPr>
        <w:t>pod</w:t>
      </w:r>
      <w:r w:rsidR="00CF727F" w:rsidRPr="00211FC2">
        <w:rPr>
          <w:sz w:val="24"/>
          <w:szCs w:val="24"/>
        </w:rPr>
        <w:t>rozdzia</w:t>
      </w:r>
      <w:r w:rsidR="00664E8D" w:rsidRPr="00211FC2">
        <w:rPr>
          <w:sz w:val="24"/>
          <w:szCs w:val="24"/>
        </w:rPr>
        <w:t>ł</w:t>
      </w:r>
      <w:r w:rsidR="00CF727F" w:rsidRPr="00211FC2">
        <w:rPr>
          <w:sz w:val="24"/>
          <w:szCs w:val="24"/>
        </w:rPr>
        <w:t>em</w:t>
      </w:r>
      <w:proofErr w:type="spellEnd"/>
      <w:r w:rsidR="00CF727F" w:rsidRPr="00211FC2">
        <w:rPr>
          <w:sz w:val="24"/>
          <w:szCs w:val="24"/>
        </w:rPr>
        <w:t xml:space="preserve"> 4.3</w:t>
      </w:r>
      <w:r w:rsidR="000B0B87" w:rsidRPr="00211FC2">
        <w:rPr>
          <w:sz w:val="24"/>
          <w:szCs w:val="24"/>
        </w:rPr>
        <w:t>.2</w:t>
      </w:r>
      <w:r w:rsidR="00CF727F" w:rsidRPr="00211FC2">
        <w:rPr>
          <w:sz w:val="24"/>
          <w:szCs w:val="24"/>
        </w:rPr>
        <w:t xml:space="preserve"> niniejszego Regulaminu wyboru projektów.</w:t>
      </w:r>
    </w:p>
    <w:p w14:paraId="749C40A2" w14:textId="4FAAE463" w:rsidR="00DB0EB4" w:rsidRPr="00211FC2" w:rsidRDefault="00DB0EB4" w:rsidP="00C74B8F">
      <w:pPr>
        <w:pStyle w:val="Nagwek1"/>
        <w:spacing w:after="240" w:line="276" w:lineRule="auto"/>
        <w:ind w:left="426" w:hanging="426"/>
        <w:rPr>
          <w:rFonts w:ascii="Arial" w:hAnsi="Arial" w:cs="Arial"/>
          <w:b/>
          <w:color w:val="000000" w:themeColor="text1"/>
          <w:sz w:val="24"/>
          <w:szCs w:val="24"/>
        </w:rPr>
      </w:pPr>
      <w:bookmarkStart w:id="66" w:name="_Toc142650936"/>
      <w:r w:rsidRPr="00211FC2">
        <w:rPr>
          <w:rFonts w:ascii="Arial" w:hAnsi="Arial" w:cs="Arial"/>
          <w:b/>
          <w:color w:val="000000" w:themeColor="text1"/>
          <w:sz w:val="24"/>
          <w:szCs w:val="24"/>
        </w:rPr>
        <w:t>DZIAŁANIA INFORMACYJNE</w:t>
      </w:r>
      <w:r w:rsidR="0017579E" w:rsidRPr="00211FC2">
        <w:rPr>
          <w:rFonts w:ascii="Arial" w:hAnsi="Arial" w:cs="Arial"/>
          <w:b/>
          <w:color w:val="000000" w:themeColor="text1"/>
          <w:sz w:val="24"/>
          <w:szCs w:val="24"/>
        </w:rPr>
        <w:t xml:space="preserve"> i </w:t>
      </w:r>
      <w:r w:rsidRPr="00211FC2">
        <w:rPr>
          <w:rFonts w:ascii="Arial" w:hAnsi="Arial" w:cs="Arial"/>
          <w:b/>
          <w:color w:val="000000" w:themeColor="text1"/>
          <w:sz w:val="24"/>
          <w:szCs w:val="24"/>
        </w:rPr>
        <w:t>PROMOCYJNE</w:t>
      </w:r>
      <w:bookmarkEnd w:id="66"/>
    </w:p>
    <w:p w14:paraId="29B8D9C5" w14:textId="5F8679FC" w:rsidR="00B53857" w:rsidRPr="00211FC2" w:rsidRDefault="00B53857" w:rsidP="00DA3580">
      <w:pPr>
        <w:shd w:val="clear" w:color="auto" w:fill="FFFFFF"/>
        <w:spacing w:before="120" w:after="120" w:line="276" w:lineRule="auto"/>
        <w:rPr>
          <w:color w:val="000000" w:themeColor="text1"/>
          <w:sz w:val="24"/>
          <w:szCs w:val="24"/>
        </w:rPr>
      </w:pPr>
      <w:r w:rsidRPr="00211FC2">
        <w:rPr>
          <w:color w:val="000000" w:themeColor="text1"/>
          <w:spacing w:val="-1"/>
          <w:sz w:val="24"/>
          <w:szCs w:val="24"/>
        </w:rPr>
        <w:t>Beneficjent jest zobowiązany do</w:t>
      </w:r>
      <w:r w:rsidR="0079317F" w:rsidRPr="00211FC2">
        <w:rPr>
          <w:color w:val="000000" w:themeColor="text1"/>
          <w:spacing w:val="-1"/>
          <w:sz w:val="24"/>
          <w:szCs w:val="24"/>
        </w:rPr>
        <w:t xml:space="preserve"> </w:t>
      </w:r>
      <w:r w:rsidRPr="00211FC2">
        <w:rPr>
          <w:color w:val="000000" w:themeColor="text1"/>
          <w:sz w:val="24"/>
          <w:szCs w:val="24"/>
        </w:rPr>
        <w:t>wypełniania obowiązków informacyjnych</w:t>
      </w:r>
      <w:r w:rsidR="0017579E" w:rsidRPr="00211FC2">
        <w:rPr>
          <w:color w:val="000000" w:themeColor="text1"/>
          <w:sz w:val="24"/>
          <w:szCs w:val="24"/>
        </w:rPr>
        <w:t xml:space="preserve"> i </w:t>
      </w:r>
      <w:r w:rsidRPr="00211FC2">
        <w:rPr>
          <w:color w:val="000000" w:themeColor="text1"/>
          <w:sz w:val="24"/>
          <w:szCs w:val="24"/>
        </w:rPr>
        <w:t>promocyjnych,</w:t>
      </w:r>
      <w:r w:rsidR="0017579E" w:rsidRPr="00211FC2">
        <w:rPr>
          <w:color w:val="000000" w:themeColor="text1"/>
          <w:sz w:val="24"/>
          <w:szCs w:val="24"/>
        </w:rPr>
        <w:t xml:space="preserve"> w </w:t>
      </w:r>
      <w:r w:rsidRPr="00211FC2">
        <w:rPr>
          <w:color w:val="000000" w:themeColor="text1"/>
          <w:sz w:val="24"/>
          <w:szCs w:val="24"/>
        </w:rPr>
        <w:t>tym informowania</w:t>
      </w:r>
      <w:r w:rsidR="0079317F" w:rsidRPr="00211FC2">
        <w:rPr>
          <w:color w:val="000000" w:themeColor="text1"/>
          <w:sz w:val="24"/>
          <w:szCs w:val="24"/>
        </w:rPr>
        <w:t xml:space="preserve"> </w:t>
      </w:r>
      <w:r w:rsidRPr="00211FC2">
        <w:rPr>
          <w:color w:val="000000" w:themeColor="text1"/>
          <w:sz w:val="24"/>
          <w:szCs w:val="24"/>
        </w:rPr>
        <w:t>społeczeństwa o dofinansowaniu projektu przez Unię Europejską, zgodnie</w:t>
      </w:r>
      <w:r w:rsidR="0017579E" w:rsidRPr="00211FC2">
        <w:rPr>
          <w:color w:val="000000" w:themeColor="text1"/>
          <w:sz w:val="24"/>
          <w:szCs w:val="24"/>
        </w:rPr>
        <w:t xml:space="preserve"> z </w:t>
      </w:r>
      <w:r w:rsidRPr="00211FC2">
        <w:rPr>
          <w:color w:val="000000" w:themeColor="text1"/>
          <w:sz w:val="24"/>
          <w:szCs w:val="24"/>
        </w:rPr>
        <w:t>rozporządzeniem ogólnym (w szczególności</w:t>
      </w:r>
      <w:r w:rsidR="0017579E" w:rsidRPr="00211FC2">
        <w:rPr>
          <w:color w:val="000000" w:themeColor="text1"/>
          <w:sz w:val="24"/>
          <w:szCs w:val="24"/>
        </w:rPr>
        <w:t xml:space="preserve"> z </w:t>
      </w:r>
      <w:r w:rsidRPr="00211FC2">
        <w:rPr>
          <w:color w:val="000000" w:themeColor="text1"/>
          <w:sz w:val="24"/>
          <w:szCs w:val="24"/>
        </w:rPr>
        <w:t>załącznikiem IX – Komunikacja</w:t>
      </w:r>
      <w:r w:rsidR="0017579E" w:rsidRPr="00211FC2">
        <w:rPr>
          <w:color w:val="000000" w:themeColor="text1"/>
          <w:sz w:val="24"/>
          <w:szCs w:val="24"/>
        </w:rPr>
        <w:t xml:space="preserve"> i </w:t>
      </w:r>
      <w:r w:rsidRPr="00211FC2">
        <w:rPr>
          <w:color w:val="000000" w:themeColor="text1"/>
          <w:spacing w:val="-1"/>
          <w:sz w:val="24"/>
          <w:szCs w:val="24"/>
        </w:rPr>
        <w:t>Widoczność) oraz zgodnie</w:t>
      </w:r>
      <w:r w:rsidR="0017579E" w:rsidRPr="00211FC2">
        <w:rPr>
          <w:color w:val="000000" w:themeColor="text1"/>
          <w:spacing w:val="-1"/>
          <w:sz w:val="24"/>
          <w:szCs w:val="24"/>
        </w:rPr>
        <w:t xml:space="preserve"> z </w:t>
      </w:r>
      <w:r w:rsidRPr="00211FC2">
        <w:rPr>
          <w:color w:val="000000" w:themeColor="text1"/>
          <w:spacing w:val="-1"/>
          <w:sz w:val="24"/>
          <w:szCs w:val="24"/>
        </w:rPr>
        <w:t xml:space="preserve">zapisami </w:t>
      </w:r>
      <w:r w:rsidR="00E55039" w:rsidRPr="00211FC2">
        <w:rPr>
          <w:color w:val="000000" w:themeColor="text1"/>
          <w:spacing w:val="-1"/>
          <w:sz w:val="24"/>
          <w:szCs w:val="24"/>
        </w:rPr>
        <w:t>umowy</w:t>
      </w:r>
      <w:r w:rsidR="0079317F" w:rsidRPr="00211FC2">
        <w:rPr>
          <w:color w:val="000000" w:themeColor="text1"/>
          <w:spacing w:val="-1"/>
          <w:sz w:val="24"/>
          <w:szCs w:val="24"/>
        </w:rPr>
        <w:t xml:space="preserve"> </w:t>
      </w:r>
      <w:r w:rsidRPr="00211FC2">
        <w:rPr>
          <w:color w:val="000000" w:themeColor="text1"/>
          <w:sz w:val="24"/>
          <w:szCs w:val="24"/>
        </w:rPr>
        <w:t>o</w:t>
      </w:r>
      <w:r w:rsidR="0079317F" w:rsidRPr="00211FC2">
        <w:rPr>
          <w:color w:val="000000" w:themeColor="text1"/>
          <w:sz w:val="24"/>
          <w:szCs w:val="24"/>
        </w:rPr>
        <w:t> </w:t>
      </w:r>
      <w:r w:rsidRPr="00211FC2">
        <w:rPr>
          <w:color w:val="000000" w:themeColor="text1"/>
          <w:sz w:val="24"/>
          <w:szCs w:val="24"/>
        </w:rPr>
        <w:t>dofinansowanie (Komunikacja</w:t>
      </w:r>
      <w:r w:rsidR="0017579E" w:rsidRPr="00211FC2">
        <w:rPr>
          <w:color w:val="000000" w:themeColor="text1"/>
          <w:sz w:val="24"/>
          <w:szCs w:val="24"/>
        </w:rPr>
        <w:t xml:space="preserve"> i </w:t>
      </w:r>
      <w:r w:rsidRPr="00211FC2">
        <w:rPr>
          <w:color w:val="000000" w:themeColor="text1"/>
          <w:sz w:val="24"/>
          <w:szCs w:val="24"/>
        </w:rPr>
        <w:t>widoczność).</w:t>
      </w:r>
    </w:p>
    <w:p w14:paraId="61071896" w14:textId="078B9BBB" w:rsidR="00DB0EB4" w:rsidRPr="00211FC2" w:rsidRDefault="003A0FE0" w:rsidP="00C74B8F">
      <w:pPr>
        <w:pStyle w:val="Nagwek1"/>
        <w:spacing w:beforeLines="120" w:before="288" w:afterLines="120" w:after="288" w:line="276" w:lineRule="auto"/>
        <w:ind w:left="426"/>
        <w:rPr>
          <w:rFonts w:ascii="Arial" w:hAnsi="Arial" w:cs="Arial"/>
          <w:b/>
          <w:color w:val="000000" w:themeColor="text1"/>
          <w:sz w:val="24"/>
          <w:szCs w:val="24"/>
        </w:rPr>
      </w:pPr>
      <w:bookmarkStart w:id="67" w:name="_Toc142650937"/>
      <w:r w:rsidRPr="00211FC2">
        <w:rPr>
          <w:rFonts w:ascii="Arial" w:hAnsi="Arial" w:cs="Arial"/>
          <w:b/>
          <w:color w:val="000000" w:themeColor="text1"/>
          <w:sz w:val="24"/>
          <w:szCs w:val="24"/>
        </w:rPr>
        <w:t>WYBÓR PROJE</w:t>
      </w:r>
      <w:r w:rsidR="00E72A19" w:rsidRPr="00211FC2">
        <w:rPr>
          <w:rFonts w:ascii="Arial" w:hAnsi="Arial" w:cs="Arial"/>
          <w:b/>
          <w:color w:val="000000" w:themeColor="text1"/>
          <w:sz w:val="24"/>
          <w:szCs w:val="24"/>
        </w:rPr>
        <w:t>K</w:t>
      </w:r>
      <w:r w:rsidRPr="00211FC2">
        <w:rPr>
          <w:rFonts w:ascii="Arial" w:hAnsi="Arial" w:cs="Arial"/>
          <w:b/>
          <w:color w:val="000000" w:themeColor="text1"/>
          <w:sz w:val="24"/>
          <w:szCs w:val="24"/>
        </w:rPr>
        <w:t>TÓW DO DOFINA</w:t>
      </w:r>
      <w:r w:rsidR="00A06F7E" w:rsidRPr="00211FC2">
        <w:rPr>
          <w:rFonts w:ascii="Arial" w:hAnsi="Arial" w:cs="Arial"/>
          <w:b/>
          <w:color w:val="000000" w:themeColor="text1"/>
          <w:sz w:val="24"/>
          <w:szCs w:val="24"/>
        </w:rPr>
        <w:t>N</w:t>
      </w:r>
      <w:r w:rsidRPr="00211FC2">
        <w:rPr>
          <w:rFonts w:ascii="Arial" w:hAnsi="Arial" w:cs="Arial"/>
          <w:b/>
          <w:color w:val="000000" w:themeColor="text1"/>
          <w:sz w:val="24"/>
          <w:szCs w:val="24"/>
        </w:rPr>
        <w:t>SOWANIA</w:t>
      </w:r>
      <w:bookmarkEnd w:id="67"/>
    </w:p>
    <w:p w14:paraId="0B712ADF" w14:textId="7976DEE0" w:rsidR="006326F1" w:rsidRPr="00211FC2" w:rsidRDefault="003A0FE0" w:rsidP="00AE6C1C">
      <w:pPr>
        <w:pStyle w:val="Nagwek2"/>
      </w:pPr>
      <w:bookmarkStart w:id="68" w:name="_Toc142650938"/>
      <w:r w:rsidRPr="00211FC2">
        <w:t>Sposób wyboru projektu</w:t>
      </w:r>
      <w:bookmarkEnd w:id="68"/>
    </w:p>
    <w:p w14:paraId="3D4C10D7" w14:textId="77777777" w:rsidR="00F2509B" w:rsidRPr="00211FC2" w:rsidRDefault="00F2509B" w:rsidP="000B0B87">
      <w:pPr>
        <w:pStyle w:val="Akapitzlist"/>
        <w:spacing w:after="200" w:line="276" w:lineRule="auto"/>
        <w:ind w:left="0"/>
        <w:rPr>
          <w:color w:val="000000" w:themeColor="text1"/>
          <w:sz w:val="24"/>
          <w:szCs w:val="24"/>
        </w:rPr>
      </w:pPr>
      <w:r w:rsidRPr="00211FC2">
        <w:rPr>
          <w:color w:val="000000" w:themeColor="text1"/>
          <w:sz w:val="24"/>
          <w:szCs w:val="24"/>
        </w:rPr>
        <w:t xml:space="preserve">Projekty będą wybierane w sposób konkurencyjny. Celem postępowania jest wybór do dofinansowania projektów spełniających określone kryteria, które wśród projektów z wymaganą minimalną liczbą punktów uzyskały kolejno największą liczbę punktów. </w:t>
      </w:r>
    </w:p>
    <w:p w14:paraId="2C183735" w14:textId="31BBE1AD" w:rsidR="006326F1" w:rsidRPr="00211FC2" w:rsidRDefault="003A0FE0" w:rsidP="00AE6C1C">
      <w:pPr>
        <w:pStyle w:val="Nagwek2"/>
      </w:pPr>
      <w:bookmarkStart w:id="69" w:name="_Toc142650939"/>
      <w:r w:rsidRPr="00211FC2">
        <w:t>Opis procedury wyboru projektów</w:t>
      </w:r>
      <w:bookmarkEnd w:id="69"/>
    </w:p>
    <w:p w14:paraId="455CC26F" w14:textId="77777777" w:rsidR="00C74B8F" w:rsidRPr="00211FC2" w:rsidRDefault="003A0FE0">
      <w:pPr>
        <w:pStyle w:val="Akapitzlist"/>
        <w:numPr>
          <w:ilvl w:val="0"/>
          <w:numId w:val="25"/>
        </w:numPr>
        <w:spacing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W celu dokonania oceny projektów WUP powołuje KOP.</w:t>
      </w:r>
    </w:p>
    <w:p w14:paraId="0EA95A22" w14:textId="77777777" w:rsidR="00C74B8F" w:rsidRPr="00211FC2" w:rsidRDefault="00A93AFE">
      <w:pPr>
        <w:pStyle w:val="Akapitzlist"/>
        <w:numPr>
          <w:ilvl w:val="0"/>
          <w:numId w:val="25"/>
        </w:numPr>
        <w:spacing w:after="120" w:line="276" w:lineRule="auto"/>
        <w:ind w:left="425"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Członkowie KOP przed przystąpieniem do oceny wniosków podpisują deklarację poufności oraz oświadczenie o bezstronności.</w:t>
      </w:r>
    </w:p>
    <w:p w14:paraId="63ECE5A0" w14:textId="59CA2F41" w:rsidR="00C74B8F" w:rsidRPr="00211FC2" w:rsidRDefault="003A0FE0">
      <w:pPr>
        <w:pStyle w:val="Akapitzlist"/>
        <w:numPr>
          <w:ilvl w:val="0"/>
          <w:numId w:val="25"/>
        </w:numPr>
        <w:spacing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W skład KOP wchodzą pracownicy WUP</w:t>
      </w:r>
      <w:r w:rsidR="00822A49" w:rsidRPr="00211FC2">
        <w:rPr>
          <w:rFonts w:eastAsiaTheme="minorHAnsi"/>
          <w:color w:val="000000" w:themeColor="text1"/>
          <w:spacing w:val="-1"/>
          <w:sz w:val="24"/>
          <w:szCs w:val="24"/>
          <w:lang w:eastAsia="en-US"/>
        </w:rPr>
        <w:t>.</w:t>
      </w:r>
      <w:r w:rsidR="00D6295F" w:rsidRPr="00211FC2">
        <w:rPr>
          <w:rFonts w:eastAsiaTheme="minorHAnsi"/>
          <w:color w:val="000000" w:themeColor="text1"/>
          <w:spacing w:val="-1"/>
          <w:sz w:val="24"/>
          <w:szCs w:val="24"/>
          <w:lang w:eastAsia="en-US"/>
        </w:rPr>
        <w:t xml:space="preserve"> </w:t>
      </w:r>
      <w:r w:rsidR="00822A49" w:rsidRPr="00211FC2">
        <w:rPr>
          <w:rFonts w:eastAsia="Calibri"/>
          <w:sz w:val="22"/>
          <w:szCs w:val="22"/>
        </w:rPr>
        <w:t xml:space="preserve"> </w:t>
      </w:r>
      <w:r w:rsidR="00822A49" w:rsidRPr="00211FC2">
        <w:rPr>
          <w:rFonts w:eastAsiaTheme="minorHAnsi"/>
          <w:color w:val="000000" w:themeColor="text1"/>
          <w:spacing w:val="-1"/>
          <w:sz w:val="24"/>
          <w:szCs w:val="24"/>
          <w:lang w:eastAsia="en-US"/>
        </w:rPr>
        <w:t>Ponadto w</w:t>
      </w:r>
      <w:r w:rsidR="00E055CB" w:rsidRPr="00211FC2">
        <w:rPr>
          <w:rFonts w:eastAsiaTheme="minorHAnsi"/>
          <w:color w:val="000000" w:themeColor="text1"/>
          <w:spacing w:val="-1"/>
          <w:sz w:val="24"/>
          <w:szCs w:val="24"/>
          <w:lang w:eastAsia="en-US"/>
        </w:rPr>
        <w:t> </w:t>
      </w:r>
      <w:r w:rsidR="00822A49" w:rsidRPr="00211FC2">
        <w:rPr>
          <w:rFonts w:eastAsiaTheme="minorHAnsi"/>
          <w:color w:val="000000" w:themeColor="text1"/>
          <w:spacing w:val="-1"/>
          <w:sz w:val="24"/>
          <w:szCs w:val="24"/>
          <w:lang w:eastAsia="en-US"/>
        </w:rPr>
        <w:t>skład KOP mogą wchodzić eksperci, o których mowa w art. 80 ust. 1 pkt 1 ustawy wdrożeniowej.</w:t>
      </w:r>
    </w:p>
    <w:p w14:paraId="159A7FD4" w14:textId="3C83AD00" w:rsidR="005A06BA" w:rsidRPr="00211FC2" w:rsidRDefault="005A06BA">
      <w:pPr>
        <w:pStyle w:val="Akapitzlist"/>
        <w:numPr>
          <w:ilvl w:val="0"/>
          <w:numId w:val="25"/>
        </w:numPr>
        <w:spacing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Ocena dokonywana jest przez co najmniej dwóch członków KOP losowo wybranych przez przewodniczącego KOP. Losowanie oceniających odbywa się</w:t>
      </w:r>
      <w:r w:rsidR="00981964" w:rsidRPr="00211FC2">
        <w:rPr>
          <w:rFonts w:eastAsiaTheme="minorHAnsi"/>
          <w:color w:val="000000" w:themeColor="text1"/>
          <w:spacing w:val="-1"/>
          <w:sz w:val="24"/>
          <w:szCs w:val="24"/>
          <w:lang w:eastAsia="en-US"/>
        </w:rPr>
        <w:br/>
      </w:r>
      <w:r w:rsidRPr="00211FC2">
        <w:rPr>
          <w:rFonts w:eastAsiaTheme="minorHAnsi"/>
          <w:color w:val="000000" w:themeColor="text1"/>
          <w:spacing w:val="-1"/>
          <w:sz w:val="24"/>
          <w:szCs w:val="24"/>
          <w:lang w:eastAsia="en-US"/>
        </w:rPr>
        <w:t>w obecności co najmniej 3 członków KOP.</w:t>
      </w:r>
    </w:p>
    <w:p w14:paraId="1DC3CEFD" w14:textId="53D6A33F" w:rsidR="00A93AFE" w:rsidRPr="00211FC2" w:rsidRDefault="003A0FE0">
      <w:pPr>
        <w:pStyle w:val="Akapitzlist"/>
        <w:numPr>
          <w:ilvl w:val="0"/>
          <w:numId w:val="25"/>
        </w:numPr>
        <w:spacing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KOP ocenia projekty</w:t>
      </w:r>
      <w:r w:rsidR="0017579E" w:rsidRPr="00211FC2">
        <w:rPr>
          <w:rFonts w:eastAsiaTheme="minorHAnsi"/>
          <w:color w:val="000000" w:themeColor="text1"/>
          <w:spacing w:val="-1"/>
          <w:sz w:val="24"/>
          <w:szCs w:val="24"/>
          <w:lang w:eastAsia="en-US"/>
        </w:rPr>
        <w:t xml:space="preserve"> w </w:t>
      </w:r>
      <w:r w:rsidRPr="00211FC2">
        <w:rPr>
          <w:rFonts w:eastAsiaTheme="minorHAnsi"/>
          <w:color w:val="000000" w:themeColor="text1"/>
          <w:spacing w:val="-1"/>
          <w:sz w:val="24"/>
          <w:szCs w:val="24"/>
          <w:lang w:eastAsia="en-US"/>
        </w:rPr>
        <w:t>zakresie spełnienia kryteriów wyboru projektów.</w:t>
      </w:r>
      <w:r w:rsidR="00A93AFE" w:rsidRPr="00211FC2">
        <w:rPr>
          <w:rFonts w:ascii="Open Sans" w:eastAsia="Calibri" w:hAnsi="Open Sans" w:cs="Open Sans"/>
          <w:kern w:val="3"/>
          <w:sz w:val="22"/>
          <w:szCs w:val="22"/>
          <w:lang w:eastAsia="en-US"/>
        </w:rPr>
        <w:t xml:space="preserve"> </w:t>
      </w:r>
      <w:r w:rsidR="00A93AFE" w:rsidRPr="00211FC2">
        <w:rPr>
          <w:rFonts w:eastAsiaTheme="minorHAnsi"/>
          <w:color w:val="000000" w:themeColor="text1"/>
          <w:spacing w:val="-1"/>
          <w:sz w:val="24"/>
          <w:szCs w:val="24"/>
        </w:rPr>
        <w:t>Ocena projektu odbywa się w oparciu o ogólne kryteria wyboru (kryteria formalne, horyzontalne, merytoryczne) i kryteria dedykowane (szczególne</w:t>
      </w:r>
      <w:r w:rsidR="005752BB" w:rsidRPr="00211FC2">
        <w:rPr>
          <w:rFonts w:eastAsiaTheme="minorHAnsi"/>
          <w:color w:val="000000" w:themeColor="text1"/>
          <w:spacing w:val="-1"/>
          <w:sz w:val="24"/>
          <w:szCs w:val="24"/>
        </w:rPr>
        <w:t>, premiuj</w:t>
      </w:r>
      <w:r w:rsidR="00EC7A6D" w:rsidRPr="00211FC2">
        <w:rPr>
          <w:rFonts w:eastAsiaTheme="minorHAnsi"/>
          <w:color w:val="000000" w:themeColor="text1"/>
          <w:spacing w:val="-1"/>
          <w:sz w:val="24"/>
          <w:szCs w:val="24"/>
        </w:rPr>
        <w:t>ą</w:t>
      </w:r>
      <w:r w:rsidR="005752BB" w:rsidRPr="00211FC2">
        <w:rPr>
          <w:rFonts w:eastAsiaTheme="minorHAnsi"/>
          <w:color w:val="000000" w:themeColor="text1"/>
          <w:spacing w:val="-1"/>
          <w:sz w:val="24"/>
          <w:szCs w:val="24"/>
        </w:rPr>
        <w:t>ce</w:t>
      </w:r>
      <w:r w:rsidR="00A93AFE" w:rsidRPr="00211FC2">
        <w:rPr>
          <w:rFonts w:eastAsiaTheme="minorHAnsi"/>
          <w:color w:val="000000" w:themeColor="text1"/>
          <w:spacing w:val="-1"/>
          <w:sz w:val="24"/>
          <w:szCs w:val="24"/>
        </w:rPr>
        <w:t>).</w:t>
      </w:r>
    </w:p>
    <w:p w14:paraId="33E17262" w14:textId="5304116F" w:rsidR="00106F3D" w:rsidRPr="00211FC2" w:rsidRDefault="007179BD" w:rsidP="00106F3D">
      <w:pPr>
        <w:pStyle w:val="Akapitzlist"/>
        <w:spacing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lastRenderedPageBreak/>
        <w:t xml:space="preserve">Systematyka kryteriów ogólnych stanowi załącznik nr </w:t>
      </w:r>
      <w:r w:rsidRPr="00AA4423">
        <w:rPr>
          <w:rFonts w:eastAsiaTheme="minorHAnsi"/>
          <w:color w:val="000000" w:themeColor="text1"/>
          <w:spacing w:val="-1"/>
          <w:sz w:val="24"/>
          <w:szCs w:val="24"/>
          <w:lang w:eastAsia="en-US"/>
        </w:rPr>
        <w:t>3</w:t>
      </w:r>
      <w:r w:rsidRPr="00211FC2">
        <w:rPr>
          <w:rFonts w:eastAsiaTheme="minorHAnsi"/>
          <w:color w:val="000000" w:themeColor="text1"/>
          <w:spacing w:val="-1"/>
          <w:sz w:val="24"/>
          <w:szCs w:val="24"/>
          <w:lang w:eastAsia="en-US"/>
        </w:rPr>
        <w:t xml:space="preserve"> do Regulaminu wyboru projektów, natomiast systematyka kryteriów </w:t>
      </w:r>
      <w:r w:rsidR="00EC7A6D" w:rsidRPr="00211FC2">
        <w:rPr>
          <w:rFonts w:eastAsiaTheme="minorHAnsi"/>
          <w:color w:val="000000" w:themeColor="text1"/>
          <w:spacing w:val="-1"/>
          <w:sz w:val="24"/>
          <w:szCs w:val="24"/>
          <w:lang w:eastAsia="en-US"/>
        </w:rPr>
        <w:t>dedykowanych</w:t>
      </w:r>
      <w:r w:rsidRPr="00211FC2">
        <w:rPr>
          <w:rFonts w:eastAsiaTheme="minorHAnsi"/>
          <w:color w:val="000000" w:themeColor="text1"/>
          <w:spacing w:val="-1"/>
          <w:sz w:val="24"/>
          <w:szCs w:val="24"/>
          <w:lang w:eastAsia="en-US"/>
        </w:rPr>
        <w:t xml:space="preserve"> stanowi załącznik nr </w:t>
      </w:r>
      <w:r w:rsidR="00592F28" w:rsidRPr="00AA4423">
        <w:rPr>
          <w:rFonts w:eastAsiaTheme="minorHAnsi"/>
          <w:color w:val="000000" w:themeColor="text1"/>
          <w:spacing w:val="-1"/>
          <w:sz w:val="24"/>
          <w:szCs w:val="24"/>
          <w:lang w:eastAsia="en-US"/>
        </w:rPr>
        <w:t>4</w:t>
      </w:r>
      <w:r w:rsidRPr="00211FC2">
        <w:rPr>
          <w:rFonts w:eastAsiaTheme="minorHAnsi"/>
          <w:color w:val="000000" w:themeColor="text1"/>
          <w:spacing w:val="-1"/>
          <w:sz w:val="24"/>
          <w:szCs w:val="24"/>
          <w:lang w:eastAsia="en-US"/>
        </w:rPr>
        <w:t xml:space="preserve"> do Regulaminu wyboru projektów.</w:t>
      </w:r>
    </w:p>
    <w:p w14:paraId="68FD4A04" w14:textId="2290B16B" w:rsidR="003918CA" w:rsidRPr="00211FC2" w:rsidRDefault="00E31683">
      <w:pPr>
        <w:pStyle w:val="Akapitzlist"/>
        <w:numPr>
          <w:ilvl w:val="0"/>
          <w:numId w:val="25"/>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 trakcie oceny spełniania kryteriów wyboru projektów, w odpowiedzi na wezwanie </w:t>
      </w:r>
      <w:r w:rsidR="00FA1557" w:rsidRPr="00211FC2">
        <w:rPr>
          <w:rFonts w:eastAsiaTheme="minorHAnsi"/>
          <w:color w:val="000000" w:themeColor="text1"/>
          <w:spacing w:val="-1"/>
          <w:sz w:val="24"/>
          <w:szCs w:val="24"/>
          <w:lang w:eastAsia="en-US"/>
        </w:rPr>
        <w:t>ION</w:t>
      </w:r>
      <w:r w:rsidRPr="00211FC2">
        <w:rPr>
          <w:rFonts w:eastAsiaTheme="minorHAnsi"/>
          <w:color w:val="000000" w:themeColor="text1"/>
          <w:spacing w:val="-1"/>
          <w:sz w:val="24"/>
          <w:szCs w:val="24"/>
          <w:lang w:eastAsia="en-US"/>
        </w:rPr>
        <w:t xml:space="preserve"> przekazane drogą elektroniczną, wnioskodawca może uzupełnić lub poprawić wniosek w części dotyczącej spełnienia kryteriów wyboru projektów w zakresie określonym w kryteriach wyboru projektów, jeżeli zostało to przewidziane w danym kryterium. </w:t>
      </w:r>
    </w:p>
    <w:p w14:paraId="6BE1324F" w14:textId="23F3163D" w:rsidR="00E31683" w:rsidRPr="00211FC2" w:rsidRDefault="00E31683" w:rsidP="00F70884">
      <w:pPr>
        <w:pStyle w:val="Akapitzlist"/>
        <w:numPr>
          <w:ilvl w:val="0"/>
          <w:numId w:val="25"/>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 przypadku stwierdzenia </w:t>
      </w:r>
      <w:bookmarkStart w:id="70" w:name="_Hlk142287276"/>
      <w:r w:rsidRPr="00211FC2">
        <w:rPr>
          <w:rFonts w:eastAsiaTheme="minorHAnsi"/>
          <w:color w:val="000000" w:themeColor="text1"/>
          <w:spacing w:val="-1"/>
          <w:sz w:val="24"/>
          <w:szCs w:val="24"/>
          <w:lang w:eastAsia="en-US"/>
        </w:rPr>
        <w:t>we wniosku oczywistej omyłki pisarskiej lub rachunkowej</w:t>
      </w:r>
      <w:bookmarkEnd w:id="70"/>
      <w:r w:rsidRPr="00211FC2">
        <w:rPr>
          <w:rFonts w:eastAsiaTheme="minorHAnsi"/>
          <w:color w:val="000000" w:themeColor="text1"/>
          <w:spacing w:val="-1"/>
          <w:sz w:val="24"/>
          <w:szCs w:val="24"/>
          <w:lang w:eastAsia="en-US"/>
        </w:rPr>
        <w:t xml:space="preserve"> </w:t>
      </w:r>
      <w:r w:rsidR="00FA1557" w:rsidRPr="00211FC2">
        <w:rPr>
          <w:rFonts w:eastAsiaTheme="minorHAnsi"/>
          <w:color w:val="000000" w:themeColor="text1"/>
          <w:spacing w:val="-1"/>
          <w:sz w:val="24"/>
          <w:szCs w:val="24"/>
          <w:lang w:eastAsia="en-US"/>
        </w:rPr>
        <w:t>ION</w:t>
      </w:r>
      <w:r w:rsidRPr="00211FC2">
        <w:rPr>
          <w:rFonts w:eastAsiaTheme="minorHAnsi"/>
          <w:color w:val="000000" w:themeColor="text1"/>
          <w:spacing w:val="-1"/>
          <w:sz w:val="24"/>
          <w:szCs w:val="24"/>
          <w:lang w:eastAsia="en-US"/>
        </w:rPr>
        <w:t xml:space="preserve"> może ją poprawić, przy jednoczesnym poinformowaniu o tym wnioskodawcy lub wezwać wnioskodawcę do jej poprawy we wniosku. </w:t>
      </w:r>
    </w:p>
    <w:p w14:paraId="5155CC8A" w14:textId="2DF0DB26" w:rsidR="00132CDF" w:rsidRPr="00211FC2" w:rsidRDefault="00FA1557" w:rsidP="00C74B8F">
      <w:pPr>
        <w:pStyle w:val="Akapitzlist"/>
        <w:spacing w:before="120"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ION</w:t>
      </w:r>
      <w:r w:rsidR="00E31683" w:rsidRPr="00211FC2">
        <w:rPr>
          <w:rFonts w:eastAsiaTheme="minorHAnsi"/>
          <w:color w:val="000000" w:themeColor="text1"/>
          <w:spacing w:val="-1"/>
          <w:sz w:val="24"/>
          <w:szCs w:val="24"/>
          <w:lang w:eastAsia="en-US"/>
        </w:rPr>
        <w:t xml:space="preserve"> w trakcie uzupełniania lub poprawiania wniosku zapewni równe traktowanie wnioskodawców.</w:t>
      </w:r>
    </w:p>
    <w:p w14:paraId="64A01DAA" w14:textId="77777777" w:rsidR="0099717F" w:rsidRPr="00211FC2" w:rsidRDefault="0099717F">
      <w:pPr>
        <w:pStyle w:val="Akapitzlist"/>
        <w:numPr>
          <w:ilvl w:val="0"/>
          <w:numId w:val="25"/>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Ocena projektu jest podzielona na 3 etapy:</w:t>
      </w:r>
    </w:p>
    <w:p w14:paraId="6D9F0249" w14:textId="3C4DFE05" w:rsidR="0099717F" w:rsidRPr="00211FC2" w:rsidRDefault="0099717F" w:rsidP="0099717F">
      <w:pPr>
        <w:pStyle w:val="Akapitzlist"/>
        <w:spacing w:before="120" w:after="120" w:line="276" w:lineRule="auto"/>
        <w:ind w:left="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a)</w:t>
      </w:r>
      <w:r w:rsidRPr="00211FC2">
        <w:rPr>
          <w:rFonts w:eastAsiaTheme="minorHAnsi"/>
          <w:color w:val="000000" w:themeColor="text1"/>
          <w:spacing w:val="-1"/>
          <w:sz w:val="24"/>
          <w:szCs w:val="24"/>
          <w:lang w:eastAsia="en-US"/>
        </w:rPr>
        <w:tab/>
      </w:r>
      <w:r w:rsidR="00036B0F" w:rsidRPr="00211FC2">
        <w:rPr>
          <w:rFonts w:eastAsiaTheme="minorHAnsi"/>
          <w:color w:val="000000" w:themeColor="text1"/>
          <w:spacing w:val="-1"/>
          <w:sz w:val="24"/>
          <w:szCs w:val="24"/>
          <w:lang w:eastAsia="en-US"/>
        </w:rPr>
        <w:t xml:space="preserve">etap </w:t>
      </w:r>
      <w:r w:rsidRPr="00211FC2">
        <w:rPr>
          <w:rFonts w:eastAsiaTheme="minorHAnsi"/>
          <w:color w:val="000000" w:themeColor="text1"/>
          <w:spacing w:val="-1"/>
          <w:sz w:val="24"/>
          <w:szCs w:val="24"/>
          <w:lang w:eastAsia="en-US"/>
        </w:rPr>
        <w:t>ocen</w:t>
      </w:r>
      <w:r w:rsidR="00036B0F" w:rsidRPr="00211FC2">
        <w:rPr>
          <w:rFonts w:eastAsiaTheme="minorHAnsi"/>
          <w:color w:val="000000" w:themeColor="text1"/>
          <w:spacing w:val="-1"/>
          <w:sz w:val="24"/>
          <w:szCs w:val="24"/>
          <w:lang w:eastAsia="en-US"/>
        </w:rPr>
        <w:t>y</w:t>
      </w:r>
      <w:r w:rsidRPr="00211FC2">
        <w:rPr>
          <w:rFonts w:eastAsiaTheme="minorHAnsi"/>
          <w:color w:val="000000" w:themeColor="text1"/>
          <w:spacing w:val="-1"/>
          <w:sz w:val="24"/>
          <w:szCs w:val="24"/>
          <w:lang w:eastAsia="en-US"/>
        </w:rPr>
        <w:t xml:space="preserve"> formaln</w:t>
      </w:r>
      <w:r w:rsidR="00036B0F" w:rsidRPr="00211FC2">
        <w:rPr>
          <w:rFonts w:eastAsiaTheme="minorHAnsi"/>
          <w:color w:val="000000" w:themeColor="text1"/>
          <w:spacing w:val="-1"/>
          <w:sz w:val="24"/>
          <w:szCs w:val="24"/>
          <w:lang w:eastAsia="en-US"/>
        </w:rPr>
        <w:t>ej</w:t>
      </w:r>
      <w:r w:rsidRPr="00211FC2">
        <w:rPr>
          <w:rFonts w:eastAsiaTheme="minorHAnsi"/>
          <w:color w:val="000000" w:themeColor="text1"/>
          <w:spacing w:val="-1"/>
          <w:sz w:val="24"/>
          <w:szCs w:val="24"/>
          <w:lang w:eastAsia="en-US"/>
        </w:rPr>
        <w:t>,</w:t>
      </w:r>
    </w:p>
    <w:p w14:paraId="08278A35" w14:textId="67D2EDFF" w:rsidR="0099717F" w:rsidRPr="00211FC2" w:rsidRDefault="0099717F" w:rsidP="0099717F">
      <w:pPr>
        <w:pStyle w:val="Akapitzlist"/>
        <w:spacing w:before="120" w:after="120" w:line="276" w:lineRule="auto"/>
        <w:ind w:left="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b)</w:t>
      </w:r>
      <w:r w:rsidRPr="00211FC2">
        <w:rPr>
          <w:rFonts w:eastAsiaTheme="minorHAnsi"/>
          <w:color w:val="000000" w:themeColor="text1"/>
          <w:spacing w:val="-1"/>
          <w:sz w:val="24"/>
          <w:szCs w:val="24"/>
          <w:lang w:eastAsia="en-US"/>
        </w:rPr>
        <w:tab/>
      </w:r>
      <w:r w:rsidR="00036B0F" w:rsidRPr="00211FC2">
        <w:rPr>
          <w:rFonts w:eastAsiaTheme="minorHAnsi"/>
          <w:color w:val="000000" w:themeColor="text1"/>
          <w:spacing w:val="-1"/>
          <w:sz w:val="24"/>
          <w:szCs w:val="24"/>
          <w:lang w:eastAsia="en-US"/>
        </w:rPr>
        <w:t xml:space="preserve">etap </w:t>
      </w:r>
      <w:r w:rsidRPr="00211FC2">
        <w:rPr>
          <w:rFonts w:eastAsiaTheme="minorHAnsi"/>
          <w:color w:val="000000" w:themeColor="text1"/>
          <w:spacing w:val="-1"/>
          <w:sz w:val="24"/>
          <w:szCs w:val="24"/>
          <w:lang w:eastAsia="en-US"/>
        </w:rPr>
        <w:t>ocen</w:t>
      </w:r>
      <w:r w:rsidR="00036B0F" w:rsidRPr="00211FC2">
        <w:rPr>
          <w:rFonts w:eastAsiaTheme="minorHAnsi"/>
          <w:color w:val="000000" w:themeColor="text1"/>
          <w:spacing w:val="-1"/>
          <w:sz w:val="24"/>
          <w:szCs w:val="24"/>
          <w:lang w:eastAsia="en-US"/>
        </w:rPr>
        <w:t>y</w:t>
      </w:r>
      <w:r w:rsidRPr="00211FC2">
        <w:rPr>
          <w:rFonts w:eastAsiaTheme="minorHAnsi"/>
          <w:color w:val="000000" w:themeColor="text1"/>
          <w:spacing w:val="-1"/>
          <w:sz w:val="24"/>
          <w:szCs w:val="24"/>
          <w:lang w:eastAsia="en-US"/>
        </w:rPr>
        <w:t xml:space="preserve"> merytoryczn</w:t>
      </w:r>
      <w:r w:rsidR="00036B0F" w:rsidRPr="00211FC2">
        <w:rPr>
          <w:rFonts w:eastAsiaTheme="minorHAnsi"/>
          <w:color w:val="000000" w:themeColor="text1"/>
          <w:spacing w:val="-1"/>
          <w:sz w:val="24"/>
          <w:szCs w:val="24"/>
          <w:lang w:eastAsia="en-US"/>
        </w:rPr>
        <w:t>ej</w:t>
      </w:r>
      <w:r w:rsidRPr="00211FC2">
        <w:rPr>
          <w:rFonts w:eastAsiaTheme="minorHAnsi"/>
          <w:color w:val="000000" w:themeColor="text1"/>
          <w:spacing w:val="-1"/>
          <w:sz w:val="24"/>
          <w:szCs w:val="24"/>
          <w:lang w:eastAsia="en-US"/>
        </w:rPr>
        <w:t>,</w:t>
      </w:r>
    </w:p>
    <w:p w14:paraId="6FEDC514" w14:textId="2A4A39A3" w:rsidR="0099717F" w:rsidRPr="00211FC2" w:rsidRDefault="0099717F" w:rsidP="0099717F">
      <w:pPr>
        <w:pStyle w:val="Akapitzlist"/>
        <w:spacing w:before="120" w:after="120" w:line="276" w:lineRule="auto"/>
        <w:ind w:left="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c)</w:t>
      </w:r>
      <w:r w:rsidRPr="00211FC2">
        <w:rPr>
          <w:rFonts w:eastAsiaTheme="minorHAnsi"/>
          <w:color w:val="000000" w:themeColor="text1"/>
          <w:spacing w:val="-1"/>
          <w:sz w:val="24"/>
          <w:szCs w:val="24"/>
          <w:lang w:eastAsia="en-US"/>
        </w:rPr>
        <w:tab/>
      </w:r>
      <w:r w:rsidR="00036B0F" w:rsidRPr="00211FC2">
        <w:rPr>
          <w:rFonts w:eastAsiaTheme="minorHAnsi"/>
          <w:color w:val="000000" w:themeColor="text1"/>
          <w:spacing w:val="-1"/>
          <w:sz w:val="24"/>
          <w:szCs w:val="24"/>
          <w:lang w:eastAsia="en-US"/>
        </w:rPr>
        <w:t xml:space="preserve">etap </w:t>
      </w:r>
      <w:r w:rsidRPr="00211FC2">
        <w:rPr>
          <w:rFonts w:eastAsiaTheme="minorHAnsi"/>
          <w:color w:val="000000" w:themeColor="text1"/>
          <w:spacing w:val="-1"/>
          <w:sz w:val="24"/>
          <w:szCs w:val="24"/>
          <w:lang w:eastAsia="en-US"/>
        </w:rPr>
        <w:t>negocjacj</w:t>
      </w:r>
      <w:r w:rsidR="00036B0F" w:rsidRPr="00211FC2">
        <w:rPr>
          <w:rFonts w:eastAsiaTheme="minorHAnsi"/>
          <w:color w:val="000000" w:themeColor="text1"/>
          <w:spacing w:val="-1"/>
          <w:sz w:val="24"/>
          <w:szCs w:val="24"/>
          <w:lang w:eastAsia="en-US"/>
        </w:rPr>
        <w:t>i</w:t>
      </w:r>
      <w:r w:rsidRPr="00211FC2">
        <w:rPr>
          <w:rFonts w:eastAsiaTheme="minorHAnsi"/>
          <w:color w:val="000000" w:themeColor="text1"/>
          <w:spacing w:val="-1"/>
          <w:sz w:val="24"/>
          <w:szCs w:val="24"/>
          <w:lang w:eastAsia="en-US"/>
        </w:rPr>
        <w:t>.</w:t>
      </w:r>
    </w:p>
    <w:p w14:paraId="13FA7C79" w14:textId="05B20D2D" w:rsidR="00B1663F" w:rsidRPr="00211FC2" w:rsidRDefault="0099717F" w:rsidP="00C74B8F">
      <w:pPr>
        <w:pStyle w:val="Nagwek3"/>
        <w:ind w:left="426" w:hanging="426"/>
        <w:rPr>
          <w:rFonts w:eastAsiaTheme="minorHAnsi" w:cs="Arial"/>
          <w:lang w:eastAsia="en-US"/>
        </w:rPr>
      </w:pPr>
      <w:bookmarkStart w:id="71" w:name="_Toc142650940"/>
      <w:r w:rsidRPr="00211FC2">
        <w:rPr>
          <w:rFonts w:eastAsiaTheme="minorHAnsi" w:cs="Arial"/>
          <w:lang w:eastAsia="en-US"/>
        </w:rPr>
        <w:t>Etap oceny formalnej</w:t>
      </w:r>
      <w:bookmarkEnd w:id="71"/>
    </w:p>
    <w:p w14:paraId="471CD319" w14:textId="1F78A477" w:rsidR="00C74B8F" w:rsidRPr="00211FC2" w:rsidRDefault="0099717F" w:rsidP="00CF1770">
      <w:pPr>
        <w:pStyle w:val="Akapitzlist"/>
        <w:numPr>
          <w:ilvl w:val="0"/>
          <w:numId w:val="48"/>
        </w:numPr>
        <w:spacing w:before="120" w:after="120"/>
        <w:ind w:left="426" w:hanging="426"/>
        <w:contextualSpacing w:val="0"/>
        <w:rPr>
          <w:rFonts w:eastAsiaTheme="minorHAnsi"/>
          <w:bCs/>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Ocena formalna dokonywana jest z wykorzystaniem </w:t>
      </w:r>
      <w:r w:rsidR="00CF1770" w:rsidRPr="00211FC2">
        <w:rPr>
          <w:rFonts w:eastAsiaTheme="minorHAnsi"/>
          <w:color w:val="000000" w:themeColor="text1"/>
          <w:spacing w:val="-1"/>
          <w:sz w:val="24"/>
          <w:szCs w:val="24"/>
          <w:lang w:eastAsia="en-US"/>
        </w:rPr>
        <w:t>K</w:t>
      </w:r>
      <w:r w:rsidRPr="00211FC2">
        <w:rPr>
          <w:rFonts w:eastAsiaTheme="minorHAnsi"/>
          <w:color w:val="000000" w:themeColor="text1"/>
          <w:spacing w:val="-1"/>
          <w:sz w:val="24"/>
          <w:szCs w:val="24"/>
          <w:lang w:eastAsia="en-US"/>
        </w:rPr>
        <w:t>arty oceny formalnej</w:t>
      </w:r>
      <w:r w:rsidR="00CF1770" w:rsidRPr="00211FC2">
        <w:rPr>
          <w:rFonts w:eastAsiaTheme="minorHAnsi"/>
          <w:color w:val="000000" w:themeColor="text1"/>
          <w:spacing w:val="-1"/>
          <w:sz w:val="24"/>
          <w:szCs w:val="24"/>
          <w:lang w:eastAsia="en-US"/>
        </w:rPr>
        <w:t xml:space="preserve"> </w:t>
      </w:r>
      <w:r w:rsidR="00CF1770" w:rsidRPr="00211FC2">
        <w:rPr>
          <w:rFonts w:eastAsiaTheme="minorHAnsi"/>
          <w:bCs/>
          <w:color w:val="000000" w:themeColor="text1"/>
          <w:spacing w:val="-1"/>
          <w:sz w:val="24"/>
          <w:szCs w:val="24"/>
          <w:lang w:eastAsia="en-US"/>
        </w:rPr>
        <w:t>wniosku o dofinansowanie projektu w ramach programu Fundusze Europejskie dla Podlaskiego 2021-2027</w:t>
      </w:r>
      <w:r w:rsidR="00CF1770" w:rsidRPr="00211FC2">
        <w:rPr>
          <w:rFonts w:eastAsiaTheme="minorHAnsi"/>
          <w:color w:val="000000" w:themeColor="text1"/>
          <w:spacing w:val="-1"/>
          <w:sz w:val="24"/>
          <w:szCs w:val="24"/>
          <w:lang w:eastAsia="en-US"/>
        </w:rPr>
        <w:t xml:space="preserve">, która stanowi załącznik nr </w:t>
      </w:r>
      <w:r w:rsidR="00CF1770" w:rsidRPr="00AA4423">
        <w:rPr>
          <w:rFonts w:eastAsiaTheme="minorHAnsi"/>
          <w:color w:val="000000" w:themeColor="text1"/>
          <w:spacing w:val="-1"/>
          <w:sz w:val="24"/>
          <w:szCs w:val="24"/>
          <w:lang w:eastAsia="en-US"/>
        </w:rPr>
        <w:t>5</w:t>
      </w:r>
      <w:r w:rsidR="00CF1770" w:rsidRPr="00211FC2">
        <w:rPr>
          <w:rFonts w:eastAsiaTheme="minorHAnsi"/>
          <w:color w:val="000000" w:themeColor="text1"/>
          <w:spacing w:val="-1"/>
          <w:sz w:val="24"/>
          <w:szCs w:val="24"/>
          <w:lang w:eastAsia="en-US"/>
        </w:rPr>
        <w:t xml:space="preserve"> do niniejszego Regulaminu wyboru</w:t>
      </w:r>
      <w:r w:rsidR="00505307" w:rsidRPr="00211FC2">
        <w:rPr>
          <w:rFonts w:eastAsiaTheme="minorHAnsi"/>
          <w:color w:val="000000" w:themeColor="text1"/>
          <w:spacing w:val="-1"/>
          <w:sz w:val="24"/>
          <w:szCs w:val="24"/>
          <w:lang w:eastAsia="en-US"/>
        </w:rPr>
        <w:t xml:space="preserve"> projektów</w:t>
      </w:r>
      <w:r w:rsidR="00CF1770" w:rsidRPr="00211FC2">
        <w:rPr>
          <w:rFonts w:eastAsiaTheme="minorHAnsi"/>
          <w:color w:val="000000" w:themeColor="text1"/>
          <w:spacing w:val="-1"/>
          <w:sz w:val="24"/>
          <w:szCs w:val="24"/>
          <w:lang w:eastAsia="en-US"/>
        </w:rPr>
        <w:t>.</w:t>
      </w:r>
    </w:p>
    <w:p w14:paraId="7AC8806B" w14:textId="3A396678" w:rsidR="0099717F" w:rsidRPr="00211FC2" w:rsidRDefault="0099717F">
      <w:pPr>
        <w:pStyle w:val="Akapitzlist"/>
        <w:numPr>
          <w:ilvl w:val="0"/>
          <w:numId w:val="48"/>
        </w:numPr>
        <w:spacing w:before="120" w:after="120"/>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Na etapie oceny formalnej są oceniane kryteria: </w:t>
      </w:r>
    </w:p>
    <w:p w14:paraId="78F376F0" w14:textId="252080BC" w:rsidR="0099717F" w:rsidRPr="00211FC2" w:rsidRDefault="0099717F" w:rsidP="006849D1">
      <w:pPr>
        <w:pStyle w:val="Akapitzlist"/>
        <w:numPr>
          <w:ilvl w:val="0"/>
          <w:numId w:val="99"/>
        </w:numPr>
        <w:spacing w:after="120" w:line="276" w:lineRule="auto"/>
        <w:ind w:left="850"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formalne</w:t>
      </w:r>
    </w:p>
    <w:p w14:paraId="2F26CEF3" w14:textId="77777777" w:rsidR="0099717F" w:rsidRPr="00211FC2" w:rsidRDefault="0099717F" w:rsidP="00CC1F7E">
      <w:pPr>
        <w:pStyle w:val="Akapitzlist"/>
        <w:spacing w:before="120"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Ocena spełniania kryteriów formalnych polega na przypisaniu im wartości logicznych „tak” lub „nie – do uzupełnienia/poprawy” lub „nie” albo stwierdzeniu, że kryterium nie dotyczy danego projektu. Spełnienie kryterium jest konieczne do przyznania dofinansowania. </w:t>
      </w:r>
    </w:p>
    <w:p w14:paraId="7EDDFA32" w14:textId="664FC8C4" w:rsidR="0099717F" w:rsidRPr="00211FC2" w:rsidRDefault="0099717F" w:rsidP="00CC1F7E">
      <w:pPr>
        <w:pStyle w:val="Akapitzlist"/>
        <w:spacing w:before="120"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Dopuszcza się uzupełnienie/poprawę wniosku w zakresie brzmienia kryterium (zgodnie z uchwałą Komitetu Monitorującego stanowiącą załącznik nr 3 do Regulaminu wyboru projektów). Projekty niespełniające kryterium formalnego są odrzucane na etapie oceny formalnej, tj. uzyskują negatywny wynik oceny.</w:t>
      </w:r>
    </w:p>
    <w:p w14:paraId="24D439AA" w14:textId="7CCD9802" w:rsidR="0099717F" w:rsidRPr="00211FC2" w:rsidRDefault="0099717F" w:rsidP="006849D1">
      <w:pPr>
        <w:pStyle w:val="Akapitzlist"/>
        <w:numPr>
          <w:ilvl w:val="0"/>
          <w:numId w:val="99"/>
        </w:numPr>
        <w:spacing w:after="120" w:line="276" w:lineRule="auto"/>
        <w:ind w:left="851"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horyzontalne</w:t>
      </w:r>
    </w:p>
    <w:p w14:paraId="7CB4FF01" w14:textId="77777777" w:rsidR="0099717F" w:rsidRPr="00211FC2" w:rsidRDefault="0099717F" w:rsidP="00CC1F7E">
      <w:pPr>
        <w:pStyle w:val="Akapitzlist"/>
        <w:spacing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Ocena spełniania kryteriów ogólnych horyzontalnych polega na przypisaniu im wartości logicznych „tak” lub „nie – do uzupełnienia/poprawy” lub, „nie”. Spełnienie kryterium jest konieczne do przyznania dofinansowania. </w:t>
      </w:r>
    </w:p>
    <w:p w14:paraId="46A7B7CF" w14:textId="3FC1EB67" w:rsidR="0099717F" w:rsidRPr="00211FC2" w:rsidRDefault="0099717F" w:rsidP="00CC1F7E">
      <w:pPr>
        <w:pStyle w:val="Akapitzlist"/>
        <w:spacing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Dopuszcza się uzupełnienie/poprawę wniosku</w:t>
      </w:r>
      <w:r w:rsidR="00CE0745" w:rsidRPr="00211FC2">
        <w:rPr>
          <w:rFonts w:eastAsiaTheme="minorHAnsi"/>
          <w:color w:val="000000" w:themeColor="text1"/>
          <w:spacing w:val="-1"/>
          <w:sz w:val="24"/>
          <w:szCs w:val="24"/>
          <w:lang w:eastAsia="en-US"/>
        </w:rPr>
        <w:t xml:space="preserve"> w</w:t>
      </w:r>
      <w:r w:rsidRPr="00211FC2">
        <w:rPr>
          <w:rFonts w:eastAsiaTheme="minorHAnsi"/>
          <w:color w:val="000000" w:themeColor="text1"/>
          <w:spacing w:val="-1"/>
          <w:sz w:val="24"/>
          <w:szCs w:val="24"/>
          <w:lang w:eastAsia="en-US"/>
        </w:rPr>
        <w:t xml:space="preserve"> zakresie brzmienia kryterium (zgodnie z uchwałą Komitetu Monitorującego stanowiącą załącznik nr 3 do </w:t>
      </w:r>
      <w:r w:rsidRPr="00211FC2">
        <w:rPr>
          <w:rFonts w:eastAsiaTheme="minorHAnsi"/>
          <w:color w:val="000000" w:themeColor="text1"/>
          <w:spacing w:val="-1"/>
          <w:sz w:val="24"/>
          <w:szCs w:val="24"/>
          <w:lang w:eastAsia="en-US"/>
        </w:rPr>
        <w:lastRenderedPageBreak/>
        <w:t>Regulaminu wyboru projektów). Projekty niespełniające kryterium horyzontalnego są odrzucane na etapie oceny formalnej, tj. uzyskują negatywny wynik oceny.</w:t>
      </w:r>
    </w:p>
    <w:p w14:paraId="2B435026" w14:textId="50A3C527" w:rsidR="0099717F" w:rsidRPr="00211FC2" w:rsidRDefault="0099717F" w:rsidP="006849D1">
      <w:pPr>
        <w:pStyle w:val="Akapitzlist"/>
        <w:numPr>
          <w:ilvl w:val="0"/>
          <w:numId w:val="99"/>
        </w:numPr>
        <w:spacing w:before="120" w:after="120" w:line="276" w:lineRule="auto"/>
        <w:ind w:left="851"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szczególne</w:t>
      </w:r>
    </w:p>
    <w:p w14:paraId="50669460" w14:textId="77777777" w:rsidR="0099717F" w:rsidRPr="00211FC2" w:rsidRDefault="0099717F" w:rsidP="00CC1F7E">
      <w:pPr>
        <w:pStyle w:val="Akapitzlist"/>
        <w:spacing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Ocena spełniania kryteriów szczególnych polega na przypisaniu im wartości logicznych „tak” lub „nie – do uzupełnienia/poprawy” lub, „nie” albo stwierdzeniu, że kryterium nie dotyczy danego projektu. Spełnienie kryterium jest konieczne do przyznania dofinansowania. </w:t>
      </w:r>
    </w:p>
    <w:p w14:paraId="0A570729" w14:textId="0D679811" w:rsidR="0099717F" w:rsidRPr="00211FC2" w:rsidRDefault="0099717F" w:rsidP="00CC1F7E">
      <w:pPr>
        <w:pStyle w:val="Akapitzlist"/>
        <w:spacing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Dopuszcza się uzupełnienie/poprawę wniosku w zakresie brzmienia kryterium (zgodnie z uchwałą Komitetu Monitorującego stanowiącą załącznik nr </w:t>
      </w:r>
      <w:r w:rsidR="00C33DEC" w:rsidRPr="00211FC2">
        <w:rPr>
          <w:rFonts w:eastAsiaTheme="minorHAnsi"/>
          <w:color w:val="000000" w:themeColor="text1"/>
          <w:spacing w:val="-1"/>
          <w:sz w:val="24"/>
          <w:szCs w:val="24"/>
          <w:lang w:eastAsia="en-US"/>
        </w:rPr>
        <w:t xml:space="preserve">4 </w:t>
      </w:r>
      <w:r w:rsidRPr="00211FC2">
        <w:rPr>
          <w:rFonts w:eastAsiaTheme="minorHAnsi"/>
          <w:color w:val="000000" w:themeColor="text1"/>
          <w:spacing w:val="-1"/>
          <w:sz w:val="24"/>
          <w:szCs w:val="24"/>
          <w:lang w:eastAsia="en-US"/>
        </w:rPr>
        <w:t>do Regulaminu wyboru projektów). Projekty niespełniające kryterium szczególnego są odrzucane na etapie oceny formalnej, tj. uzyskują negatywny wynik oceny.</w:t>
      </w:r>
    </w:p>
    <w:p w14:paraId="0FD2A8CA" w14:textId="77777777" w:rsidR="00D26234" w:rsidRPr="00211FC2" w:rsidRDefault="0099717F" w:rsidP="00D26234">
      <w:pPr>
        <w:pStyle w:val="Akapitzlist"/>
        <w:numPr>
          <w:ilvl w:val="0"/>
          <w:numId w:val="48"/>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W przypadku, gdy dwóch członków KOP negatywnie oceniło spełnienie kryteriów ogólnych projekt zostaje odrzucony. W przypadku, gdy jeden z oceniających uznał, że projekt spełnia kryteria ogólne (oceniane 0-1), a drugi z oceniających uznał, że projekt ich nie spełnia, o sposobie rozstrzygnięcia decyduje przewodniczący KOP.</w:t>
      </w:r>
    </w:p>
    <w:p w14:paraId="5D4380B2" w14:textId="77777777" w:rsidR="00CC1F7E" w:rsidRPr="00211FC2" w:rsidRDefault="0099717F">
      <w:pPr>
        <w:pStyle w:val="Akapitzlist"/>
        <w:numPr>
          <w:ilvl w:val="0"/>
          <w:numId w:val="48"/>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Wynik oceny formalnej zatwierdza Dyrektor WUP. W wyniku oceny projekt może zostać skierowany do kolejnego etapu oceny albo być oceniony negatywnie.</w:t>
      </w:r>
    </w:p>
    <w:p w14:paraId="1C89905D" w14:textId="77777777" w:rsidR="00CC1F7E" w:rsidRPr="00211FC2" w:rsidRDefault="0099717F">
      <w:pPr>
        <w:pStyle w:val="Akapitzlist"/>
        <w:numPr>
          <w:ilvl w:val="0"/>
          <w:numId w:val="48"/>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ION po zatwierdzeniu wyniku oceny formalnej przekazuje wnioskodawcy informację o zakończeniu oceny projektu i jej wyniku stanowiącym ocenę negatywną projektu w rozumieniu art. 56 ust. 5 i 6 ustawy wdrożeniowej. Informacja o negatywnej ocenie projektu zawiera również pouczenie o możliwości wniesienia protestu na zasadach i w trybie, o których mowa w art. 64 ustawy wdrożeniowej.</w:t>
      </w:r>
    </w:p>
    <w:p w14:paraId="7F451BBC" w14:textId="41420368" w:rsidR="0099717F" w:rsidRPr="00211FC2" w:rsidRDefault="0099717F">
      <w:pPr>
        <w:pStyle w:val="Akapitzlist"/>
        <w:numPr>
          <w:ilvl w:val="0"/>
          <w:numId w:val="48"/>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Po zatwierdzeniu wyników oceny formalnej ION zamieści na stronie internetowej oraz na portalu listę projektów skierowanych do etapu oceny merytorycznej oraz listę projektów negatywnie ocenionych.</w:t>
      </w:r>
    </w:p>
    <w:p w14:paraId="7C7F6669" w14:textId="4F8567B3" w:rsidR="0099717F" w:rsidRPr="00211FC2" w:rsidRDefault="0099717F" w:rsidP="0099717F">
      <w:pPr>
        <w:pStyle w:val="Nagwek3"/>
        <w:rPr>
          <w:rFonts w:cs="Arial"/>
          <w:lang w:eastAsia="en-US"/>
        </w:rPr>
      </w:pPr>
      <w:bookmarkStart w:id="72" w:name="_Toc142650941"/>
      <w:r w:rsidRPr="00211FC2">
        <w:rPr>
          <w:rFonts w:cs="Arial"/>
          <w:lang w:eastAsia="en-US"/>
        </w:rPr>
        <w:t>Etap oceny merytorycznej</w:t>
      </w:r>
      <w:bookmarkEnd w:id="72"/>
    </w:p>
    <w:p w14:paraId="0545770C" w14:textId="4C0BDFF7" w:rsidR="005667C2" w:rsidRPr="00211FC2" w:rsidRDefault="0099717F" w:rsidP="00CF1770">
      <w:pPr>
        <w:pStyle w:val="Akapitzlist"/>
        <w:numPr>
          <w:ilvl w:val="0"/>
          <w:numId w:val="47"/>
        </w:numPr>
        <w:spacing w:before="120" w:after="120" w:line="277" w:lineRule="auto"/>
        <w:ind w:left="425" w:hanging="425"/>
        <w:contextualSpacing w:val="0"/>
        <w:rPr>
          <w:rFonts w:eastAsiaTheme="minorHAnsi"/>
          <w:bCs/>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Ocena merytoryczna dokonywana jest z wykorzystaniem </w:t>
      </w:r>
      <w:r w:rsidR="00CF1770" w:rsidRPr="00211FC2">
        <w:rPr>
          <w:rFonts w:eastAsiaTheme="minorHAnsi"/>
          <w:color w:val="000000" w:themeColor="text1"/>
          <w:spacing w:val="-1"/>
          <w:sz w:val="24"/>
          <w:szCs w:val="24"/>
          <w:lang w:eastAsia="en-US"/>
        </w:rPr>
        <w:t>K</w:t>
      </w:r>
      <w:r w:rsidRPr="00211FC2">
        <w:rPr>
          <w:rFonts w:eastAsiaTheme="minorHAnsi"/>
          <w:color w:val="000000" w:themeColor="text1"/>
          <w:spacing w:val="-1"/>
          <w:sz w:val="24"/>
          <w:szCs w:val="24"/>
          <w:lang w:eastAsia="en-US"/>
        </w:rPr>
        <w:t>arty oceny merytorycznej</w:t>
      </w:r>
      <w:r w:rsidR="00CF1770" w:rsidRPr="00211FC2">
        <w:rPr>
          <w:rFonts w:eastAsiaTheme="minorHAnsi"/>
          <w:color w:val="000000" w:themeColor="text1"/>
          <w:spacing w:val="-1"/>
          <w:sz w:val="24"/>
          <w:szCs w:val="24"/>
          <w:lang w:eastAsia="en-US"/>
        </w:rPr>
        <w:t xml:space="preserve"> </w:t>
      </w:r>
      <w:r w:rsidR="00CF1770" w:rsidRPr="00211FC2">
        <w:rPr>
          <w:rFonts w:eastAsiaTheme="minorHAnsi"/>
          <w:bCs/>
          <w:color w:val="000000" w:themeColor="text1"/>
          <w:spacing w:val="-1"/>
          <w:sz w:val="24"/>
          <w:szCs w:val="24"/>
          <w:lang w:eastAsia="en-US"/>
        </w:rPr>
        <w:t>wniosku o dofinansowanie projektu w ramach programu Fundusze Europejskie dla Podlaskiego 2021-2027</w:t>
      </w:r>
      <w:r w:rsidR="00CF1770" w:rsidRPr="00211FC2">
        <w:rPr>
          <w:rFonts w:eastAsiaTheme="minorHAnsi"/>
          <w:color w:val="000000" w:themeColor="text1"/>
          <w:spacing w:val="-1"/>
          <w:sz w:val="24"/>
          <w:szCs w:val="24"/>
          <w:lang w:eastAsia="en-US"/>
        </w:rPr>
        <w:t xml:space="preserve">, która stanowi załącznik </w:t>
      </w:r>
      <w:r w:rsidR="00CF1770" w:rsidRPr="00AA4423">
        <w:rPr>
          <w:rFonts w:eastAsiaTheme="minorHAnsi"/>
          <w:color w:val="000000" w:themeColor="text1"/>
          <w:spacing w:val="-1"/>
          <w:sz w:val="24"/>
          <w:szCs w:val="24"/>
          <w:lang w:eastAsia="en-US"/>
        </w:rPr>
        <w:t>nr 6</w:t>
      </w:r>
      <w:r w:rsidR="00CF1770" w:rsidRPr="00211FC2">
        <w:rPr>
          <w:rFonts w:eastAsiaTheme="minorHAnsi"/>
          <w:color w:val="000000" w:themeColor="text1"/>
          <w:spacing w:val="-1"/>
          <w:sz w:val="24"/>
          <w:szCs w:val="24"/>
          <w:lang w:eastAsia="en-US"/>
        </w:rPr>
        <w:t xml:space="preserve"> do niniejszego Regulaminu wyboru</w:t>
      </w:r>
      <w:r w:rsidR="00505307" w:rsidRPr="00211FC2">
        <w:rPr>
          <w:rFonts w:eastAsiaTheme="minorHAnsi"/>
          <w:color w:val="000000" w:themeColor="text1"/>
          <w:spacing w:val="-1"/>
          <w:sz w:val="24"/>
          <w:szCs w:val="24"/>
          <w:lang w:eastAsia="en-US"/>
        </w:rPr>
        <w:t xml:space="preserve"> projektów</w:t>
      </w:r>
      <w:r w:rsidR="00CF1770" w:rsidRPr="00211FC2">
        <w:rPr>
          <w:rFonts w:eastAsiaTheme="minorHAnsi"/>
          <w:color w:val="000000" w:themeColor="text1"/>
          <w:spacing w:val="-1"/>
          <w:sz w:val="24"/>
          <w:szCs w:val="24"/>
          <w:lang w:eastAsia="en-US"/>
        </w:rPr>
        <w:t>.</w:t>
      </w:r>
    </w:p>
    <w:p w14:paraId="066F1420" w14:textId="3F5F7C7A" w:rsidR="005667C2" w:rsidRPr="00211FC2" w:rsidRDefault="005667C2" w:rsidP="005667C2">
      <w:pPr>
        <w:pStyle w:val="Akapitzlist"/>
        <w:numPr>
          <w:ilvl w:val="0"/>
          <w:numId w:val="47"/>
        </w:numPr>
        <w:spacing w:before="120" w:after="120" w:line="277" w:lineRule="auto"/>
        <w:ind w:left="425"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Jeśli na etapie oceny merytorycznej oceniający dostrzeże uchybienia formalne, niezwłocznie informuje o tym fakcie Przewodniczącego KOP, który podejmuje decyzję o cofnięciu wniosku do ponownej oceny formalnej.</w:t>
      </w:r>
    </w:p>
    <w:p w14:paraId="6A3A36FB" w14:textId="77777777" w:rsidR="0099717F" w:rsidRPr="00211FC2" w:rsidRDefault="0099717F">
      <w:pPr>
        <w:pStyle w:val="Akapitzlist"/>
        <w:numPr>
          <w:ilvl w:val="0"/>
          <w:numId w:val="47"/>
        </w:numPr>
        <w:spacing w:before="120" w:after="120"/>
        <w:ind w:left="425"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Na etapie oceny merytorycznej są oceniane kryteria:</w:t>
      </w:r>
    </w:p>
    <w:p w14:paraId="59FB318A" w14:textId="04935208" w:rsidR="00CC1F7E" w:rsidRPr="00211FC2" w:rsidRDefault="00CC1F7E" w:rsidP="006849D1">
      <w:pPr>
        <w:pStyle w:val="Akapitzlist"/>
        <w:numPr>
          <w:ilvl w:val="0"/>
          <w:numId w:val="100"/>
        </w:numPr>
        <w:spacing w:before="120" w:after="120" w:line="276" w:lineRule="auto"/>
        <w:ind w:left="850"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m</w:t>
      </w:r>
      <w:r w:rsidR="0099717F" w:rsidRPr="00211FC2">
        <w:rPr>
          <w:rFonts w:eastAsiaTheme="minorHAnsi"/>
          <w:color w:val="000000" w:themeColor="text1"/>
          <w:spacing w:val="-1"/>
          <w:sz w:val="24"/>
          <w:szCs w:val="24"/>
          <w:lang w:eastAsia="en-US"/>
        </w:rPr>
        <w:t>erytoryczne</w:t>
      </w:r>
      <w:r w:rsidRPr="00211FC2">
        <w:rPr>
          <w:rFonts w:eastAsiaTheme="minorHAnsi"/>
          <w:color w:val="000000" w:themeColor="text1"/>
          <w:spacing w:val="-1"/>
          <w:sz w:val="24"/>
          <w:szCs w:val="24"/>
          <w:lang w:eastAsia="en-US"/>
        </w:rPr>
        <w:t>,</w:t>
      </w:r>
    </w:p>
    <w:p w14:paraId="2814DC88" w14:textId="390A44B9" w:rsidR="0099717F" w:rsidRPr="00211FC2" w:rsidRDefault="0099717F" w:rsidP="006849D1">
      <w:pPr>
        <w:pStyle w:val="Akapitzlist"/>
        <w:numPr>
          <w:ilvl w:val="0"/>
          <w:numId w:val="100"/>
        </w:numPr>
        <w:spacing w:before="120" w:after="120" w:line="276" w:lineRule="auto"/>
        <w:ind w:left="850"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premiujące.</w:t>
      </w:r>
    </w:p>
    <w:p w14:paraId="435D12A4" w14:textId="77777777" w:rsidR="0099717F" w:rsidRPr="00211FC2" w:rsidRDefault="0099717F" w:rsidP="0099717F">
      <w:pPr>
        <w:pStyle w:val="Akapitzlist"/>
        <w:spacing w:before="120"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lastRenderedPageBreak/>
        <w:t>Ocena spełnienia kryteriów będzie polegała na przyznaniu liczby punktów w ramach dopuszczalnych limitów wyznaczonych minimalną i maksymalną liczbą punktów, które można uzyskać za dane kryterium.</w:t>
      </w:r>
    </w:p>
    <w:p w14:paraId="64A0F11F" w14:textId="1DFC834E" w:rsidR="0099717F" w:rsidRPr="00211FC2" w:rsidRDefault="0099717F">
      <w:pPr>
        <w:pStyle w:val="Akapitzlist"/>
        <w:numPr>
          <w:ilvl w:val="0"/>
          <w:numId w:val="47"/>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Kryteria merytoryczne to kryteria obligatoryjne, których spełnienie jest niezbędne do przyznania dofinansowania. Łączna liczba punktów za kryteria ogólne punktowe wynosi 100. Aby projekt został pozytywnie oceniony i mógł być skierowany do dofinansowania lub etapu negocjacji każde kryterium merytoryczne musi zostać ocenione pozytywnie (tj. wniosek musi uzyskać minimum 60% punktów przewidzianych w danym kryterium, za wyjątkiem kryterium dotyczącego prawidłowości sporządzenia budżetu, w którym minimum wynosi 30% punktów), a suma punktów za spełnienie tych kryteriów na poziomie minimalnym nie może być mniejsza niż 54 punkty</w:t>
      </w:r>
      <w:r w:rsidR="00B9336F" w:rsidRPr="00211FC2">
        <w:rPr>
          <w:rFonts w:eastAsiaTheme="minorHAnsi"/>
          <w:color w:val="000000" w:themeColor="text1"/>
          <w:spacing w:val="-1"/>
          <w:sz w:val="24"/>
          <w:szCs w:val="24"/>
          <w:lang w:eastAsia="en-US"/>
        </w:rPr>
        <w:t xml:space="preserve"> (z uwzględnieniem minimalnej liczby punktów za spełnienie kryterium dotyczącego budżetu projektu)</w:t>
      </w:r>
      <w:r w:rsidRPr="00211FC2">
        <w:rPr>
          <w:rFonts w:eastAsiaTheme="minorHAnsi"/>
          <w:color w:val="000000" w:themeColor="text1"/>
          <w:spacing w:val="-1"/>
          <w:sz w:val="24"/>
          <w:szCs w:val="24"/>
          <w:lang w:eastAsia="en-US"/>
        </w:rPr>
        <w:t>. Stanowi to 60% wszystkich punktów przyznawanych w ramach oceny kryteriów merytorycznych z wyjątkiem kryterium dotyczącego prawidłowości sporządzenia budżetu. Przyznanie poniżej 60% , ale powyżej 30% pkt w kryterium prawidłowości sporządzenia budżetu, nie skutkuje negatywną oceną tego kryterium i możliwe jest skierowanie projektu do etapu negocjacji o ile ocena</w:t>
      </w:r>
      <w:r w:rsidR="003A57C2"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w</w:t>
      </w:r>
      <w:r w:rsidR="003A57C2" w:rsidRPr="00211FC2">
        <w:rPr>
          <w:rFonts w:eastAsiaTheme="minorHAnsi"/>
          <w:color w:val="000000" w:themeColor="text1"/>
          <w:spacing w:val="-1"/>
          <w:sz w:val="24"/>
          <w:szCs w:val="24"/>
          <w:lang w:eastAsia="en-US"/>
        </w:rPr>
        <w:t> </w:t>
      </w:r>
      <w:r w:rsidRPr="00211FC2">
        <w:rPr>
          <w:rFonts w:eastAsiaTheme="minorHAnsi"/>
          <w:color w:val="000000" w:themeColor="text1"/>
          <w:spacing w:val="-1"/>
          <w:sz w:val="24"/>
          <w:szCs w:val="24"/>
          <w:lang w:eastAsia="en-US"/>
        </w:rPr>
        <w:t>zakresie pozostałych kryteriów jest pozytywna.</w:t>
      </w:r>
    </w:p>
    <w:p w14:paraId="0D4F2069" w14:textId="4A8AE301" w:rsidR="0099717F" w:rsidRPr="00211FC2" w:rsidRDefault="0099717F">
      <w:pPr>
        <w:pStyle w:val="Akapitzlist"/>
        <w:numPr>
          <w:ilvl w:val="0"/>
          <w:numId w:val="47"/>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Ocena spełniania kryteriów merytorycznych dokonywana jest w przypadku projektów </w:t>
      </w:r>
      <w:r w:rsidR="00C33DEC" w:rsidRPr="00211FC2">
        <w:rPr>
          <w:rFonts w:eastAsiaTheme="minorHAnsi"/>
          <w:color w:val="000000" w:themeColor="text1"/>
          <w:spacing w:val="-1"/>
          <w:sz w:val="24"/>
          <w:szCs w:val="24"/>
          <w:lang w:eastAsia="en-US"/>
        </w:rPr>
        <w:t>skierowanych do etapu oceny merytorycznej</w:t>
      </w:r>
      <w:r w:rsidRPr="00211FC2">
        <w:rPr>
          <w:rFonts w:eastAsiaTheme="minorHAnsi"/>
          <w:color w:val="000000" w:themeColor="text1"/>
          <w:spacing w:val="-1"/>
          <w:sz w:val="24"/>
          <w:szCs w:val="24"/>
          <w:lang w:eastAsia="en-US"/>
        </w:rPr>
        <w:t xml:space="preserve">. </w:t>
      </w:r>
    </w:p>
    <w:p w14:paraId="2F9B1012" w14:textId="77777777" w:rsidR="0099717F" w:rsidRPr="00211FC2" w:rsidRDefault="0099717F">
      <w:pPr>
        <w:pStyle w:val="Akapitzlist"/>
        <w:numPr>
          <w:ilvl w:val="0"/>
          <w:numId w:val="47"/>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Wśród kryteriów merytorycznych wyróżnia się kryteria rozstrzygające: w sytuacji, gdy więcej niż jeden projekt otrzyma taką samą liczbę punktów w ramach oceny merytorycznej, odpowiednie kryterium będzie brane pod uwagę w odpowiedniej kolejności przy umieszczaniu projektu na liście ocenionych projektów i podejmowaniu decyzji o przyznaniu dofinansowania. Zasady zastosowania kryteriów rozstrzygających – ich kolejność – zostały określone w Załączniku </w:t>
      </w:r>
      <w:r w:rsidRPr="00AA4423">
        <w:rPr>
          <w:rFonts w:eastAsiaTheme="minorHAnsi"/>
          <w:color w:val="000000" w:themeColor="text1"/>
          <w:spacing w:val="-1"/>
          <w:sz w:val="24"/>
          <w:szCs w:val="24"/>
          <w:lang w:eastAsia="en-US"/>
        </w:rPr>
        <w:t>nr 3</w:t>
      </w:r>
      <w:r w:rsidRPr="00211FC2">
        <w:rPr>
          <w:rFonts w:eastAsiaTheme="minorHAnsi"/>
          <w:color w:val="000000" w:themeColor="text1"/>
          <w:spacing w:val="-1"/>
          <w:sz w:val="24"/>
          <w:szCs w:val="24"/>
          <w:lang w:eastAsia="en-US"/>
        </w:rPr>
        <w:t xml:space="preserve"> do Regulaminu wyboru projektów. </w:t>
      </w:r>
    </w:p>
    <w:p w14:paraId="5D72085A" w14:textId="36F551CF" w:rsidR="00A57652" w:rsidRPr="00211FC2" w:rsidRDefault="0099717F" w:rsidP="00854448">
      <w:pPr>
        <w:pStyle w:val="Akapitzlist"/>
        <w:numPr>
          <w:ilvl w:val="0"/>
          <w:numId w:val="47"/>
        </w:numPr>
        <w:spacing w:before="120" w:after="120" w:line="276" w:lineRule="auto"/>
        <w:ind w:left="425"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Dodatkowo projekt może otrzymać maksymalnie 50 pkt za spełnienie kryteriów premiujących. Są to kryteria nieobligatoryjne, których spełnienie nie jest konieczne do przyznania dofinansowania (tj. przyznanie 0 punktów nie dyskwalifikuje </w:t>
      </w:r>
      <w:r w:rsidR="005C6200" w:rsidRPr="00211FC2">
        <w:rPr>
          <w:rFonts w:eastAsiaTheme="minorHAnsi"/>
          <w:color w:val="000000" w:themeColor="text1"/>
          <w:spacing w:val="-1"/>
          <w:sz w:val="24"/>
          <w:szCs w:val="24"/>
          <w:lang w:eastAsia="en-US"/>
        </w:rPr>
        <w:t xml:space="preserve">projektu </w:t>
      </w:r>
      <w:r w:rsidRPr="00211FC2">
        <w:rPr>
          <w:rFonts w:eastAsiaTheme="minorHAnsi"/>
          <w:color w:val="000000" w:themeColor="text1"/>
          <w:spacing w:val="-1"/>
          <w:sz w:val="24"/>
          <w:szCs w:val="24"/>
          <w:lang w:eastAsia="en-US"/>
        </w:rPr>
        <w:t xml:space="preserve">z możliwości uzyskania dofinansowania), a ocena ich spełnienia </w:t>
      </w:r>
      <w:r w:rsidR="00086339" w:rsidRPr="00211FC2">
        <w:rPr>
          <w:rFonts w:eastAsiaTheme="minorHAnsi"/>
          <w:color w:val="000000" w:themeColor="text1"/>
          <w:spacing w:val="-1"/>
          <w:sz w:val="24"/>
          <w:szCs w:val="24"/>
          <w:lang w:eastAsia="en-US"/>
        </w:rPr>
        <w:t>polega na przypisaniu im wartości logicznych „spełnia – nie spełnia”</w:t>
      </w:r>
      <w:r w:rsidR="007708E7" w:rsidRPr="00211FC2">
        <w:rPr>
          <w:rFonts w:eastAsiaTheme="minorHAnsi"/>
          <w:color w:val="000000" w:themeColor="text1"/>
          <w:spacing w:val="-1"/>
          <w:sz w:val="24"/>
          <w:szCs w:val="24"/>
          <w:lang w:eastAsia="en-US"/>
        </w:rPr>
        <w:t xml:space="preserve"> </w:t>
      </w:r>
      <w:r w:rsidR="00086339" w:rsidRPr="00211FC2">
        <w:rPr>
          <w:rFonts w:eastAsiaTheme="minorHAnsi"/>
          <w:color w:val="000000" w:themeColor="text1"/>
          <w:spacing w:val="-1"/>
          <w:sz w:val="24"/>
          <w:szCs w:val="24"/>
          <w:lang w:eastAsia="en-US"/>
        </w:rPr>
        <w:t>i</w:t>
      </w:r>
      <w:r w:rsidR="007708E7" w:rsidRPr="00211FC2">
        <w:rPr>
          <w:rFonts w:eastAsiaTheme="minorHAnsi"/>
          <w:color w:val="000000" w:themeColor="text1"/>
          <w:spacing w:val="-1"/>
          <w:sz w:val="24"/>
          <w:szCs w:val="24"/>
          <w:lang w:eastAsia="en-US"/>
        </w:rPr>
        <w:t> </w:t>
      </w:r>
      <w:r w:rsidR="00086339" w:rsidRPr="00211FC2">
        <w:rPr>
          <w:rFonts w:eastAsiaTheme="minorHAnsi"/>
          <w:color w:val="000000" w:themeColor="text1"/>
          <w:spacing w:val="-1"/>
          <w:sz w:val="24"/>
          <w:szCs w:val="24"/>
          <w:lang w:eastAsia="en-US"/>
        </w:rPr>
        <w:t>przypisaniu mu odpowiednich wartości punktowych. Kryteria premiujące oceniane są jedynie w przypadku, gdy projekt spełnia kryteria ogólne, w tym za spełnienie każdego z kryteriów merytorycznych projekt uzyskał co najmniej 60% punktów, z wyjątkiem kryterium dotyczącego prawidłowości sporządzenia budżetu, w którym minimum wynosi 30% punktów. Suma punktów za spełnienie kryteriów merytorycznych na poziomie minimalnym nie może być mniejsza niż 54 punkty.</w:t>
      </w:r>
    </w:p>
    <w:p w14:paraId="7F7AC9EE" w14:textId="669E2EB0" w:rsidR="00BB6AF1" w:rsidRPr="00211FC2" w:rsidRDefault="00BB6AF1">
      <w:pPr>
        <w:pStyle w:val="Akapitzlist"/>
        <w:numPr>
          <w:ilvl w:val="0"/>
          <w:numId w:val="47"/>
        </w:numPr>
        <w:spacing w:before="120" w:after="120" w:line="276" w:lineRule="auto"/>
        <w:ind w:left="425"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 przypadku naboru konkurencyjnego końcową ocenę projektu stanowi suma: </w:t>
      </w:r>
    </w:p>
    <w:p w14:paraId="79511F25" w14:textId="77777777" w:rsidR="00BB6AF1" w:rsidRPr="00211FC2" w:rsidRDefault="00BB6AF1" w:rsidP="006849D1">
      <w:pPr>
        <w:pStyle w:val="Akapitzlist"/>
        <w:numPr>
          <w:ilvl w:val="0"/>
          <w:numId w:val="101"/>
        </w:numPr>
        <w:spacing w:before="120" w:after="120" w:line="276" w:lineRule="auto"/>
        <w:ind w:left="851" w:hanging="357"/>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lastRenderedPageBreak/>
        <w:t>średniej aryt</w:t>
      </w:r>
      <w:r w:rsidRPr="00211FC2">
        <w:rPr>
          <w:rFonts w:eastAsiaTheme="minorHAnsi"/>
          <w:iCs/>
          <w:color w:val="000000" w:themeColor="text1"/>
          <w:spacing w:val="-1"/>
          <w:sz w:val="24"/>
          <w:szCs w:val="24"/>
          <w:lang w:eastAsia="en-US"/>
        </w:rPr>
        <w:t>metycznej punktó</w:t>
      </w:r>
      <w:r w:rsidRPr="00211FC2">
        <w:rPr>
          <w:rFonts w:eastAsiaTheme="minorHAnsi"/>
          <w:color w:val="000000" w:themeColor="text1"/>
          <w:spacing w:val="-1"/>
          <w:sz w:val="24"/>
          <w:szCs w:val="24"/>
          <w:lang w:eastAsia="en-US"/>
        </w:rPr>
        <w:t xml:space="preserve">w ogółem z dwóch ocen wniosku za spełnianie kryteriów merytorycznych oraz </w:t>
      </w:r>
    </w:p>
    <w:p w14:paraId="67F34996" w14:textId="5555CC2D" w:rsidR="00BB6AF1" w:rsidRPr="00211FC2" w:rsidRDefault="00BB6AF1" w:rsidP="006849D1">
      <w:pPr>
        <w:pStyle w:val="Akapitzlist"/>
        <w:numPr>
          <w:ilvl w:val="0"/>
          <w:numId w:val="101"/>
        </w:numPr>
        <w:spacing w:before="120" w:after="120" w:line="276" w:lineRule="auto"/>
        <w:ind w:left="851" w:hanging="357"/>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premii punktowej przyznanej projektowi za spełnianie kryteriów premiujących, o ile projekt od każdego z obydwu oceniających uzyskał co najmniej 60% punktów za spełnianie każdego z kryteriów merytorycznych (z wyjątkiem kryterium dotyczącego prawidłowości sporządzenia budżetu, w którym minimum wynosi 30% punktów). </w:t>
      </w:r>
    </w:p>
    <w:p w14:paraId="27D95A93" w14:textId="0E169967" w:rsidR="00BB6AF1" w:rsidRPr="00211FC2" w:rsidRDefault="00BB6AF1">
      <w:pPr>
        <w:pStyle w:val="Akapitzlist"/>
        <w:numPr>
          <w:ilvl w:val="0"/>
          <w:numId w:val="47"/>
        </w:numPr>
        <w:spacing w:before="120" w:after="120" w:line="276" w:lineRule="auto"/>
        <w:ind w:left="425"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Projekty, które nie spełniają kryteriów premiujących nie tracą punktów uzyskanych w ramach oceny kryteriów merytorycznych. W przypadku różnicy w ocenie spełniania przez projekt kryteriów premiujących między dwoma oceniającymi przewodniczący KOP rozstrzyga, która z ocen spełniania przez projekt kryteriów premiujących jest prawidłowa lub wskazuje inny sposób rozstrzygnięcia różnicy w ocenie.</w:t>
      </w:r>
    </w:p>
    <w:p w14:paraId="5D717E59" w14:textId="50FFFB66" w:rsidR="00891380" w:rsidRPr="00211FC2" w:rsidRDefault="00891380">
      <w:pPr>
        <w:pStyle w:val="Akapitzlist"/>
        <w:numPr>
          <w:ilvl w:val="0"/>
          <w:numId w:val="47"/>
        </w:numPr>
        <w:spacing w:before="120"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 przypadku wystąpienia rozbieżności w ocenie przewodniczący KOP rozstrzyga je lub wskazuje sposób rozstrzygnięcia. </w:t>
      </w:r>
    </w:p>
    <w:p w14:paraId="525749E8" w14:textId="7C5036FB" w:rsidR="00135F86" w:rsidRPr="00211FC2" w:rsidRDefault="00135F86">
      <w:pPr>
        <w:pStyle w:val="Akapitzlist"/>
        <w:numPr>
          <w:ilvl w:val="0"/>
          <w:numId w:val="47"/>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Projekt poddany jest dodatkowej ocenie, którą przeprowadza trzeci oceniający</w:t>
      </w:r>
      <w:r w:rsidR="003A57C2"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w</w:t>
      </w:r>
      <w:r w:rsidR="003A57C2" w:rsidRPr="00211FC2">
        <w:rPr>
          <w:rFonts w:eastAsiaTheme="minorHAnsi"/>
        </w:rPr>
        <w:t> </w:t>
      </w:r>
      <w:r w:rsidRPr="00211FC2">
        <w:rPr>
          <w:rFonts w:eastAsiaTheme="minorHAnsi"/>
          <w:color w:val="000000" w:themeColor="text1"/>
          <w:spacing w:val="-1"/>
          <w:sz w:val="24"/>
          <w:szCs w:val="24"/>
          <w:lang w:eastAsia="en-US"/>
        </w:rPr>
        <w:t>przypadku gdy</w:t>
      </w:r>
      <w:r w:rsidR="00997CDA"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wystąpiła znaczna rozbieżność w ocenie, tj. od jednego</w:t>
      </w:r>
      <w:r w:rsidR="003A57C2"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z</w:t>
      </w:r>
      <w:r w:rsidR="003A57C2" w:rsidRPr="00211FC2">
        <w:rPr>
          <w:rFonts w:eastAsiaTheme="minorHAnsi"/>
          <w:color w:val="000000" w:themeColor="text1"/>
          <w:spacing w:val="-1"/>
          <w:sz w:val="24"/>
          <w:szCs w:val="24"/>
          <w:lang w:eastAsia="en-US"/>
        </w:rPr>
        <w:t> </w:t>
      </w:r>
      <w:r w:rsidRPr="00211FC2">
        <w:rPr>
          <w:rFonts w:eastAsiaTheme="minorHAnsi"/>
          <w:color w:val="000000" w:themeColor="text1"/>
          <w:spacing w:val="-1"/>
          <w:sz w:val="24"/>
          <w:szCs w:val="24"/>
          <w:lang w:eastAsia="en-US"/>
        </w:rPr>
        <w:t xml:space="preserve"> oceniających uzyskał co najmniej 60% punktów za spełnianie każdego</w:t>
      </w:r>
      <w:r w:rsidR="003A57C2"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z</w:t>
      </w:r>
      <w:r w:rsidR="003A57C2" w:rsidRPr="00211FC2">
        <w:rPr>
          <w:rFonts w:eastAsiaTheme="minorHAnsi"/>
          <w:color w:val="000000" w:themeColor="text1"/>
          <w:spacing w:val="-1"/>
          <w:sz w:val="24"/>
          <w:szCs w:val="24"/>
          <w:lang w:eastAsia="en-US"/>
        </w:rPr>
        <w:t> </w:t>
      </w:r>
      <w:r w:rsidRPr="00211FC2">
        <w:rPr>
          <w:rFonts w:eastAsiaTheme="minorHAnsi"/>
          <w:color w:val="000000" w:themeColor="text1"/>
          <w:spacing w:val="-1"/>
          <w:sz w:val="24"/>
          <w:szCs w:val="24"/>
          <w:lang w:eastAsia="en-US"/>
        </w:rPr>
        <w:t>kryteriów merytorycznych (z wyjątkiem kryterium dotyczącego prawidłowości sporządzenia budżetu, w którym minimum wynosi 30% punktów) i został przez niego rekomendowany do dofinansowania, a od drugiego oceniającego uzyskał poniżej 60% punktów (z wyjątkiem kryterium dotyczącego prawidłowości sporządzenia budżetu, w którym minimum wynosi 30% punktów) w co najmniej jednym kryterium merytorycznym i nie został przez niego rekomendowany do dofinansowania</w:t>
      </w:r>
      <w:r w:rsidR="00504381" w:rsidRPr="00211FC2">
        <w:rPr>
          <w:rFonts w:eastAsiaTheme="minorHAnsi"/>
          <w:color w:val="000000" w:themeColor="text1"/>
          <w:spacing w:val="-1"/>
          <w:sz w:val="24"/>
          <w:szCs w:val="24"/>
          <w:lang w:eastAsia="en-US"/>
        </w:rPr>
        <w:t>.</w:t>
      </w:r>
    </w:p>
    <w:p w14:paraId="7508E22A" w14:textId="6F180017" w:rsidR="00B24134" w:rsidRPr="00211FC2" w:rsidRDefault="00B24134" w:rsidP="00B24134">
      <w:pPr>
        <w:pStyle w:val="Akapitzlist"/>
        <w:numPr>
          <w:ilvl w:val="0"/>
          <w:numId w:val="47"/>
        </w:numPr>
        <w:spacing w:before="120" w:after="120" w:line="276" w:lineRule="auto"/>
        <w:ind w:left="425"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 przypadku dokonywania oceny projektu przez trzeciego oceniającego, o której mowa w pkt </w:t>
      </w:r>
      <w:r w:rsidR="005C6200" w:rsidRPr="00211FC2">
        <w:rPr>
          <w:rFonts w:eastAsiaTheme="minorHAnsi"/>
          <w:color w:val="000000" w:themeColor="text1"/>
          <w:spacing w:val="-1"/>
          <w:sz w:val="24"/>
          <w:szCs w:val="24"/>
          <w:lang w:eastAsia="en-US"/>
        </w:rPr>
        <w:t xml:space="preserve">11 </w:t>
      </w:r>
      <w:r w:rsidRPr="00211FC2">
        <w:rPr>
          <w:rFonts w:eastAsiaTheme="minorHAnsi"/>
          <w:color w:val="000000" w:themeColor="text1"/>
          <w:spacing w:val="-1"/>
          <w:sz w:val="24"/>
          <w:szCs w:val="24"/>
          <w:lang w:eastAsia="en-US"/>
        </w:rPr>
        <w:t>ostateczną i wiążącą ocenę projektu stanowi suma:</w:t>
      </w:r>
    </w:p>
    <w:p w14:paraId="1717B86A" w14:textId="77777777" w:rsidR="00B24134" w:rsidRPr="00211FC2" w:rsidRDefault="00B24134" w:rsidP="006849D1">
      <w:pPr>
        <w:pStyle w:val="Akapitzlist"/>
        <w:numPr>
          <w:ilvl w:val="0"/>
          <w:numId w:val="102"/>
        </w:numPr>
        <w:spacing w:before="120" w:after="120" w:line="276" w:lineRule="auto"/>
        <w:ind w:left="851"/>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średniej arytmetycznej punktów ogółem za spełnianie kryteriów merytorycznych z oceny trzeciego oceniającego oraz z tej oceny jednego z dwóch oceniających, która jest zbieżna w zakresie rekomendacji do dofinansowania z oceną trzeciego oceniającego oraz </w:t>
      </w:r>
    </w:p>
    <w:p w14:paraId="5EF692F6" w14:textId="53838240" w:rsidR="00B24134" w:rsidRPr="00211FC2" w:rsidRDefault="00B24134" w:rsidP="006849D1">
      <w:pPr>
        <w:pStyle w:val="Akapitzlist"/>
        <w:numPr>
          <w:ilvl w:val="0"/>
          <w:numId w:val="102"/>
        </w:numPr>
        <w:spacing w:before="120" w:after="120" w:line="276" w:lineRule="auto"/>
        <w:ind w:left="850" w:hanging="357"/>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premii punktowej przyznanej projektowi za spełnianie kryteriów premiujących, o ile projekt od każdego z oceniających, czyli trzeciego oceniającego</w:t>
      </w:r>
      <w:r w:rsidR="003A57C2"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i</w:t>
      </w:r>
      <w:r w:rsidR="003A57C2" w:rsidRPr="00211FC2">
        <w:rPr>
          <w:rFonts w:eastAsiaTheme="minorHAnsi"/>
          <w:color w:val="000000" w:themeColor="text1"/>
          <w:spacing w:val="-1"/>
          <w:sz w:val="24"/>
          <w:szCs w:val="24"/>
          <w:lang w:eastAsia="en-US"/>
        </w:rPr>
        <w:t> </w:t>
      </w:r>
      <w:r w:rsidRPr="00211FC2">
        <w:rPr>
          <w:rFonts w:eastAsiaTheme="minorHAnsi"/>
          <w:color w:val="000000" w:themeColor="text1"/>
          <w:spacing w:val="-1"/>
          <w:sz w:val="24"/>
          <w:szCs w:val="24"/>
          <w:lang w:eastAsia="en-US"/>
        </w:rPr>
        <w:t xml:space="preserve">oceniającego, którego ocena jest zbieżna w zakresie rekomendacji do dofinansowania z oceną trzeciego oceniającego, uzyskał co najmniej 60% punktów w każdym kryterium merytorycznym (z wyjątkiem kryterium dotyczącego prawidłowości sporządzenia budżetu, w którym minimum wynosi 30% punktów). </w:t>
      </w:r>
    </w:p>
    <w:p w14:paraId="18034B25" w14:textId="67B5507D" w:rsidR="00B24134" w:rsidRPr="00211FC2" w:rsidRDefault="00BA2837" w:rsidP="00BA2837">
      <w:pPr>
        <w:pStyle w:val="Akapitzlist"/>
        <w:numPr>
          <w:ilvl w:val="0"/>
          <w:numId w:val="47"/>
        </w:numPr>
        <w:spacing w:after="120" w:line="276" w:lineRule="auto"/>
        <w:ind w:left="425"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 przypadku rozbieżności w ocenie spełniania przez projekt kryteriów premiujących między trzecim oceniającym a oceniającym, którego ocena jest zbieżna w zakresie rekomendacji do dofinansowania z oceną trzeciego </w:t>
      </w:r>
      <w:r w:rsidRPr="00211FC2">
        <w:rPr>
          <w:rFonts w:eastAsiaTheme="minorHAnsi"/>
          <w:color w:val="000000" w:themeColor="text1"/>
          <w:spacing w:val="-1"/>
          <w:sz w:val="24"/>
          <w:szCs w:val="24"/>
          <w:lang w:eastAsia="en-US"/>
        </w:rPr>
        <w:lastRenderedPageBreak/>
        <w:t xml:space="preserve">oceniającego przewodniczący KOP rozstrzyga, która z ocen spełniania przez projekt kryteriów premiujących jest prawidłowa. </w:t>
      </w:r>
    </w:p>
    <w:p w14:paraId="0963AF10" w14:textId="727374DD" w:rsidR="0099717F" w:rsidRPr="00211FC2" w:rsidRDefault="0099717F">
      <w:pPr>
        <w:pStyle w:val="Akapitzlist"/>
        <w:numPr>
          <w:ilvl w:val="0"/>
          <w:numId w:val="47"/>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Wynik oceny merytorycznej zatwierdza Dyrektor WUP. </w:t>
      </w:r>
    </w:p>
    <w:p w14:paraId="345CF498" w14:textId="53D26D88" w:rsidR="0099717F" w:rsidRPr="00211FC2" w:rsidRDefault="0099717F">
      <w:pPr>
        <w:pStyle w:val="Akapitzlist"/>
        <w:numPr>
          <w:ilvl w:val="0"/>
          <w:numId w:val="47"/>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color w:val="000000" w:themeColor="text1"/>
          <w:sz w:val="24"/>
          <w:szCs w:val="24"/>
        </w:rPr>
        <w:t>ION po zatwierdzeniu wyniku oceny merytorycznej przekazuje wnioskodawcy informację o zakończeniu oceny projektu i jej wyniku stanowiącym ocenę negatywną projektu w rozumieniu art. 56 ust. 5 i 6 ustawy wdrożeniowej. Informacja o negatywnej ocenie projektu zawiera również pouczenie o</w:t>
      </w:r>
      <w:r w:rsidR="00AE1213" w:rsidRPr="00211FC2">
        <w:rPr>
          <w:color w:val="000000" w:themeColor="text1"/>
          <w:sz w:val="24"/>
          <w:szCs w:val="24"/>
        </w:rPr>
        <w:t> </w:t>
      </w:r>
      <w:r w:rsidRPr="00211FC2">
        <w:rPr>
          <w:color w:val="000000" w:themeColor="text1"/>
          <w:sz w:val="24"/>
          <w:szCs w:val="24"/>
        </w:rPr>
        <w:t>możliwości wniesienia protestu na zasadach i w trybie, o których mowa w art. 64 ustawy wdrożeniowej.</w:t>
      </w:r>
    </w:p>
    <w:p w14:paraId="60DC4ED5" w14:textId="77777777" w:rsidR="00ED1252" w:rsidRPr="00211FC2" w:rsidRDefault="0099717F" w:rsidP="00ED1252">
      <w:pPr>
        <w:pStyle w:val="Akapitzlist"/>
        <w:numPr>
          <w:ilvl w:val="0"/>
          <w:numId w:val="47"/>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Po zatwierdzeniu wyników oceny merytorycznej ION zamieści na stronie internetowej oraz na portalu listę projektów skierowanych do etapu negocjacji oraz listę projektów negatywnie ocenionych.</w:t>
      </w:r>
    </w:p>
    <w:p w14:paraId="22BF7249" w14:textId="453FED67" w:rsidR="00B1663F" w:rsidRPr="00211FC2" w:rsidRDefault="0099717F" w:rsidP="0099717F">
      <w:pPr>
        <w:pStyle w:val="Nagwek3"/>
        <w:rPr>
          <w:rFonts w:cs="Arial"/>
          <w:lang w:eastAsia="en-US"/>
        </w:rPr>
      </w:pPr>
      <w:bookmarkStart w:id="73" w:name="_Toc142650942"/>
      <w:r w:rsidRPr="00211FC2">
        <w:rPr>
          <w:rFonts w:cs="Arial"/>
          <w:lang w:eastAsia="en-US"/>
        </w:rPr>
        <w:t>Etap negocjacji</w:t>
      </w:r>
      <w:bookmarkEnd w:id="73"/>
    </w:p>
    <w:p w14:paraId="3EEDBF38" w14:textId="6D720BF3" w:rsidR="00953773" w:rsidRPr="00211FC2" w:rsidRDefault="00EA10C3" w:rsidP="001E7809">
      <w:pPr>
        <w:pStyle w:val="Akapitzlist"/>
        <w:widowControl/>
        <w:numPr>
          <w:ilvl w:val="0"/>
          <w:numId w:val="49"/>
        </w:numPr>
        <w:suppressAutoHyphens/>
        <w:autoSpaceDE/>
        <w:adjustRightInd/>
        <w:spacing w:before="120" w:after="120" w:line="276" w:lineRule="auto"/>
        <w:ind w:left="425" w:hanging="425"/>
        <w:contextualSpacing w:val="0"/>
        <w:rPr>
          <w:rFonts w:eastAsia="Calibri"/>
          <w:color w:val="000000" w:themeColor="text1"/>
          <w:kern w:val="3"/>
          <w:sz w:val="24"/>
          <w:szCs w:val="24"/>
          <w:lang w:eastAsia="en-US"/>
        </w:rPr>
      </w:pPr>
      <w:r w:rsidRPr="00211FC2">
        <w:rPr>
          <w:rFonts w:eastAsiaTheme="minorHAnsi"/>
          <w:color w:val="000000" w:themeColor="text1"/>
          <w:spacing w:val="-1"/>
          <w:sz w:val="24"/>
          <w:szCs w:val="24"/>
          <w:lang w:eastAsia="en-US"/>
        </w:rPr>
        <w:t xml:space="preserve">Po zakończeniu oceny merytorycznej wniosku o dofinansowanie rozpoczyna się </w:t>
      </w:r>
      <w:r w:rsidR="005C6200" w:rsidRPr="00211FC2">
        <w:rPr>
          <w:rFonts w:eastAsiaTheme="minorHAnsi"/>
          <w:color w:val="000000" w:themeColor="text1"/>
          <w:spacing w:val="-1"/>
          <w:sz w:val="24"/>
          <w:szCs w:val="24"/>
          <w:lang w:eastAsia="en-US"/>
        </w:rPr>
        <w:t xml:space="preserve">etap </w:t>
      </w:r>
      <w:r w:rsidRPr="00211FC2">
        <w:rPr>
          <w:rFonts w:eastAsiaTheme="minorHAnsi"/>
          <w:color w:val="000000" w:themeColor="text1"/>
          <w:spacing w:val="-1"/>
          <w:sz w:val="24"/>
          <w:szCs w:val="24"/>
          <w:lang w:eastAsia="en-US"/>
        </w:rPr>
        <w:t>negocjacj</w:t>
      </w:r>
      <w:r w:rsidR="005C6200" w:rsidRPr="00211FC2">
        <w:rPr>
          <w:rFonts w:eastAsiaTheme="minorHAnsi"/>
          <w:color w:val="000000" w:themeColor="text1"/>
          <w:spacing w:val="-1"/>
          <w:sz w:val="24"/>
          <w:szCs w:val="24"/>
          <w:lang w:eastAsia="en-US"/>
        </w:rPr>
        <w:t>i</w:t>
      </w:r>
      <w:r w:rsidRPr="00211FC2">
        <w:rPr>
          <w:rFonts w:eastAsiaTheme="minorHAnsi"/>
          <w:color w:val="000000" w:themeColor="text1"/>
          <w:spacing w:val="-1"/>
          <w:sz w:val="24"/>
          <w:szCs w:val="24"/>
          <w:lang w:eastAsia="en-US"/>
        </w:rPr>
        <w:t xml:space="preserve">. </w:t>
      </w:r>
      <w:r w:rsidR="001B4748" w:rsidRPr="00211FC2">
        <w:rPr>
          <w:rFonts w:eastAsia="Arial"/>
          <w:color w:val="000000" w:themeColor="text1"/>
          <w:sz w:val="24"/>
          <w:szCs w:val="24"/>
          <w:lang w:eastAsia="ar-SA"/>
        </w:rPr>
        <w:t>Skierowanie do etapu negocjacji jest możliwe tylko w sytuacji spełnienia przez projekt kryteriów wyboru projektów ocenianych na etapie oceny merytorycznej.</w:t>
      </w:r>
    </w:p>
    <w:p w14:paraId="1887B7A6" w14:textId="77777777" w:rsidR="00953773" w:rsidRPr="00211FC2" w:rsidRDefault="001B4748" w:rsidP="001E7809">
      <w:pPr>
        <w:pStyle w:val="Akapitzlist"/>
        <w:widowControl/>
        <w:numPr>
          <w:ilvl w:val="0"/>
          <w:numId w:val="49"/>
        </w:numPr>
        <w:suppressAutoHyphens/>
        <w:autoSpaceDE/>
        <w:adjustRightInd/>
        <w:spacing w:before="120" w:after="120" w:line="276" w:lineRule="auto"/>
        <w:ind w:left="425" w:hanging="425"/>
        <w:contextualSpacing w:val="0"/>
        <w:rPr>
          <w:rFonts w:eastAsia="Calibri"/>
          <w:color w:val="000000" w:themeColor="text1"/>
          <w:kern w:val="3"/>
          <w:sz w:val="24"/>
          <w:szCs w:val="24"/>
          <w:lang w:eastAsia="en-US"/>
        </w:rPr>
      </w:pPr>
      <w:r w:rsidRPr="00211FC2">
        <w:rPr>
          <w:rFonts w:eastAsiaTheme="minorHAnsi"/>
          <w:color w:val="000000" w:themeColor="text1"/>
          <w:spacing w:val="-1"/>
          <w:sz w:val="24"/>
          <w:szCs w:val="24"/>
          <w:lang w:eastAsia="en-US"/>
        </w:rPr>
        <w:t>Negocjacje prowadzone są w formie pisemnej lub ustnej.</w:t>
      </w:r>
    </w:p>
    <w:p w14:paraId="438EB7DB" w14:textId="77777777" w:rsidR="00953773" w:rsidRPr="00211FC2" w:rsidRDefault="001B4748" w:rsidP="001E7809">
      <w:pPr>
        <w:pStyle w:val="Akapitzlist"/>
        <w:widowControl/>
        <w:numPr>
          <w:ilvl w:val="0"/>
          <w:numId w:val="49"/>
        </w:numPr>
        <w:suppressAutoHyphens/>
        <w:autoSpaceDE/>
        <w:adjustRightInd/>
        <w:spacing w:before="120" w:after="120" w:line="276" w:lineRule="auto"/>
        <w:ind w:left="425" w:hanging="425"/>
        <w:contextualSpacing w:val="0"/>
        <w:rPr>
          <w:rFonts w:eastAsia="Calibri"/>
          <w:color w:val="000000" w:themeColor="text1"/>
          <w:kern w:val="3"/>
          <w:sz w:val="24"/>
          <w:szCs w:val="24"/>
          <w:lang w:eastAsia="en-US"/>
        </w:rPr>
      </w:pPr>
      <w:r w:rsidRPr="00211FC2">
        <w:rPr>
          <w:rFonts w:eastAsiaTheme="minorHAnsi"/>
          <w:color w:val="000000" w:themeColor="text1"/>
          <w:spacing w:val="-1"/>
          <w:sz w:val="24"/>
          <w:szCs w:val="24"/>
          <w:lang w:eastAsia="en-US"/>
        </w:rPr>
        <w:t>Negocjacje prowadzone są do wyczerpania kwoty przeznaczonej na dofinansowanie projektów w naborze</w:t>
      </w:r>
      <w:r w:rsidR="00B33038"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 poczynając od projektu, który uzyskał najwyższą ocenę na etapie oceny merytorycznej i został skierowany do negocjacji.</w:t>
      </w:r>
    </w:p>
    <w:p w14:paraId="52CD24F1" w14:textId="770CDD32" w:rsidR="001B4748" w:rsidRPr="00211FC2" w:rsidRDefault="001B4748" w:rsidP="001E7809">
      <w:pPr>
        <w:pStyle w:val="Akapitzlist"/>
        <w:widowControl/>
        <w:numPr>
          <w:ilvl w:val="0"/>
          <w:numId w:val="49"/>
        </w:numPr>
        <w:suppressAutoHyphens/>
        <w:autoSpaceDE/>
        <w:adjustRightInd/>
        <w:spacing w:before="120" w:after="120" w:line="276" w:lineRule="auto"/>
        <w:ind w:left="425" w:hanging="425"/>
        <w:contextualSpacing w:val="0"/>
        <w:rPr>
          <w:rFonts w:eastAsia="Calibri"/>
          <w:color w:val="000000" w:themeColor="text1"/>
          <w:kern w:val="3"/>
          <w:sz w:val="24"/>
          <w:szCs w:val="24"/>
          <w:lang w:eastAsia="en-US"/>
        </w:rPr>
      </w:pPr>
      <w:r w:rsidRPr="00211FC2">
        <w:rPr>
          <w:rFonts w:eastAsiaTheme="minorHAnsi"/>
          <w:color w:val="000000" w:themeColor="text1"/>
          <w:spacing w:val="-1"/>
          <w:sz w:val="24"/>
          <w:szCs w:val="24"/>
          <w:lang w:eastAsia="en-US"/>
        </w:rPr>
        <w:t>Kierując projekt do negocjacji oceniający w karcie oceny projektu:</w:t>
      </w:r>
    </w:p>
    <w:p w14:paraId="2C343759" w14:textId="1A4BEED9" w:rsidR="00953773" w:rsidRPr="00211FC2" w:rsidRDefault="001B4748">
      <w:pPr>
        <w:pStyle w:val="Akapitzlist"/>
        <w:numPr>
          <w:ilvl w:val="0"/>
          <w:numId w:val="50"/>
        </w:numPr>
        <w:spacing w:before="120" w:after="120" w:line="276" w:lineRule="auto"/>
        <w:ind w:left="709" w:hanging="283"/>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wskazują zakres negocjacji podając, jakie korekty należy wprowadzić</w:t>
      </w:r>
      <w:r w:rsidR="003A57C2"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w</w:t>
      </w:r>
      <w:r w:rsidR="003A57C2" w:rsidRPr="00211FC2">
        <w:rPr>
          <w:rFonts w:eastAsiaTheme="minorHAnsi"/>
        </w:rPr>
        <w:t> </w:t>
      </w:r>
      <w:r w:rsidRPr="00211FC2">
        <w:rPr>
          <w:rFonts w:eastAsiaTheme="minorHAnsi"/>
          <w:color w:val="000000" w:themeColor="text1"/>
          <w:spacing w:val="-1"/>
          <w:sz w:val="24"/>
          <w:szCs w:val="24"/>
          <w:lang w:eastAsia="en-US"/>
        </w:rPr>
        <w:t>projekcie lub jakie uzasadnienia, informacje i wyjaśnienia dotyczące określonych zapisów we wniosku KOP powinna uzyskać od wnioskodawcy</w:t>
      </w:r>
      <w:r w:rsidR="003A57C2"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w</w:t>
      </w:r>
      <w:r w:rsidR="003A57C2" w:rsidRPr="00211FC2">
        <w:rPr>
          <w:rFonts w:eastAsiaTheme="minorHAnsi"/>
        </w:rPr>
        <w:t> </w:t>
      </w:r>
      <w:r w:rsidRPr="00211FC2">
        <w:rPr>
          <w:rFonts w:eastAsiaTheme="minorHAnsi"/>
          <w:color w:val="000000" w:themeColor="text1"/>
          <w:spacing w:val="-1"/>
          <w:sz w:val="24"/>
          <w:szCs w:val="24"/>
          <w:lang w:eastAsia="en-US"/>
        </w:rPr>
        <w:t>trakcie negocjacji, aby mogły zakończyć się one wynikiem pozytywnym oraz</w:t>
      </w:r>
    </w:p>
    <w:p w14:paraId="16372A58" w14:textId="27773DD6" w:rsidR="001B4748" w:rsidRPr="00211FC2" w:rsidRDefault="001B4748">
      <w:pPr>
        <w:pStyle w:val="Akapitzlist"/>
        <w:numPr>
          <w:ilvl w:val="0"/>
          <w:numId w:val="50"/>
        </w:numPr>
        <w:spacing w:before="120" w:after="120" w:line="276" w:lineRule="auto"/>
        <w:ind w:left="709" w:hanging="283"/>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uzasadniają swoje stanowisko.</w:t>
      </w:r>
    </w:p>
    <w:p w14:paraId="70DC537E" w14:textId="77777777" w:rsidR="00953773" w:rsidRPr="00211FC2" w:rsidRDefault="001B4748" w:rsidP="001E7809">
      <w:pPr>
        <w:pStyle w:val="Akapitzlist"/>
        <w:numPr>
          <w:ilvl w:val="0"/>
          <w:numId w:val="49"/>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Negocjacje obejmują wszystkie kwestie wskazane przez oceniających w kartach oceny związane z oceną kryteriów wyboru projektów oraz ewentualnie dodatkowe kwestie wskazane przez przewodniczącego KOP/zastępcę przewodniczącego KOP związane z oceną kryteriów wyboru projektów</w:t>
      </w:r>
      <w:r w:rsidR="00B33038"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 xml:space="preserve">i inne wynikające z ustaleń dokonanych podczas negocjacji. W ramach etapu negocjacji oceniane jest określone przez właściwą instytucję i zatwierdzone przez właściwy Komitet Monitorujący zerojedynkowe kryterium wyboru projektów w zakresie spełnienia warunków postawionych przez oceniających lub przewodniczącego KOP/zastępcę przewodniczącego KOP lub innych wynikających z ustaleń dokonanych podczas negocjacji.  </w:t>
      </w:r>
    </w:p>
    <w:p w14:paraId="22196435" w14:textId="77777777" w:rsidR="00953773" w:rsidRPr="00211FC2" w:rsidRDefault="001B4748" w:rsidP="001E7809">
      <w:pPr>
        <w:pStyle w:val="Akapitzlist"/>
        <w:numPr>
          <w:ilvl w:val="0"/>
          <w:numId w:val="49"/>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 negocjacjach uczestniczy przewodniczący KOP/zastępca przewodniczącego </w:t>
      </w:r>
      <w:r w:rsidRPr="00211FC2">
        <w:rPr>
          <w:rFonts w:eastAsiaTheme="minorHAnsi"/>
          <w:color w:val="000000" w:themeColor="text1"/>
          <w:spacing w:val="-1"/>
          <w:sz w:val="24"/>
          <w:szCs w:val="24"/>
          <w:lang w:eastAsia="en-US"/>
        </w:rPr>
        <w:lastRenderedPageBreak/>
        <w:t xml:space="preserve">KOP. </w:t>
      </w:r>
    </w:p>
    <w:p w14:paraId="1159E1BC" w14:textId="77777777" w:rsidR="00953773" w:rsidRPr="00211FC2" w:rsidRDefault="001B4748" w:rsidP="001E7809">
      <w:pPr>
        <w:pStyle w:val="Akapitzlist"/>
        <w:numPr>
          <w:ilvl w:val="0"/>
          <w:numId w:val="49"/>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Negocjacje są przeprowadzane przez pracowników ION powołanych do składu KOP. Może to być osoba inna  niż ta, która dokonywała oceny danego wniosku</w:t>
      </w:r>
      <w:r w:rsidR="001E5505" w:rsidRPr="00211FC2">
        <w:rPr>
          <w:rFonts w:eastAsiaTheme="minorHAnsi"/>
          <w:color w:val="000000" w:themeColor="text1"/>
          <w:spacing w:val="-1"/>
          <w:sz w:val="24"/>
          <w:szCs w:val="24"/>
          <w:lang w:eastAsia="en-US"/>
        </w:rPr>
        <w:t>.</w:t>
      </w:r>
    </w:p>
    <w:p w14:paraId="5DBA1ED1" w14:textId="3CEBC5C9" w:rsidR="00953773" w:rsidRPr="00211FC2" w:rsidRDefault="001B4748" w:rsidP="001E7809">
      <w:pPr>
        <w:pStyle w:val="Akapitzlist"/>
        <w:numPr>
          <w:ilvl w:val="0"/>
          <w:numId w:val="49"/>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Niezwłocznie po przekazaniu wszystkich kart oceny do Przewodniczącego KOP albo innej osoby upoważnionej przez Przewodniczącego KOP, ION wysyła pismo informujące o możliwości podjęcia negocjacji do Wnioskodawców, których projekty uzyskały pozytywną ocenę merytoryczną i skierowane zostały do negocjacji oraz umożliwią maksymalne wyczerpanie kwoty przeznaczonej na dofinansowanie projektów w </w:t>
      </w:r>
      <w:r w:rsidR="001E7809" w:rsidRPr="00211FC2">
        <w:rPr>
          <w:rFonts w:eastAsiaTheme="minorHAnsi"/>
          <w:color w:val="000000" w:themeColor="text1"/>
          <w:spacing w:val="-1"/>
          <w:sz w:val="24"/>
          <w:szCs w:val="24"/>
          <w:lang w:eastAsia="en-US"/>
        </w:rPr>
        <w:t>naborze konkurencyjnym</w:t>
      </w:r>
      <w:r w:rsidRPr="00211FC2">
        <w:rPr>
          <w:rFonts w:eastAsiaTheme="minorHAnsi"/>
          <w:color w:val="000000" w:themeColor="text1"/>
          <w:spacing w:val="-1"/>
          <w:sz w:val="24"/>
          <w:szCs w:val="24"/>
          <w:lang w:eastAsia="en-US"/>
        </w:rPr>
        <w:t>.</w:t>
      </w:r>
    </w:p>
    <w:p w14:paraId="40994D1D" w14:textId="77777777" w:rsidR="00953773" w:rsidRPr="00211FC2" w:rsidRDefault="001B4748" w:rsidP="001E7809">
      <w:pPr>
        <w:pStyle w:val="Akapitzlist"/>
        <w:numPr>
          <w:ilvl w:val="0"/>
          <w:numId w:val="49"/>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Pismo, o którym mowa powyżej zawiera całą treść wypełnionych kart oceny albo kopie wypełnionych kart oceny w postaci załączników, z zastrzeżeniem, że ION, przekazując Wnioskodawcy tę informację, zachowuje zasadę anonimowości osób dokonujących oceny.</w:t>
      </w:r>
    </w:p>
    <w:p w14:paraId="7846458A" w14:textId="3AE6C481" w:rsidR="00953773" w:rsidRPr="00211FC2" w:rsidRDefault="00953773" w:rsidP="001E7809">
      <w:pPr>
        <w:pStyle w:val="Akapitzlist"/>
        <w:numPr>
          <w:ilvl w:val="0"/>
          <w:numId w:val="49"/>
        </w:numPr>
        <w:spacing w:before="120" w:after="120" w:line="276" w:lineRule="auto"/>
        <w:ind w:left="426" w:hanging="426"/>
        <w:contextualSpacing w:val="0"/>
        <w:rPr>
          <w:rFonts w:eastAsiaTheme="minorHAnsi"/>
          <w:spacing w:val="-1"/>
          <w:sz w:val="24"/>
          <w:szCs w:val="24"/>
          <w:lang w:eastAsia="en-US"/>
        </w:rPr>
      </w:pPr>
      <w:r w:rsidRPr="00211FC2">
        <w:rPr>
          <w:rFonts w:eastAsiaTheme="minorHAnsi"/>
          <w:color w:val="00B050"/>
          <w:spacing w:val="-1"/>
          <w:sz w:val="24"/>
          <w:szCs w:val="24"/>
          <w:lang w:eastAsia="en-US"/>
        </w:rPr>
        <w:t xml:space="preserve"> </w:t>
      </w:r>
      <w:r w:rsidR="001B4748" w:rsidRPr="00211FC2">
        <w:rPr>
          <w:rFonts w:eastAsiaTheme="minorHAnsi"/>
          <w:color w:val="000000" w:themeColor="text1"/>
          <w:spacing w:val="-1"/>
          <w:sz w:val="24"/>
          <w:szCs w:val="24"/>
          <w:lang w:eastAsia="en-US"/>
        </w:rPr>
        <w:t>Wnioskodawca jest zobowiązany do podjęcia negocjacji najpóźniej w terminie wskazanym w piśmie (o zachowaniu tego terminu decyduje data wysłania pisma).</w:t>
      </w:r>
    </w:p>
    <w:p w14:paraId="62337D0A" w14:textId="4AC0E8B3" w:rsidR="00953773" w:rsidRPr="00211FC2" w:rsidRDefault="00953773" w:rsidP="001E7809">
      <w:pPr>
        <w:pStyle w:val="Akapitzlist"/>
        <w:numPr>
          <w:ilvl w:val="0"/>
          <w:numId w:val="49"/>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 </w:t>
      </w:r>
      <w:r w:rsidR="001B4748" w:rsidRPr="00211FC2">
        <w:rPr>
          <w:rFonts w:eastAsiaTheme="minorHAnsi"/>
          <w:color w:val="000000" w:themeColor="text1"/>
          <w:spacing w:val="-1"/>
          <w:sz w:val="24"/>
          <w:szCs w:val="24"/>
          <w:lang w:eastAsia="en-US"/>
        </w:rPr>
        <w:t>W ramach prowadzonych negocjacji co do zasady dopuszcza się możliwość dwukrotnego przekazywania stanowiska lub wyjaśnień Beneficjenta, a także dwukrotną poprawę wniosku o dofinansowanie. We wszystkich przypadkach,</w:t>
      </w:r>
      <w:r w:rsidR="00AE1213" w:rsidRPr="00211FC2">
        <w:rPr>
          <w:rFonts w:eastAsiaTheme="minorHAnsi"/>
          <w:color w:val="000000" w:themeColor="text1"/>
          <w:spacing w:val="-1"/>
          <w:sz w:val="24"/>
          <w:szCs w:val="24"/>
          <w:lang w:eastAsia="en-US"/>
        </w:rPr>
        <w:t xml:space="preserve"> </w:t>
      </w:r>
      <w:r w:rsidR="001B4748" w:rsidRPr="00211FC2">
        <w:rPr>
          <w:rFonts w:eastAsiaTheme="minorHAnsi"/>
          <w:color w:val="000000" w:themeColor="text1"/>
          <w:spacing w:val="-1"/>
          <w:sz w:val="24"/>
          <w:szCs w:val="24"/>
          <w:lang w:eastAsia="en-US"/>
        </w:rPr>
        <w:t>w</w:t>
      </w:r>
      <w:r w:rsidR="00AE1213" w:rsidRPr="00211FC2">
        <w:rPr>
          <w:rFonts w:eastAsiaTheme="minorHAnsi"/>
          <w:color w:val="000000" w:themeColor="text1"/>
          <w:spacing w:val="-1"/>
          <w:sz w:val="24"/>
          <w:szCs w:val="24"/>
          <w:lang w:eastAsia="en-US"/>
        </w:rPr>
        <w:t> </w:t>
      </w:r>
      <w:r w:rsidR="001B4748" w:rsidRPr="00211FC2">
        <w:rPr>
          <w:rFonts w:eastAsiaTheme="minorHAnsi"/>
          <w:color w:val="000000" w:themeColor="text1"/>
          <w:spacing w:val="-1"/>
          <w:sz w:val="24"/>
          <w:szCs w:val="24"/>
          <w:lang w:eastAsia="en-US"/>
        </w:rPr>
        <w:t xml:space="preserve">których dostrzeżone zostaną oczywiste omyłki w zapisach drugiej wersji wniosku </w:t>
      </w:r>
      <w:r w:rsidR="005C6200" w:rsidRPr="00211FC2">
        <w:rPr>
          <w:rFonts w:eastAsiaTheme="minorHAnsi"/>
          <w:color w:val="000000" w:themeColor="text1"/>
          <w:spacing w:val="-1"/>
          <w:sz w:val="24"/>
          <w:szCs w:val="24"/>
          <w:lang w:eastAsia="en-US"/>
        </w:rPr>
        <w:t xml:space="preserve">o dofinansowanie </w:t>
      </w:r>
      <w:r w:rsidR="001B4748" w:rsidRPr="00211FC2">
        <w:rPr>
          <w:rFonts w:eastAsiaTheme="minorHAnsi"/>
          <w:color w:val="000000" w:themeColor="text1"/>
          <w:spacing w:val="-1"/>
          <w:sz w:val="24"/>
          <w:szCs w:val="24"/>
          <w:lang w:eastAsia="en-US"/>
        </w:rPr>
        <w:t>uwzględniające postanowienia z negocjacji dopuszcza się w procesie negocjacji możliwość złożenia kolejnej wersji wniosku.</w:t>
      </w:r>
    </w:p>
    <w:p w14:paraId="4EC0107F" w14:textId="6C50CAA3" w:rsidR="001B4748" w:rsidRPr="00211FC2" w:rsidRDefault="00953773" w:rsidP="001E7809">
      <w:pPr>
        <w:pStyle w:val="Akapitzlist"/>
        <w:numPr>
          <w:ilvl w:val="0"/>
          <w:numId w:val="49"/>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 </w:t>
      </w:r>
      <w:r w:rsidR="001B4748" w:rsidRPr="00211FC2">
        <w:rPr>
          <w:rFonts w:eastAsiaTheme="minorHAnsi"/>
          <w:color w:val="000000" w:themeColor="text1"/>
          <w:spacing w:val="-1"/>
          <w:sz w:val="24"/>
          <w:szCs w:val="24"/>
          <w:lang w:eastAsia="en-US"/>
        </w:rPr>
        <w:t>Jeżeli w efekcie negocjacji:</w:t>
      </w:r>
    </w:p>
    <w:p w14:paraId="54661604" w14:textId="77777777" w:rsidR="00947E18" w:rsidRPr="00211FC2" w:rsidRDefault="001B4748" w:rsidP="001E7809">
      <w:pPr>
        <w:pStyle w:val="Akapitzlist"/>
        <w:numPr>
          <w:ilvl w:val="0"/>
          <w:numId w:val="45"/>
        </w:numPr>
        <w:spacing w:before="120" w:after="120" w:line="276" w:lineRule="auto"/>
        <w:ind w:left="993" w:hanging="357"/>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do wniosku nie zostaną wprowadzone korekty wskazane przez oceniających w kartach oceny projektu lub przez przewodniczącego KOP lub inne zmiany wynikające z ustaleń dokonanych podczas negocjacji lub KOP nie uzyska od wnioskodawcy informacji i wyjaśnień dotyczących określonych zapisów we wniosku, wskazanych przez oceniających w kartach oceny projektu lub przewodniczącego KOP,</w:t>
      </w:r>
    </w:p>
    <w:p w14:paraId="44C35339" w14:textId="2723152A" w:rsidR="001B4748" w:rsidRPr="00211FC2" w:rsidRDefault="001B4748" w:rsidP="001E7809">
      <w:pPr>
        <w:pStyle w:val="Akapitzlist"/>
        <w:numPr>
          <w:ilvl w:val="0"/>
          <w:numId w:val="45"/>
        </w:numPr>
        <w:spacing w:before="120" w:after="120" w:line="276" w:lineRule="auto"/>
        <w:ind w:left="993"/>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do wniosku zostały wprowadzone inne zmiany niż wynikające z kart oceny projektu lub uwag przewodniczącego KOP lub ustaleń wynikających</w:t>
      </w:r>
      <w:r w:rsidR="003A57C2"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z</w:t>
      </w:r>
      <w:r w:rsidR="003A57C2" w:rsidRPr="00211FC2">
        <w:rPr>
          <w:rFonts w:eastAsiaTheme="minorHAnsi"/>
        </w:rPr>
        <w:t> </w:t>
      </w:r>
      <w:r w:rsidRPr="00211FC2">
        <w:rPr>
          <w:rFonts w:eastAsiaTheme="minorHAnsi"/>
          <w:color w:val="000000" w:themeColor="text1"/>
          <w:spacing w:val="-1"/>
          <w:sz w:val="24"/>
          <w:szCs w:val="24"/>
          <w:lang w:eastAsia="en-US"/>
        </w:rPr>
        <w:t>procesu negocjacji</w:t>
      </w:r>
    </w:p>
    <w:p w14:paraId="3AA20B37" w14:textId="77777777" w:rsidR="001B4748" w:rsidRPr="00211FC2" w:rsidRDefault="001B4748" w:rsidP="001E7809">
      <w:pPr>
        <w:spacing w:before="120" w:after="120" w:line="276" w:lineRule="auto"/>
        <w:ind w:left="426"/>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negocjacje kończą się z wynikiem negatywnym, co oznacza niespełnienie zerojedynkowego kryterium wyboru projektów określonego w zakresie spełnienia warunków postawionych przez oceniających lub przewodniczącego KOP.</w:t>
      </w:r>
    </w:p>
    <w:p w14:paraId="57C0E5B5" w14:textId="0FA47767" w:rsidR="005703F4" w:rsidRPr="00211FC2" w:rsidRDefault="001B4748" w:rsidP="005703F4">
      <w:pPr>
        <w:pStyle w:val="Akapitzlist"/>
        <w:numPr>
          <w:ilvl w:val="0"/>
          <w:numId w:val="49"/>
        </w:numPr>
        <w:spacing w:before="120" w:after="120" w:line="276" w:lineRule="auto"/>
        <w:ind w:left="425" w:hanging="567"/>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Weryfikacji spełnienia kryterium merytorycznego dotyczącego negocjacji dokonują ci sami członkowie KOP, którzy skierowali projekt do negocjacji lub, w przypadku podjęcia decyzji przez Przewodniczącego KOP  w celu usprawnienia prac</w:t>
      </w:r>
      <w:r w:rsidR="003A57C2"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w</w:t>
      </w:r>
      <w:r w:rsidR="003A57C2" w:rsidRPr="00211FC2">
        <w:rPr>
          <w:rFonts w:eastAsiaTheme="minorHAnsi"/>
          <w:color w:val="000000" w:themeColor="text1"/>
          <w:spacing w:val="-1"/>
          <w:sz w:val="24"/>
          <w:szCs w:val="24"/>
          <w:lang w:eastAsia="en-US"/>
        </w:rPr>
        <w:t> </w:t>
      </w:r>
      <w:r w:rsidRPr="00211FC2">
        <w:rPr>
          <w:rFonts w:eastAsiaTheme="minorHAnsi"/>
          <w:color w:val="000000" w:themeColor="text1"/>
          <w:spacing w:val="-1"/>
          <w:sz w:val="24"/>
          <w:szCs w:val="24"/>
          <w:lang w:eastAsia="en-US"/>
        </w:rPr>
        <w:t>ramach KOP, inni oceniający ze składu KOP. Ocena może być dokonywana przez jedną osobę, o ile osoba ta nie zatwierdza wyników tej oceny</w:t>
      </w:r>
      <w:r w:rsidR="001E5505" w:rsidRPr="00211FC2">
        <w:rPr>
          <w:rFonts w:eastAsiaTheme="minorHAnsi"/>
          <w:color w:val="000000" w:themeColor="text1"/>
          <w:spacing w:val="-1"/>
          <w:sz w:val="24"/>
          <w:szCs w:val="24"/>
          <w:lang w:eastAsia="en-US"/>
        </w:rPr>
        <w:t>.</w:t>
      </w:r>
    </w:p>
    <w:p w14:paraId="4B7C97E4" w14:textId="4ACC7F94" w:rsidR="005703F4" w:rsidRPr="00211FC2" w:rsidRDefault="005703F4" w:rsidP="005703F4">
      <w:pPr>
        <w:pStyle w:val="Akapitzlist"/>
        <w:numPr>
          <w:ilvl w:val="0"/>
          <w:numId w:val="49"/>
        </w:numPr>
        <w:spacing w:before="120" w:after="120" w:line="276" w:lineRule="auto"/>
        <w:ind w:left="425" w:hanging="567"/>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lastRenderedPageBreak/>
        <w:t xml:space="preserve">Weryfikację kryterium negocjacyjnego przeprowadza się w oparciu o Kartę </w:t>
      </w:r>
      <w:r w:rsidRPr="00211FC2">
        <w:rPr>
          <w:bCs/>
          <w:color w:val="000000" w:themeColor="text1"/>
          <w:sz w:val="24"/>
          <w:szCs w:val="24"/>
        </w:rPr>
        <w:t>oceny etap negocjacji wniosku o dofinansowanie projektu w ramach programu Fundusze Europejskie dla Podlaskiego 2021-2027</w:t>
      </w:r>
      <w:r w:rsidRPr="00211FC2">
        <w:rPr>
          <w:rFonts w:eastAsiaTheme="minorHAnsi"/>
          <w:color w:val="000000" w:themeColor="text1"/>
          <w:spacing w:val="-1"/>
          <w:sz w:val="24"/>
          <w:szCs w:val="24"/>
          <w:lang w:eastAsia="en-US"/>
        </w:rPr>
        <w:t xml:space="preserve">, która stanowi załącznik </w:t>
      </w:r>
      <w:r w:rsidRPr="00AA4423">
        <w:rPr>
          <w:rFonts w:eastAsiaTheme="minorHAnsi"/>
          <w:color w:val="000000" w:themeColor="text1"/>
          <w:spacing w:val="-1"/>
          <w:sz w:val="24"/>
          <w:szCs w:val="24"/>
          <w:lang w:eastAsia="en-US"/>
        </w:rPr>
        <w:t>nr 7</w:t>
      </w:r>
      <w:r w:rsidRPr="00211FC2">
        <w:rPr>
          <w:rFonts w:eastAsiaTheme="minorHAnsi"/>
          <w:color w:val="000000" w:themeColor="text1"/>
          <w:spacing w:val="-1"/>
          <w:sz w:val="24"/>
          <w:szCs w:val="24"/>
          <w:lang w:eastAsia="en-US"/>
        </w:rPr>
        <w:t xml:space="preserve"> do niniejszego Regulaminu wyboru</w:t>
      </w:r>
      <w:r w:rsidR="00505307" w:rsidRPr="00211FC2">
        <w:rPr>
          <w:rFonts w:eastAsiaTheme="minorHAnsi"/>
          <w:color w:val="000000" w:themeColor="text1"/>
          <w:spacing w:val="-1"/>
          <w:sz w:val="24"/>
          <w:szCs w:val="24"/>
          <w:lang w:eastAsia="en-US"/>
        </w:rPr>
        <w:t xml:space="preserve"> projektów</w:t>
      </w:r>
      <w:r w:rsidRPr="00211FC2">
        <w:rPr>
          <w:rFonts w:eastAsiaTheme="minorHAnsi"/>
          <w:color w:val="000000" w:themeColor="text1"/>
          <w:spacing w:val="-1"/>
          <w:sz w:val="24"/>
          <w:szCs w:val="24"/>
          <w:lang w:eastAsia="en-US"/>
        </w:rPr>
        <w:t>.</w:t>
      </w:r>
    </w:p>
    <w:p w14:paraId="48FF1035" w14:textId="1AAE77A1" w:rsidR="00DB0EB4" w:rsidRPr="00211FC2" w:rsidRDefault="00D226F8" w:rsidP="00AE6C1C">
      <w:pPr>
        <w:pStyle w:val="Nagwek2"/>
      </w:pPr>
      <w:bookmarkStart w:id="74" w:name="_Toc142650943"/>
      <w:r w:rsidRPr="00211FC2">
        <w:t>Rozstrzygnięcie naboru</w:t>
      </w:r>
      <w:bookmarkEnd w:id="74"/>
      <w:r w:rsidR="00DB0EB4" w:rsidRPr="00211FC2">
        <w:t xml:space="preserve"> </w:t>
      </w:r>
    </w:p>
    <w:p w14:paraId="3C4DB6A2" w14:textId="6AD83D20" w:rsidR="000E0DB7" w:rsidRPr="00211FC2" w:rsidRDefault="00EA5E2A">
      <w:pPr>
        <w:pStyle w:val="Akapitzlist"/>
        <w:numPr>
          <w:ilvl w:val="0"/>
          <w:numId w:val="46"/>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Rozstrzygnięcie naboru następuje przez zatwierdzenie przez </w:t>
      </w:r>
      <w:r w:rsidR="00FF3C95" w:rsidRPr="00211FC2">
        <w:rPr>
          <w:color w:val="000000" w:themeColor="text1"/>
          <w:sz w:val="24"/>
          <w:szCs w:val="24"/>
        </w:rPr>
        <w:t>Dyrektora WUP</w:t>
      </w:r>
      <w:r w:rsidRPr="00211FC2">
        <w:rPr>
          <w:color w:val="000000" w:themeColor="text1"/>
          <w:sz w:val="24"/>
          <w:szCs w:val="24"/>
        </w:rPr>
        <w:t xml:space="preserve"> informacji (listy), o której mowa w art. </w:t>
      </w:r>
      <w:r w:rsidR="005C6200" w:rsidRPr="00211FC2">
        <w:rPr>
          <w:color w:val="000000" w:themeColor="text1"/>
          <w:sz w:val="24"/>
          <w:szCs w:val="24"/>
        </w:rPr>
        <w:t xml:space="preserve">56 </w:t>
      </w:r>
      <w:r w:rsidRPr="00211FC2">
        <w:rPr>
          <w:color w:val="000000" w:themeColor="text1"/>
          <w:sz w:val="24"/>
          <w:szCs w:val="24"/>
        </w:rPr>
        <w:t>ust. 1 ustawy wdrożeniowej</w:t>
      </w:r>
      <w:r w:rsidR="00FF3C95" w:rsidRPr="00211FC2">
        <w:rPr>
          <w:color w:val="000000" w:themeColor="text1"/>
          <w:sz w:val="24"/>
          <w:szCs w:val="24"/>
        </w:rPr>
        <w:t>,</w:t>
      </w:r>
      <w:r w:rsidR="003A57C2" w:rsidRPr="00211FC2">
        <w:rPr>
          <w:color w:val="000000" w:themeColor="text1"/>
          <w:sz w:val="24"/>
          <w:szCs w:val="24"/>
        </w:rPr>
        <w:t xml:space="preserve"> </w:t>
      </w:r>
      <w:r w:rsidR="00FF3C95" w:rsidRPr="00211FC2">
        <w:rPr>
          <w:color w:val="000000" w:themeColor="text1"/>
          <w:sz w:val="24"/>
          <w:szCs w:val="24"/>
        </w:rPr>
        <w:t>o</w:t>
      </w:r>
      <w:r w:rsidR="003A57C2" w:rsidRPr="00211FC2">
        <w:rPr>
          <w:color w:val="000000" w:themeColor="text1"/>
          <w:sz w:val="24"/>
          <w:szCs w:val="24"/>
        </w:rPr>
        <w:t> </w:t>
      </w:r>
      <w:r w:rsidR="00FF3C95" w:rsidRPr="00211FC2">
        <w:rPr>
          <w:color w:val="000000" w:themeColor="text1"/>
          <w:sz w:val="24"/>
          <w:szCs w:val="24"/>
        </w:rPr>
        <w:t>projektach wybranych do dofinansowania oraz o projektach ocenionych negatywnie uszeregowanych w kolejności malejącej liczby uzyskanych punktów. W przypadku uzyskania przez projekty takiej samej liczby punktów, o kolejności na liście decydują kryteria rozstrzygające.</w:t>
      </w:r>
    </w:p>
    <w:p w14:paraId="5B8D59A6" w14:textId="61CF47E9" w:rsidR="000E0DB7" w:rsidRPr="00211FC2" w:rsidRDefault="006858C5">
      <w:pPr>
        <w:pStyle w:val="Akapitzlist"/>
        <w:numPr>
          <w:ilvl w:val="0"/>
          <w:numId w:val="46"/>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Po zatwierdzeniu wyników postępowania </w:t>
      </w:r>
      <w:r w:rsidR="00FF3C95" w:rsidRPr="00211FC2">
        <w:rPr>
          <w:color w:val="000000" w:themeColor="text1"/>
          <w:sz w:val="24"/>
          <w:szCs w:val="24"/>
        </w:rPr>
        <w:t>ION zamieszcza na stronie internetowej i na portalu informację o projektach wybranych do dofinansowania oraz o</w:t>
      </w:r>
      <w:r w:rsidR="003A57C2" w:rsidRPr="00211FC2">
        <w:rPr>
          <w:color w:val="000000" w:themeColor="text1"/>
          <w:sz w:val="24"/>
          <w:szCs w:val="24"/>
        </w:rPr>
        <w:t> </w:t>
      </w:r>
      <w:r w:rsidR="00FF3C95" w:rsidRPr="00211FC2">
        <w:rPr>
          <w:color w:val="000000" w:themeColor="text1"/>
          <w:sz w:val="24"/>
          <w:szCs w:val="24"/>
        </w:rPr>
        <w:t>projektach, które otrzymały ocenę negatywną, o której mowa w art. 56 ust. 5</w:t>
      </w:r>
      <w:r w:rsidR="003A57C2" w:rsidRPr="00211FC2">
        <w:rPr>
          <w:color w:val="000000" w:themeColor="text1"/>
          <w:sz w:val="24"/>
          <w:szCs w:val="24"/>
        </w:rPr>
        <w:t> </w:t>
      </w:r>
      <w:r w:rsidR="00FF3C95" w:rsidRPr="00211FC2">
        <w:rPr>
          <w:color w:val="000000" w:themeColor="text1"/>
          <w:sz w:val="24"/>
          <w:szCs w:val="24"/>
        </w:rPr>
        <w:t>i</w:t>
      </w:r>
      <w:r w:rsidR="003A57C2" w:rsidRPr="00211FC2">
        <w:rPr>
          <w:color w:val="000000" w:themeColor="text1"/>
          <w:sz w:val="24"/>
          <w:szCs w:val="24"/>
        </w:rPr>
        <w:t> </w:t>
      </w:r>
      <w:r w:rsidR="00FF3C95" w:rsidRPr="00211FC2">
        <w:rPr>
          <w:color w:val="000000" w:themeColor="text1"/>
          <w:sz w:val="24"/>
          <w:szCs w:val="24"/>
        </w:rPr>
        <w:t>6</w:t>
      </w:r>
      <w:r w:rsidR="00AE1213" w:rsidRPr="00211FC2">
        <w:rPr>
          <w:color w:val="000000" w:themeColor="text1"/>
          <w:sz w:val="24"/>
          <w:szCs w:val="24"/>
        </w:rPr>
        <w:t> </w:t>
      </w:r>
      <w:r w:rsidR="00FF3C95" w:rsidRPr="00211FC2">
        <w:rPr>
          <w:color w:val="000000" w:themeColor="text1"/>
          <w:sz w:val="24"/>
          <w:szCs w:val="24"/>
        </w:rPr>
        <w:t>ustawy wdrożeniowej.</w:t>
      </w:r>
      <w:r w:rsidR="00FF3C95" w:rsidRPr="00211FC2">
        <w:rPr>
          <w:rFonts w:eastAsia="Calibri"/>
          <w:color w:val="000000" w:themeColor="text1"/>
          <w:sz w:val="24"/>
          <w:szCs w:val="24"/>
        </w:rPr>
        <w:t xml:space="preserve"> </w:t>
      </w:r>
      <w:r w:rsidR="00FF3C95" w:rsidRPr="00211FC2">
        <w:rPr>
          <w:color w:val="000000" w:themeColor="text1"/>
          <w:sz w:val="24"/>
          <w:szCs w:val="24"/>
        </w:rPr>
        <w:t>Informacja ta sporządzana jest w odniesieniu do wszystkich projektów objętych danym postępowaniem i zawiera co najmniej tytuł projektu,</w:t>
      </w:r>
      <w:r w:rsidR="00FF3C95" w:rsidRPr="00211FC2">
        <w:rPr>
          <w:rFonts w:eastAsiaTheme="minorHAnsi"/>
          <w:color w:val="000000" w:themeColor="text1"/>
          <w:sz w:val="24"/>
          <w:szCs w:val="24"/>
          <w:lang w:eastAsia="en-US"/>
        </w:rPr>
        <w:t xml:space="preserve"> </w:t>
      </w:r>
      <w:r w:rsidR="00FF3C95" w:rsidRPr="00211FC2">
        <w:rPr>
          <w:color w:val="000000" w:themeColor="text1"/>
          <w:sz w:val="24"/>
          <w:szCs w:val="24"/>
        </w:rPr>
        <w:t>nazwę podmiotu, uzyskany wynik oceny, a w przypadku projektów wybranych do dofinansowania również kwotę przyznanego dofinansowania.</w:t>
      </w:r>
    </w:p>
    <w:p w14:paraId="5EBF135D" w14:textId="77777777" w:rsidR="000E0DB7" w:rsidRPr="00211FC2" w:rsidRDefault="00FF3C95">
      <w:pPr>
        <w:pStyle w:val="Akapitzlist"/>
        <w:numPr>
          <w:ilvl w:val="0"/>
          <w:numId w:val="46"/>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z w:val="24"/>
          <w:szCs w:val="24"/>
        </w:rPr>
        <w:t>Równocześnie</w:t>
      </w:r>
      <w:r w:rsidR="00EA5E2A" w:rsidRPr="00211FC2">
        <w:rPr>
          <w:color w:val="000000" w:themeColor="text1"/>
          <w:sz w:val="24"/>
          <w:szCs w:val="24"/>
        </w:rPr>
        <w:t xml:space="preserve"> z publikacją listy, </w:t>
      </w:r>
      <w:r w:rsidR="006858C5" w:rsidRPr="00211FC2">
        <w:rPr>
          <w:color w:val="000000" w:themeColor="text1"/>
          <w:sz w:val="24"/>
          <w:szCs w:val="24"/>
        </w:rPr>
        <w:t xml:space="preserve">ION </w:t>
      </w:r>
      <w:r w:rsidR="00EA5E2A" w:rsidRPr="00211FC2">
        <w:rPr>
          <w:color w:val="000000" w:themeColor="text1"/>
          <w:sz w:val="24"/>
          <w:szCs w:val="24"/>
        </w:rPr>
        <w:t>zamieszcza na stronie internetowej informację o składzie KOP w danym naborze.</w:t>
      </w:r>
    </w:p>
    <w:p w14:paraId="06D1B581" w14:textId="77777777" w:rsidR="000E0DB7" w:rsidRPr="00211FC2" w:rsidRDefault="005F53EA">
      <w:pPr>
        <w:pStyle w:val="Akapitzlist"/>
        <w:numPr>
          <w:ilvl w:val="0"/>
          <w:numId w:val="46"/>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z w:val="24"/>
          <w:szCs w:val="24"/>
        </w:rPr>
        <w:t>Opublikowanie informacji, o której mowa w pkt. 2 oznacza zakończenie postępowania</w:t>
      </w:r>
      <w:r w:rsidR="00EA5E2A" w:rsidRPr="00211FC2">
        <w:rPr>
          <w:color w:val="000000" w:themeColor="text1"/>
          <w:sz w:val="24"/>
          <w:szCs w:val="24"/>
        </w:rPr>
        <w:t>.</w:t>
      </w:r>
    </w:p>
    <w:p w14:paraId="1C010CF5" w14:textId="1305A17E" w:rsidR="000E0DB7" w:rsidRPr="00211FC2" w:rsidRDefault="00EA5E2A">
      <w:pPr>
        <w:pStyle w:val="Akapitzlist"/>
        <w:numPr>
          <w:ilvl w:val="0"/>
          <w:numId w:val="46"/>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Po </w:t>
      </w:r>
      <w:r w:rsidR="00823A58" w:rsidRPr="00211FC2">
        <w:rPr>
          <w:color w:val="000000" w:themeColor="text1"/>
          <w:sz w:val="24"/>
          <w:szCs w:val="24"/>
        </w:rPr>
        <w:t xml:space="preserve">zatwierdzeniu wyników oceny </w:t>
      </w:r>
      <w:r w:rsidRPr="00211FC2">
        <w:rPr>
          <w:color w:val="000000" w:themeColor="text1"/>
          <w:sz w:val="24"/>
          <w:szCs w:val="24"/>
        </w:rPr>
        <w:t>ION przekazuje niezwłocznie wnioskodawcy informację o</w:t>
      </w:r>
      <w:r w:rsidR="00823A58" w:rsidRPr="00211FC2">
        <w:rPr>
          <w:color w:val="000000" w:themeColor="text1"/>
          <w:sz w:val="24"/>
          <w:szCs w:val="24"/>
        </w:rPr>
        <w:t xml:space="preserve"> zakończeniu oceny projektu i jej wyniku, tj. wybraniu projektu do dofinansowania albo negatywnej ocenie projektu w rozumieniu art. 56 ust. 5</w:t>
      </w:r>
      <w:r w:rsidR="003A57C2" w:rsidRPr="00211FC2">
        <w:rPr>
          <w:color w:val="000000" w:themeColor="text1"/>
          <w:sz w:val="24"/>
          <w:szCs w:val="24"/>
        </w:rPr>
        <w:t> </w:t>
      </w:r>
      <w:r w:rsidR="00823A58" w:rsidRPr="00211FC2">
        <w:rPr>
          <w:color w:val="000000" w:themeColor="text1"/>
          <w:sz w:val="24"/>
          <w:szCs w:val="24"/>
        </w:rPr>
        <w:t>i</w:t>
      </w:r>
      <w:r w:rsidR="003A57C2" w:rsidRPr="00211FC2">
        <w:rPr>
          <w:color w:val="000000" w:themeColor="text1"/>
          <w:sz w:val="24"/>
          <w:szCs w:val="24"/>
        </w:rPr>
        <w:t> </w:t>
      </w:r>
      <w:r w:rsidR="00823A58" w:rsidRPr="00211FC2">
        <w:rPr>
          <w:color w:val="000000" w:themeColor="text1"/>
          <w:sz w:val="24"/>
          <w:szCs w:val="24"/>
        </w:rPr>
        <w:t>6</w:t>
      </w:r>
      <w:r w:rsidR="00AE1213" w:rsidRPr="00211FC2">
        <w:rPr>
          <w:color w:val="000000" w:themeColor="text1"/>
          <w:sz w:val="24"/>
          <w:szCs w:val="24"/>
        </w:rPr>
        <w:t> </w:t>
      </w:r>
      <w:r w:rsidR="00823A58" w:rsidRPr="00211FC2">
        <w:rPr>
          <w:color w:val="000000" w:themeColor="text1"/>
          <w:sz w:val="24"/>
          <w:szCs w:val="24"/>
        </w:rPr>
        <w:t>ustawy wdrożeniowej. Informacja o negatywnej ocenie projektu zawiera również pouczenie o możliwości wniesienia protestu na zasadach i w trybie, o</w:t>
      </w:r>
      <w:r w:rsidR="00AE1213" w:rsidRPr="00211FC2">
        <w:rPr>
          <w:color w:val="000000" w:themeColor="text1"/>
          <w:sz w:val="24"/>
          <w:szCs w:val="24"/>
        </w:rPr>
        <w:t> </w:t>
      </w:r>
      <w:r w:rsidR="00823A58" w:rsidRPr="00211FC2">
        <w:rPr>
          <w:color w:val="000000" w:themeColor="text1"/>
          <w:sz w:val="24"/>
          <w:szCs w:val="24"/>
        </w:rPr>
        <w:t>których mowa w art. 64 ustawy wdrożeniowej.</w:t>
      </w:r>
    </w:p>
    <w:p w14:paraId="417217B3" w14:textId="48C57F27" w:rsidR="00950CA6" w:rsidRPr="00211FC2" w:rsidRDefault="00950CA6">
      <w:pPr>
        <w:pStyle w:val="Akapitzlist"/>
        <w:numPr>
          <w:ilvl w:val="0"/>
          <w:numId w:val="46"/>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Po zakończeniu postępowania ION może wybierać do dofinansowania projekty, które spełniły wymagane kryteria, ale nie zostały wcześniej wybrane do dofinansowania ze względu na wyczerpanie kwoty przeznaczonej na dofinansowanie w postępowaniu. Wybór taki jest uwarunkowany dostępnością kwoty przeznaczonej na dofinansowanie w ramach działania i następuje w taki sam sposób jak w trakcie postępowania. </w:t>
      </w:r>
    </w:p>
    <w:p w14:paraId="14CD416F" w14:textId="351C9499" w:rsidR="00506F14" w:rsidRPr="00211FC2" w:rsidRDefault="00506F14" w:rsidP="00AE6C1C">
      <w:pPr>
        <w:pStyle w:val="Nagwek2"/>
      </w:pPr>
      <w:bookmarkStart w:id="75" w:name="_Toc142650944"/>
      <w:r w:rsidRPr="00211FC2">
        <w:t>Procedura odwoławcza</w:t>
      </w:r>
      <w:bookmarkEnd w:id="75"/>
    </w:p>
    <w:p w14:paraId="2A014EEC" w14:textId="5BABC712" w:rsidR="000E0DB7" w:rsidRPr="00211FC2" w:rsidRDefault="00506F14">
      <w:pPr>
        <w:pStyle w:val="Akapitzlist"/>
        <w:numPr>
          <w:ilvl w:val="0"/>
          <w:numId w:val="56"/>
        </w:numPr>
        <w:spacing w:before="120" w:after="120" w:line="276" w:lineRule="auto"/>
        <w:ind w:left="425" w:hanging="425"/>
        <w:contextualSpacing w:val="0"/>
        <w:rPr>
          <w:bCs/>
          <w:iCs/>
          <w:color w:val="000000" w:themeColor="text1"/>
          <w:sz w:val="24"/>
          <w:szCs w:val="24"/>
        </w:rPr>
      </w:pPr>
      <w:r w:rsidRPr="00211FC2">
        <w:rPr>
          <w:bCs/>
          <w:iCs/>
          <w:color w:val="000000" w:themeColor="text1"/>
          <w:sz w:val="24"/>
          <w:szCs w:val="24"/>
        </w:rPr>
        <w:t>Szczegółowe informacje dotyczące procedury odwoławczej zostały opisane</w:t>
      </w:r>
      <w:r w:rsidR="003A57C2" w:rsidRPr="00211FC2">
        <w:rPr>
          <w:bCs/>
          <w:iCs/>
          <w:color w:val="000000" w:themeColor="text1"/>
          <w:sz w:val="24"/>
          <w:szCs w:val="24"/>
        </w:rPr>
        <w:t xml:space="preserve"> </w:t>
      </w:r>
      <w:r w:rsidRPr="00211FC2">
        <w:rPr>
          <w:bCs/>
          <w:iCs/>
          <w:color w:val="000000" w:themeColor="text1"/>
          <w:sz w:val="24"/>
          <w:szCs w:val="24"/>
        </w:rPr>
        <w:t>w</w:t>
      </w:r>
      <w:r w:rsidR="003A57C2" w:rsidRPr="00211FC2">
        <w:rPr>
          <w:bCs/>
          <w:iCs/>
          <w:color w:val="000000" w:themeColor="text1"/>
          <w:sz w:val="24"/>
          <w:szCs w:val="24"/>
        </w:rPr>
        <w:t> </w:t>
      </w:r>
      <w:r w:rsidRPr="00211FC2">
        <w:rPr>
          <w:bCs/>
          <w:iCs/>
          <w:color w:val="000000" w:themeColor="text1"/>
          <w:sz w:val="24"/>
          <w:szCs w:val="24"/>
        </w:rPr>
        <w:t>rozdziale 16 ustawy wdrożeniowej.</w:t>
      </w:r>
    </w:p>
    <w:p w14:paraId="526CBEE8" w14:textId="6800D773" w:rsidR="000E0DB7" w:rsidRPr="00211FC2" w:rsidRDefault="00506F14">
      <w:pPr>
        <w:pStyle w:val="Akapitzlist"/>
        <w:numPr>
          <w:ilvl w:val="0"/>
          <w:numId w:val="56"/>
        </w:numPr>
        <w:spacing w:before="120" w:after="120" w:line="276" w:lineRule="auto"/>
        <w:ind w:left="426"/>
        <w:contextualSpacing w:val="0"/>
        <w:rPr>
          <w:iCs/>
          <w:color w:val="000000" w:themeColor="text1"/>
          <w:sz w:val="24"/>
          <w:szCs w:val="24"/>
        </w:rPr>
      </w:pPr>
      <w:r w:rsidRPr="00211FC2">
        <w:rPr>
          <w:iCs/>
          <w:color w:val="000000" w:themeColor="text1"/>
          <w:sz w:val="24"/>
          <w:szCs w:val="24"/>
        </w:rPr>
        <w:t>Wnioskodawcy, którego wniosek uzyskał ocenę negatywną, przysługuje prawo wniesienia protestu w celu ponownego sprawdzenia złożonego wniosku</w:t>
      </w:r>
      <w:r w:rsidR="003A57C2" w:rsidRPr="00211FC2">
        <w:rPr>
          <w:iCs/>
          <w:color w:val="000000" w:themeColor="text1"/>
          <w:sz w:val="24"/>
          <w:szCs w:val="24"/>
        </w:rPr>
        <w:t xml:space="preserve"> </w:t>
      </w:r>
      <w:r w:rsidRPr="00211FC2">
        <w:rPr>
          <w:iCs/>
          <w:color w:val="000000" w:themeColor="text1"/>
          <w:sz w:val="24"/>
          <w:szCs w:val="24"/>
        </w:rPr>
        <w:lastRenderedPageBreak/>
        <w:t>w</w:t>
      </w:r>
      <w:r w:rsidR="003A57C2" w:rsidRPr="00211FC2">
        <w:rPr>
          <w:iCs/>
          <w:color w:val="000000" w:themeColor="text1"/>
          <w:sz w:val="24"/>
          <w:szCs w:val="24"/>
        </w:rPr>
        <w:t> </w:t>
      </w:r>
      <w:r w:rsidRPr="00211FC2">
        <w:rPr>
          <w:iCs/>
          <w:color w:val="000000" w:themeColor="text1"/>
          <w:sz w:val="24"/>
          <w:szCs w:val="24"/>
        </w:rPr>
        <w:t>zakresie spełniania kryteriów wyboru projektów.</w:t>
      </w:r>
    </w:p>
    <w:p w14:paraId="7DA945E3" w14:textId="77777777" w:rsidR="000E0DB7" w:rsidRPr="00211FC2" w:rsidRDefault="00506F14">
      <w:pPr>
        <w:pStyle w:val="Akapitzlist"/>
        <w:numPr>
          <w:ilvl w:val="0"/>
          <w:numId w:val="56"/>
        </w:numPr>
        <w:spacing w:before="120" w:after="120" w:line="276" w:lineRule="auto"/>
        <w:ind w:left="426"/>
        <w:contextualSpacing w:val="0"/>
        <w:rPr>
          <w:iCs/>
          <w:color w:val="000000" w:themeColor="text1"/>
          <w:sz w:val="24"/>
          <w:szCs w:val="24"/>
        </w:rPr>
      </w:pPr>
      <w:r w:rsidRPr="00211FC2">
        <w:rPr>
          <w:iCs/>
          <w:color w:val="000000" w:themeColor="text1"/>
          <w:sz w:val="24"/>
          <w:szCs w:val="24"/>
        </w:rPr>
        <w:t>Wnioskodawca może wnieść protest w terminie 14 dni kalendarzowych od dnia doręczenia informacji o wynikach oceny złożonego przez wnioskodawcę projektu.</w:t>
      </w:r>
    </w:p>
    <w:p w14:paraId="35EBF6F4" w14:textId="07DB2864" w:rsidR="00506F14" w:rsidRPr="00211FC2" w:rsidRDefault="00506F14">
      <w:pPr>
        <w:pStyle w:val="Akapitzlist"/>
        <w:numPr>
          <w:ilvl w:val="0"/>
          <w:numId w:val="56"/>
        </w:numPr>
        <w:spacing w:before="120" w:after="120" w:line="276" w:lineRule="auto"/>
        <w:ind w:left="426"/>
        <w:contextualSpacing w:val="0"/>
        <w:rPr>
          <w:iCs/>
          <w:color w:val="000000" w:themeColor="text1"/>
          <w:sz w:val="24"/>
          <w:szCs w:val="24"/>
        </w:rPr>
      </w:pPr>
      <w:r w:rsidRPr="00211FC2">
        <w:rPr>
          <w:iCs/>
          <w:color w:val="000000" w:themeColor="text1"/>
          <w:sz w:val="24"/>
          <w:szCs w:val="24"/>
        </w:rPr>
        <w:t>Zgodnie z art. 64 ust. 2 ustawy wdrożeniowej protest zawiera następujące informacje:</w:t>
      </w:r>
    </w:p>
    <w:p w14:paraId="386DAFD4" w14:textId="77777777" w:rsidR="00506F14" w:rsidRPr="00211FC2" w:rsidRDefault="00506F14">
      <w:pPr>
        <w:pStyle w:val="Akapitzlist"/>
        <w:numPr>
          <w:ilvl w:val="0"/>
          <w:numId w:val="57"/>
        </w:numPr>
        <w:spacing w:before="120" w:after="120" w:line="276" w:lineRule="auto"/>
        <w:ind w:left="426" w:firstLine="0"/>
        <w:contextualSpacing w:val="0"/>
        <w:rPr>
          <w:iCs/>
          <w:color w:val="000000" w:themeColor="text1"/>
          <w:sz w:val="24"/>
          <w:szCs w:val="24"/>
        </w:rPr>
      </w:pPr>
      <w:r w:rsidRPr="00211FC2">
        <w:rPr>
          <w:iCs/>
          <w:color w:val="000000" w:themeColor="text1"/>
          <w:sz w:val="24"/>
          <w:szCs w:val="24"/>
        </w:rPr>
        <w:t>oznaczenie instytucji właściwej do rozpatrzenia protestu;</w:t>
      </w:r>
    </w:p>
    <w:p w14:paraId="62FF32E7" w14:textId="77777777" w:rsidR="00506F14" w:rsidRPr="00211FC2" w:rsidRDefault="00506F14">
      <w:pPr>
        <w:pStyle w:val="Akapitzlist"/>
        <w:numPr>
          <w:ilvl w:val="0"/>
          <w:numId w:val="57"/>
        </w:numPr>
        <w:spacing w:before="120" w:after="120" w:line="276" w:lineRule="auto"/>
        <w:ind w:left="426" w:firstLine="0"/>
        <w:contextualSpacing w:val="0"/>
        <w:rPr>
          <w:iCs/>
          <w:color w:val="000000" w:themeColor="text1"/>
          <w:sz w:val="24"/>
          <w:szCs w:val="24"/>
        </w:rPr>
      </w:pPr>
      <w:r w:rsidRPr="00211FC2">
        <w:rPr>
          <w:iCs/>
          <w:color w:val="000000" w:themeColor="text1"/>
          <w:sz w:val="24"/>
          <w:szCs w:val="24"/>
        </w:rPr>
        <w:t>oznaczenie wnioskodawcy;</w:t>
      </w:r>
    </w:p>
    <w:p w14:paraId="7350AE6B" w14:textId="77777777" w:rsidR="00506F14" w:rsidRPr="00211FC2" w:rsidRDefault="00506F14">
      <w:pPr>
        <w:pStyle w:val="Akapitzlist"/>
        <w:numPr>
          <w:ilvl w:val="0"/>
          <w:numId w:val="57"/>
        </w:numPr>
        <w:spacing w:before="120" w:after="120" w:line="276" w:lineRule="auto"/>
        <w:ind w:left="426" w:firstLine="0"/>
        <w:contextualSpacing w:val="0"/>
        <w:rPr>
          <w:iCs/>
          <w:color w:val="000000" w:themeColor="text1"/>
          <w:sz w:val="24"/>
          <w:szCs w:val="24"/>
        </w:rPr>
      </w:pPr>
      <w:r w:rsidRPr="00211FC2">
        <w:rPr>
          <w:iCs/>
          <w:color w:val="000000" w:themeColor="text1"/>
          <w:sz w:val="24"/>
          <w:szCs w:val="24"/>
        </w:rPr>
        <w:t>numer wniosku o dofinansowanie projektu;</w:t>
      </w:r>
    </w:p>
    <w:p w14:paraId="79402B4A" w14:textId="783ABA84" w:rsidR="00506F14" w:rsidRPr="00211FC2" w:rsidRDefault="00506F14">
      <w:pPr>
        <w:pStyle w:val="Akapitzlist"/>
        <w:numPr>
          <w:ilvl w:val="0"/>
          <w:numId w:val="57"/>
        </w:numPr>
        <w:spacing w:before="120" w:after="120" w:line="276" w:lineRule="auto"/>
        <w:ind w:left="425" w:firstLine="0"/>
        <w:contextualSpacing w:val="0"/>
        <w:rPr>
          <w:iCs/>
          <w:color w:val="000000" w:themeColor="text1"/>
          <w:sz w:val="24"/>
          <w:szCs w:val="24"/>
        </w:rPr>
      </w:pPr>
      <w:r w:rsidRPr="00211FC2">
        <w:rPr>
          <w:iCs/>
          <w:color w:val="000000" w:themeColor="text1"/>
          <w:sz w:val="24"/>
          <w:szCs w:val="24"/>
        </w:rPr>
        <w:t>wskazanie kryteriów wyboru projektów, z których oceną wnioskodawca się</w:t>
      </w:r>
      <w:r w:rsidR="003A57C2" w:rsidRPr="00211FC2">
        <w:rPr>
          <w:iCs/>
          <w:color w:val="000000" w:themeColor="text1"/>
          <w:sz w:val="24"/>
          <w:szCs w:val="24"/>
        </w:rPr>
        <w:t xml:space="preserve"> </w:t>
      </w:r>
      <w:r w:rsidRPr="00211FC2">
        <w:rPr>
          <w:iCs/>
          <w:color w:val="000000" w:themeColor="text1"/>
          <w:sz w:val="24"/>
          <w:szCs w:val="24"/>
        </w:rPr>
        <w:t>nie zgadza, wraz z uzasadnieniem;</w:t>
      </w:r>
    </w:p>
    <w:p w14:paraId="2DC9AFCB" w14:textId="77777777" w:rsidR="00506F14" w:rsidRPr="00211FC2" w:rsidRDefault="00506F14">
      <w:pPr>
        <w:pStyle w:val="Akapitzlist"/>
        <w:numPr>
          <w:ilvl w:val="0"/>
          <w:numId w:val="57"/>
        </w:numPr>
        <w:spacing w:before="120" w:after="120" w:line="276" w:lineRule="auto"/>
        <w:ind w:left="426" w:firstLine="0"/>
        <w:contextualSpacing w:val="0"/>
        <w:rPr>
          <w:iCs/>
          <w:color w:val="000000" w:themeColor="text1"/>
          <w:sz w:val="24"/>
          <w:szCs w:val="24"/>
        </w:rPr>
      </w:pPr>
      <w:r w:rsidRPr="00211FC2">
        <w:rPr>
          <w:iCs/>
          <w:color w:val="000000" w:themeColor="text1"/>
          <w:sz w:val="24"/>
          <w:szCs w:val="24"/>
        </w:rPr>
        <w:t>wskazanie zarzutów o charakterze proceduralnym w zakresie przeprowadzonej oceny, jeżeli zdaniem wnioskodawcy naruszenia takie miały miejsce, wraz z uzasadnieniem;</w:t>
      </w:r>
    </w:p>
    <w:p w14:paraId="2D69C69B" w14:textId="77777777" w:rsidR="00506F14" w:rsidRPr="00211FC2" w:rsidRDefault="00506F14">
      <w:pPr>
        <w:pStyle w:val="Akapitzlist"/>
        <w:numPr>
          <w:ilvl w:val="0"/>
          <w:numId w:val="57"/>
        </w:numPr>
        <w:spacing w:before="120" w:after="120" w:line="276" w:lineRule="auto"/>
        <w:ind w:left="426" w:firstLine="0"/>
        <w:contextualSpacing w:val="0"/>
        <w:rPr>
          <w:iCs/>
          <w:color w:val="000000" w:themeColor="text1"/>
          <w:sz w:val="24"/>
          <w:szCs w:val="24"/>
        </w:rPr>
      </w:pPr>
      <w:r w:rsidRPr="00211FC2">
        <w:rPr>
          <w:iCs/>
          <w:color w:val="000000" w:themeColor="text1"/>
          <w:sz w:val="24"/>
          <w:szCs w:val="24"/>
        </w:rPr>
        <w:t>podpis wnioskodawcy lub osoby upoważnionej do jego reprezentowania, z załączeniem oryginału lub kopii dokumentu poświadczającego umocowanie takiej osoby do reprezentowania wnioskodawcy.</w:t>
      </w:r>
    </w:p>
    <w:p w14:paraId="4DF4E334" w14:textId="1FC898ED" w:rsidR="00506F14" w:rsidRPr="00211FC2" w:rsidRDefault="00506F14">
      <w:pPr>
        <w:pStyle w:val="Akapitzlist"/>
        <w:numPr>
          <w:ilvl w:val="0"/>
          <w:numId w:val="58"/>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Zgodnie z art. 66 ustawy wdrożeniowej instytucją, która rozpatruje protest jest IZ. Protest zgodnie z art. 67 ust. 1 ustawy wdrożeniowej jest wnoszony</w:t>
      </w:r>
      <w:r w:rsidR="003A57C2" w:rsidRPr="00211FC2">
        <w:rPr>
          <w:iCs/>
          <w:color w:val="000000" w:themeColor="text1"/>
          <w:sz w:val="24"/>
          <w:szCs w:val="24"/>
        </w:rPr>
        <w:t xml:space="preserve"> </w:t>
      </w:r>
      <w:r w:rsidRPr="00211FC2">
        <w:rPr>
          <w:iCs/>
          <w:color w:val="000000" w:themeColor="text1"/>
          <w:sz w:val="24"/>
          <w:szCs w:val="24"/>
        </w:rPr>
        <w:t>za pośrednictwem ION.</w:t>
      </w:r>
    </w:p>
    <w:p w14:paraId="46BD12E3" w14:textId="2225AEED" w:rsidR="00506F14" w:rsidRPr="00211FC2" w:rsidRDefault="00506F14">
      <w:pPr>
        <w:pStyle w:val="Akapitzlist"/>
        <w:numPr>
          <w:ilvl w:val="0"/>
          <w:numId w:val="58"/>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 xml:space="preserve">Protest należy wnieść do </w:t>
      </w:r>
      <w:r w:rsidR="004F2181" w:rsidRPr="00211FC2">
        <w:rPr>
          <w:iCs/>
          <w:color w:val="000000" w:themeColor="text1"/>
          <w:sz w:val="24"/>
          <w:szCs w:val="24"/>
        </w:rPr>
        <w:t>IZ – Urz</w:t>
      </w:r>
      <w:r w:rsidR="00981964" w:rsidRPr="00211FC2">
        <w:rPr>
          <w:iCs/>
          <w:color w:val="000000" w:themeColor="text1"/>
          <w:sz w:val="24"/>
          <w:szCs w:val="24"/>
        </w:rPr>
        <w:t>ą</w:t>
      </w:r>
      <w:r w:rsidR="004F2181" w:rsidRPr="00211FC2">
        <w:rPr>
          <w:iCs/>
          <w:color w:val="000000" w:themeColor="text1"/>
          <w:sz w:val="24"/>
          <w:szCs w:val="24"/>
        </w:rPr>
        <w:t>d Marszałkowski Województwa Podlaskiego, ul. Poleska 89</w:t>
      </w:r>
      <w:r w:rsidR="00F05098" w:rsidRPr="00211FC2">
        <w:rPr>
          <w:iCs/>
          <w:color w:val="000000" w:themeColor="text1"/>
          <w:sz w:val="24"/>
          <w:szCs w:val="24"/>
        </w:rPr>
        <w:t>,</w:t>
      </w:r>
      <w:r w:rsidR="004F2181" w:rsidRPr="00211FC2">
        <w:rPr>
          <w:iCs/>
          <w:color w:val="000000" w:themeColor="text1"/>
          <w:sz w:val="24"/>
          <w:szCs w:val="24"/>
        </w:rPr>
        <w:t xml:space="preserve"> 15-874 Białystok za pośrednictwem </w:t>
      </w:r>
      <w:r w:rsidRPr="00211FC2">
        <w:rPr>
          <w:iCs/>
          <w:color w:val="000000" w:themeColor="text1"/>
          <w:sz w:val="24"/>
          <w:szCs w:val="24"/>
        </w:rPr>
        <w:t xml:space="preserve">ION </w:t>
      </w:r>
      <w:r w:rsidR="003A57C2" w:rsidRPr="00211FC2">
        <w:rPr>
          <w:iCs/>
          <w:color w:val="000000" w:themeColor="text1"/>
          <w:sz w:val="24"/>
          <w:szCs w:val="24"/>
        </w:rPr>
        <w:t>–</w:t>
      </w:r>
      <w:r w:rsidRPr="00211FC2">
        <w:rPr>
          <w:iCs/>
          <w:color w:val="000000" w:themeColor="text1"/>
          <w:sz w:val="24"/>
          <w:szCs w:val="24"/>
        </w:rPr>
        <w:t xml:space="preserve"> Wojewódzkiego Urzędu Pracy w Białymstoku</w:t>
      </w:r>
      <w:r w:rsidR="00F05098" w:rsidRPr="00211FC2">
        <w:rPr>
          <w:iCs/>
          <w:color w:val="000000" w:themeColor="text1"/>
          <w:sz w:val="24"/>
          <w:szCs w:val="24"/>
        </w:rPr>
        <w:t>, ul. Pogodna 22, 15-354 Białystok</w:t>
      </w:r>
      <w:r w:rsidRPr="00211FC2">
        <w:rPr>
          <w:iCs/>
          <w:color w:val="000000" w:themeColor="text1"/>
          <w:sz w:val="24"/>
          <w:szCs w:val="24"/>
        </w:rPr>
        <w:t xml:space="preserve"> zgodnie z</w:t>
      </w:r>
      <w:r w:rsidR="003A57C2" w:rsidRPr="00211FC2">
        <w:rPr>
          <w:iCs/>
          <w:color w:val="000000" w:themeColor="text1"/>
          <w:sz w:val="24"/>
          <w:szCs w:val="24"/>
        </w:rPr>
        <w:t> </w:t>
      </w:r>
      <w:r w:rsidRPr="00211FC2">
        <w:rPr>
          <w:iCs/>
          <w:color w:val="000000" w:themeColor="text1"/>
          <w:sz w:val="24"/>
          <w:szCs w:val="24"/>
        </w:rPr>
        <w:t>pouczeniem zawartym w informacji o zatwierdzonym wyniku oceny.</w:t>
      </w:r>
    </w:p>
    <w:p w14:paraId="00D8929B" w14:textId="77777777" w:rsidR="00506F14" w:rsidRPr="00211FC2" w:rsidRDefault="00506F14" w:rsidP="00434A95">
      <w:pPr>
        <w:pStyle w:val="Akapitzlist"/>
        <w:spacing w:after="120" w:line="276" w:lineRule="auto"/>
        <w:ind w:left="425"/>
        <w:contextualSpacing w:val="0"/>
        <w:rPr>
          <w:iCs/>
          <w:color w:val="000000" w:themeColor="text1"/>
          <w:sz w:val="24"/>
          <w:szCs w:val="24"/>
        </w:rPr>
      </w:pPr>
      <w:r w:rsidRPr="00211FC2">
        <w:rPr>
          <w:iCs/>
          <w:color w:val="000000" w:themeColor="text1"/>
          <w:sz w:val="24"/>
          <w:szCs w:val="24"/>
        </w:rPr>
        <w:t>Protest wnoszony jest w formie pisemnej lub w formie elektronicznej:</w:t>
      </w:r>
    </w:p>
    <w:p w14:paraId="0F7CE654" w14:textId="77777777" w:rsidR="00506F14" w:rsidRPr="00211FC2" w:rsidRDefault="00506F14">
      <w:pPr>
        <w:pStyle w:val="Akapitzlist"/>
        <w:numPr>
          <w:ilvl w:val="0"/>
          <w:numId w:val="73"/>
        </w:numPr>
        <w:spacing w:after="120" w:line="276" w:lineRule="auto"/>
        <w:ind w:left="851"/>
        <w:contextualSpacing w:val="0"/>
        <w:rPr>
          <w:iCs/>
          <w:color w:val="000000" w:themeColor="text1"/>
          <w:sz w:val="24"/>
          <w:szCs w:val="24"/>
        </w:rPr>
      </w:pPr>
      <w:r w:rsidRPr="00211FC2">
        <w:rPr>
          <w:iCs/>
          <w:color w:val="000000" w:themeColor="text1"/>
          <w:sz w:val="24"/>
          <w:szCs w:val="24"/>
        </w:rPr>
        <w:t>osobiście w kancelarii ogólnej Wojewódzkiego Urzędu Pracy w Białymstoku, przy ul. Pogodnej 22, od poniedziałku do piątku w godzinach od 7:30 do 15:30</w:t>
      </w:r>
    </w:p>
    <w:p w14:paraId="459CE9D3" w14:textId="1AED0343" w:rsidR="00506F14" w:rsidRPr="00211FC2" w:rsidRDefault="00506F14">
      <w:pPr>
        <w:pStyle w:val="Akapitzlist"/>
        <w:numPr>
          <w:ilvl w:val="0"/>
          <w:numId w:val="73"/>
        </w:numPr>
        <w:spacing w:after="120" w:line="276" w:lineRule="auto"/>
        <w:ind w:left="851"/>
        <w:contextualSpacing w:val="0"/>
        <w:rPr>
          <w:iCs/>
          <w:color w:val="000000" w:themeColor="text1"/>
          <w:sz w:val="24"/>
          <w:szCs w:val="24"/>
        </w:rPr>
      </w:pPr>
      <w:r w:rsidRPr="00211FC2">
        <w:rPr>
          <w:iCs/>
          <w:color w:val="000000" w:themeColor="text1"/>
          <w:sz w:val="24"/>
          <w:szCs w:val="24"/>
        </w:rPr>
        <w:t>kurierem lub pocztą na adres: Wojewódzki Urząd Pracy w Białymstoku,</w:t>
      </w:r>
      <w:r w:rsidR="003A57C2" w:rsidRPr="00211FC2">
        <w:rPr>
          <w:iCs/>
          <w:color w:val="000000" w:themeColor="text1"/>
          <w:sz w:val="24"/>
          <w:szCs w:val="24"/>
        </w:rPr>
        <w:t xml:space="preserve"> </w:t>
      </w:r>
      <w:r w:rsidRPr="00211FC2">
        <w:rPr>
          <w:iCs/>
          <w:color w:val="000000" w:themeColor="text1"/>
          <w:sz w:val="24"/>
          <w:szCs w:val="24"/>
        </w:rPr>
        <w:t>ul.</w:t>
      </w:r>
      <w:r w:rsidR="003A57C2" w:rsidRPr="00211FC2">
        <w:rPr>
          <w:iCs/>
          <w:color w:val="000000" w:themeColor="text1"/>
          <w:sz w:val="24"/>
          <w:szCs w:val="24"/>
        </w:rPr>
        <w:t> </w:t>
      </w:r>
      <w:r w:rsidRPr="00211FC2">
        <w:rPr>
          <w:iCs/>
          <w:color w:val="000000" w:themeColor="text1"/>
          <w:sz w:val="24"/>
          <w:szCs w:val="24"/>
        </w:rPr>
        <w:t>Pogodna 22, 15-354 Białystok, od poniedziałku do piątku w godzinach od 7:30 do 15:30</w:t>
      </w:r>
    </w:p>
    <w:p w14:paraId="2FC329AB" w14:textId="77777777" w:rsidR="00506F14" w:rsidRPr="00211FC2" w:rsidRDefault="00506F14">
      <w:pPr>
        <w:pStyle w:val="Akapitzlist"/>
        <w:numPr>
          <w:ilvl w:val="0"/>
          <w:numId w:val="73"/>
        </w:numPr>
        <w:spacing w:after="120" w:line="276" w:lineRule="auto"/>
        <w:ind w:left="851"/>
        <w:contextualSpacing w:val="0"/>
        <w:rPr>
          <w:iCs/>
          <w:color w:val="000000" w:themeColor="text1"/>
          <w:sz w:val="24"/>
          <w:szCs w:val="24"/>
        </w:rPr>
      </w:pPr>
      <w:r w:rsidRPr="00211FC2">
        <w:rPr>
          <w:iCs/>
          <w:color w:val="000000" w:themeColor="text1"/>
          <w:sz w:val="24"/>
          <w:szCs w:val="24"/>
        </w:rPr>
        <w:t xml:space="preserve">za pomocą platformy </w:t>
      </w:r>
      <w:proofErr w:type="spellStart"/>
      <w:r w:rsidRPr="00211FC2">
        <w:rPr>
          <w:iCs/>
          <w:color w:val="000000" w:themeColor="text1"/>
          <w:sz w:val="24"/>
          <w:szCs w:val="24"/>
        </w:rPr>
        <w:t>ePUAP</w:t>
      </w:r>
      <w:proofErr w:type="spellEnd"/>
      <w:r w:rsidRPr="00211FC2">
        <w:rPr>
          <w:iCs/>
          <w:color w:val="000000" w:themeColor="text1"/>
          <w:sz w:val="24"/>
          <w:szCs w:val="24"/>
        </w:rPr>
        <w:t xml:space="preserve"> (drogą elektroniczną).</w:t>
      </w:r>
    </w:p>
    <w:p w14:paraId="6D225764" w14:textId="77777777" w:rsidR="00506F14" w:rsidRPr="00211FC2" w:rsidRDefault="00506F14">
      <w:pPr>
        <w:pStyle w:val="Akapitzlist"/>
        <w:numPr>
          <w:ilvl w:val="0"/>
          <w:numId w:val="58"/>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Na prawo wnioskodawcy do wniesienia protestu nie wpływa negatywnie błędne pouczenie albo brak pouczenia, o którym mowa w art. 56 ust. 7 ustawy wdrożeniowej.</w:t>
      </w:r>
    </w:p>
    <w:p w14:paraId="597F821A" w14:textId="77777777" w:rsidR="00506F14" w:rsidRPr="00211FC2" w:rsidRDefault="00506F14">
      <w:pPr>
        <w:pStyle w:val="Akapitzlist"/>
        <w:numPr>
          <w:ilvl w:val="0"/>
          <w:numId w:val="58"/>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Wnioskodawca może wycofać protest do czasu zakończenia jego rozpatrywania przez właściwą instytucję. Wycofanie protestu następuje przez złożenie ION oświadczenia o wycofaniu protestu.</w:t>
      </w:r>
    </w:p>
    <w:p w14:paraId="0BAEF325" w14:textId="77777777" w:rsidR="00506F14" w:rsidRPr="00211FC2" w:rsidRDefault="00506F14">
      <w:pPr>
        <w:pStyle w:val="Akapitzlist"/>
        <w:numPr>
          <w:ilvl w:val="0"/>
          <w:numId w:val="58"/>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lastRenderedPageBreak/>
        <w:t>Protest, oświadczenie o wycofaniu protestu wymagają odpowiednio podpisu własnoręcznego albo opatrzenia kwalifikowanym podpisem elektronicznym, podpisem zaufanym albo podpisem osobistym.</w:t>
      </w:r>
    </w:p>
    <w:p w14:paraId="51B281CC" w14:textId="11A2D8B7" w:rsidR="00506F14" w:rsidRPr="00211FC2" w:rsidRDefault="00506F14">
      <w:pPr>
        <w:pStyle w:val="Akapitzlist"/>
        <w:numPr>
          <w:ilvl w:val="0"/>
          <w:numId w:val="58"/>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W przypadku wniesienia przez wnioskodawcę protestu niespełniającego wymogów formalnych, ION wzywa wnioskodawcę do jego uzupełnienia,</w:t>
      </w:r>
      <w:r w:rsidR="003A57C2" w:rsidRPr="00211FC2">
        <w:rPr>
          <w:iCs/>
          <w:color w:val="000000" w:themeColor="text1"/>
          <w:sz w:val="24"/>
          <w:szCs w:val="24"/>
        </w:rPr>
        <w:t xml:space="preserve"> </w:t>
      </w:r>
      <w:r w:rsidRPr="00211FC2">
        <w:rPr>
          <w:iCs/>
          <w:color w:val="000000" w:themeColor="text1"/>
          <w:sz w:val="24"/>
          <w:szCs w:val="24"/>
        </w:rPr>
        <w:t>w</w:t>
      </w:r>
      <w:r w:rsidR="003A57C2" w:rsidRPr="00211FC2">
        <w:rPr>
          <w:iCs/>
          <w:color w:val="000000" w:themeColor="text1"/>
          <w:sz w:val="24"/>
          <w:szCs w:val="24"/>
        </w:rPr>
        <w:t> </w:t>
      </w:r>
      <w:r w:rsidRPr="00211FC2">
        <w:rPr>
          <w:iCs/>
          <w:color w:val="000000" w:themeColor="text1"/>
          <w:sz w:val="24"/>
          <w:szCs w:val="24"/>
        </w:rPr>
        <w:t>terminie 7 dni od dnia otrzymania przez wnioskodawcę ww. wezwania</w:t>
      </w:r>
      <w:r w:rsidR="003A57C2" w:rsidRPr="00211FC2">
        <w:rPr>
          <w:iCs/>
          <w:color w:val="000000" w:themeColor="text1"/>
          <w:sz w:val="24"/>
          <w:szCs w:val="24"/>
        </w:rPr>
        <w:t xml:space="preserve"> </w:t>
      </w:r>
      <w:r w:rsidRPr="00211FC2">
        <w:rPr>
          <w:iCs/>
          <w:color w:val="000000" w:themeColor="text1"/>
          <w:sz w:val="24"/>
          <w:szCs w:val="24"/>
        </w:rPr>
        <w:t>pod rygorem pozostawienia protestu bez rozpatrzenia.</w:t>
      </w:r>
    </w:p>
    <w:p w14:paraId="482A4128" w14:textId="77777777" w:rsidR="00506F14" w:rsidRPr="00211FC2" w:rsidRDefault="00506F14" w:rsidP="00434A95">
      <w:pPr>
        <w:spacing w:before="120" w:after="120" w:line="276" w:lineRule="auto"/>
        <w:ind w:left="426"/>
        <w:rPr>
          <w:iCs/>
          <w:color w:val="000000" w:themeColor="text1"/>
          <w:sz w:val="24"/>
          <w:szCs w:val="24"/>
        </w:rPr>
      </w:pPr>
      <w:r w:rsidRPr="00211FC2">
        <w:rPr>
          <w:iCs/>
          <w:color w:val="000000" w:themeColor="text1"/>
          <w:sz w:val="24"/>
          <w:szCs w:val="24"/>
        </w:rPr>
        <w:t>Uzupełnienie protestu może nastąpić wyłącznie w odniesieniu do wymogów formalnych, o których mowa w pkt. 4 lit. a-c i f (art. 64 ust. 5 ustawy wdrożeniowej).</w:t>
      </w:r>
    </w:p>
    <w:p w14:paraId="18127167" w14:textId="77777777" w:rsidR="00506F14" w:rsidRPr="00211FC2" w:rsidRDefault="00506F14" w:rsidP="00434A95">
      <w:pPr>
        <w:spacing w:before="120" w:after="120" w:line="276" w:lineRule="auto"/>
        <w:ind w:left="426"/>
        <w:rPr>
          <w:iCs/>
          <w:color w:val="000000" w:themeColor="text1"/>
          <w:sz w:val="24"/>
          <w:szCs w:val="24"/>
        </w:rPr>
      </w:pPr>
      <w:r w:rsidRPr="00211FC2">
        <w:rPr>
          <w:iCs/>
          <w:color w:val="000000" w:themeColor="text1"/>
          <w:sz w:val="24"/>
          <w:szCs w:val="24"/>
        </w:rPr>
        <w:t>Wezwanie do uzupełnienia wymogów formalnych powoduje zawieszenie biegu terminu do rozpatrzenia protestu, do czasu uzupełnienia protestu.</w:t>
      </w:r>
    </w:p>
    <w:p w14:paraId="1695360A" w14:textId="77777777" w:rsidR="00506F14" w:rsidRPr="00211FC2" w:rsidRDefault="00506F14" w:rsidP="00434A95">
      <w:pPr>
        <w:spacing w:before="120" w:after="120" w:line="276" w:lineRule="auto"/>
        <w:ind w:left="426"/>
        <w:rPr>
          <w:iCs/>
          <w:color w:val="000000" w:themeColor="text1"/>
          <w:sz w:val="24"/>
          <w:szCs w:val="24"/>
        </w:rPr>
      </w:pPr>
      <w:r w:rsidRPr="00211FC2">
        <w:rPr>
          <w:iCs/>
          <w:color w:val="000000" w:themeColor="text1"/>
          <w:sz w:val="24"/>
          <w:szCs w:val="24"/>
        </w:rPr>
        <w:t xml:space="preserve">ION w przypadku stwierdzenia oczywistej omyłki we wniesionym proteście poprawia ją z urzędu, informując o tym wnioskodawcę. </w:t>
      </w:r>
    </w:p>
    <w:p w14:paraId="7546EB41" w14:textId="2908744A" w:rsidR="00506F14" w:rsidRPr="00211FC2" w:rsidRDefault="00506F14">
      <w:pPr>
        <w:pStyle w:val="Akapitzlist"/>
        <w:numPr>
          <w:ilvl w:val="0"/>
          <w:numId w:val="58"/>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W przypadku bezskutecznego upływu terminu wskazanego w wezwaniu</w:t>
      </w:r>
      <w:r w:rsidR="003A57C2" w:rsidRPr="00211FC2">
        <w:rPr>
          <w:iCs/>
          <w:color w:val="000000" w:themeColor="text1"/>
          <w:sz w:val="24"/>
          <w:szCs w:val="24"/>
        </w:rPr>
        <w:t xml:space="preserve"> </w:t>
      </w:r>
      <w:r w:rsidRPr="00211FC2">
        <w:rPr>
          <w:iCs/>
          <w:color w:val="000000" w:themeColor="text1"/>
          <w:sz w:val="24"/>
          <w:szCs w:val="24"/>
        </w:rPr>
        <w:t>na złożenie uzupełnionego protestu, ION przekazuje wnioskodawcy informację</w:t>
      </w:r>
      <w:r w:rsidR="003A57C2" w:rsidRPr="00211FC2">
        <w:rPr>
          <w:iCs/>
          <w:color w:val="000000" w:themeColor="text1"/>
          <w:sz w:val="24"/>
          <w:szCs w:val="24"/>
        </w:rPr>
        <w:t xml:space="preserve"> </w:t>
      </w:r>
      <w:r w:rsidRPr="00211FC2">
        <w:rPr>
          <w:iCs/>
          <w:color w:val="000000" w:themeColor="text1"/>
          <w:sz w:val="24"/>
          <w:szCs w:val="24"/>
        </w:rPr>
        <w:t>o</w:t>
      </w:r>
      <w:r w:rsidR="003A57C2" w:rsidRPr="00211FC2">
        <w:rPr>
          <w:iCs/>
          <w:color w:val="000000" w:themeColor="text1"/>
          <w:sz w:val="24"/>
          <w:szCs w:val="24"/>
        </w:rPr>
        <w:t> </w:t>
      </w:r>
      <w:r w:rsidRPr="00211FC2">
        <w:rPr>
          <w:iCs/>
          <w:color w:val="000000" w:themeColor="text1"/>
          <w:sz w:val="24"/>
          <w:szCs w:val="24"/>
        </w:rPr>
        <w:t>pozostawieniu jego protestu bez rozpatrzenia, pouczając go o możliwości wniesienia w tym zakresie skargi do sądu administracyjnego na zasadach określonych w art. 73 ustawy wdrożeniowej.</w:t>
      </w:r>
    </w:p>
    <w:p w14:paraId="3CBC23B6" w14:textId="4461F63A" w:rsidR="00506F14" w:rsidRPr="00211FC2" w:rsidRDefault="00506F14">
      <w:pPr>
        <w:pStyle w:val="Akapitzlist"/>
        <w:numPr>
          <w:ilvl w:val="0"/>
          <w:numId w:val="58"/>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ION w terminie 14 dni od dnia otrzymania protestu weryfikuje wyniki dokonanej przez siebie oceny projektu w zakresach o których mowa w art. 64 ust. 2</w:t>
      </w:r>
      <w:r w:rsidR="003A57C2" w:rsidRPr="00211FC2">
        <w:rPr>
          <w:iCs/>
          <w:color w:val="000000" w:themeColor="text1"/>
          <w:sz w:val="24"/>
          <w:szCs w:val="24"/>
        </w:rPr>
        <w:t xml:space="preserve"> </w:t>
      </w:r>
      <w:r w:rsidRPr="00211FC2">
        <w:rPr>
          <w:iCs/>
          <w:color w:val="000000" w:themeColor="text1"/>
          <w:sz w:val="24"/>
          <w:szCs w:val="24"/>
        </w:rPr>
        <w:t>pkt. 4</w:t>
      </w:r>
      <w:r w:rsidR="003A57C2" w:rsidRPr="00211FC2">
        <w:rPr>
          <w:iCs/>
          <w:color w:val="000000" w:themeColor="text1"/>
          <w:sz w:val="24"/>
          <w:szCs w:val="24"/>
        </w:rPr>
        <w:t> </w:t>
      </w:r>
      <w:r w:rsidRPr="00211FC2">
        <w:rPr>
          <w:iCs/>
          <w:color w:val="000000" w:themeColor="text1"/>
          <w:sz w:val="24"/>
          <w:szCs w:val="24"/>
        </w:rPr>
        <w:t xml:space="preserve">i </w:t>
      </w:r>
      <w:r w:rsidR="003A57C2" w:rsidRPr="00211FC2">
        <w:rPr>
          <w:iCs/>
          <w:color w:val="000000" w:themeColor="text1"/>
          <w:sz w:val="24"/>
          <w:szCs w:val="24"/>
        </w:rPr>
        <w:t> </w:t>
      </w:r>
      <w:r w:rsidRPr="00211FC2">
        <w:rPr>
          <w:iCs/>
          <w:color w:val="000000" w:themeColor="text1"/>
          <w:sz w:val="24"/>
          <w:szCs w:val="24"/>
        </w:rPr>
        <w:t>5 ustawy wdrożeniowej, i:</w:t>
      </w:r>
    </w:p>
    <w:p w14:paraId="18B2C3C7" w14:textId="77777777" w:rsidR="00506F14" w:rsidRPr="00211FC2" w:rsidRDefault="00506F14">
      <w:pPr>
        <w:pStyle w:val="Akapitzlist"/>
        <w:numPr>
          <w:ilvl w:val="0"/>
          <w:numId w:val="63"/>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dokonuje zmiany podjętego rozstrzygnięcia, co skutkuje zakwalifikowaniem projektu do kolejnego etapu oceny, albo wybraniem projektu do dofinansowania, i aktualizacji informacji, o której mowa w art. 57 ust. 1 ustawy wdrożeniowej, albo</w:t>
      </w:r>
    </w:p>
    <w:p w14:paraId="1D0D67C9" w14:textId="77777777" w:rsidR="00506F14" w:rsidRPr="00211FC2" w:rsidRDefault="00506F14">
      <w:pPr>
        <w:pStyle w:val="Akapitzlist"/>
        <w:numPr>
          <w:ilvl w:val="0"/>
          <w:numId w:val="63"/>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kieruje protest wraz z otrzymaną od wnioskodawcy dokumentacją do IZ uzasadniając brak podstaw zmiany wyniku oceny, oraz informuje wnioskodawcę o przekazaniu protestu.</w:t>
      </w:r>
    </w:p>
    <w:p w14:paraId="2653503B" w14:textId="77777777" w:rsidR="00506F14" w:rsidRPr="00211FC2" w:rsidRDefault="00506F14">
      <w:pPr>
        <w:pStyle w:val="Akapitzlist"/>
        <w:numPr>
          <w:ilvl w:val="0"/>
          <w:numId w:val="58"/>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W przypadku utrzymania przez ION rozstrzygnięcia w zakresie oprotestowanego przez wnioskodawcę negatywnego wyniku oceny projektu, protest rozpatruje IZ, weryfikując prawidłowość oceny projektu w zakresach, o kt</w:t>
      </w:r>
      <w:r w:rsidRPr="00211FC2">
        <w:rPr>
          <w:rFonts w:hint="eastAsia"/>
          <w:iCs/>
          <w:color w:val="000000" w:themeColor="text1"/>
          <w:sz w:val="24"/>
          <w:szCs w:val="24"/>
        </w:rPr>
        <w:t>ó</w:t>
      </w:r>
      <w:r w:rsidRPr="00211FC2">
        <w:rPr>
          <w:iCs/>
          <w:color w:val="000000" w:themeColor="text1"/>
          <w:sz w:val="24"/>
          <w:szCs w:val="24"/>
        </w:rPr>
        <w:t>rych mowa w art. 64 ust. 2 pkt 4 i 5, w terminie nie dłuższym niż 21 dni, licząc od dnia jego otrzymania przez IZ. W uzasadnionych przypadkach, w szczeg</w:t>
      </w:r>
      <w:r w:rsidRPr="00211FC2">
        <w:rPr>
          <w:rFonts w:hint="eastAsia"/>
          <w:iCs/>
          <w:color w:val="000000" w:themeColor="text1"/>
          <w:sz w:val="24"/>
          <w:szCs w:val="24"/>
        </w:rPr>
        <w:t>ó</w:t>
      </w:r>
      <w:r w:rsidRPr="00211FC2">
        <w:rPr>
          <w:iCs/>
          <w:color w:val="000000" w:themeColor="text1"/>
          <w:sz w:val="24"/>
          <w:szCs w:val="24"/>
        </w:rPr>
        <w:t>lno</w:t>
      </w:r>
      <w:r w:rsidRPr="00211FC2">
        <w:rPr>
          <w:rFonts w:hint="eastAsia"/>
          <w:iCs/>
          <w:color w:val="000000" w:themeColor="text1"/>
          <w:sz w:val="24"/>
          <w:szCs w:val="24"/>
        </w:rPr>
        <w:t>ś</w:t>
      </w:r>
      <w:r w:rsidRPr="00211FC2">
        <w:rPr>
          <w:iCs/>
          <w:color w:val="000000" w:themeColor="text1"/>
          <w:sz w:val="24"/>
          <w:szCs w:val="24"/>
        </w:rPr>
        <w:t>ci gdy w trakcie rozpatrywania protestu konieczne jest skorzystanie z pomocy ekspert</w:t>
      </w:r>
      <w:r w:rsidRPr="00211FC2">
        <w:rPr>
          <w:rFonts w:hint="eastAsia"/>
          <w:iCs/>
          <w:color w:val="000000" w:themeColor="text1"/>
          <w:sz w:val="24"/>
          <w:szCs w:val="24"/>
        </w:rPr>
        <w:t>ó</w:t>
      </w:r>
      <w:r w:rsidRPr="00211FC2">
        <w:rPr>
          <w:iCs/>
          <w:color w:val="000000" w:themeColor="text1"/>
          <w:sz w:val="24"/>
          <w:szCs w:val="24"/>
        </w:rPr>
        <w:t>w, termin rozpatrzenia protestu mo</w:t>
      </w:r>
      <w:r w:rsidRPr="00211FC2">
        <w:rPr>
          <w:rFonts w:hint="eastAsia"/>
          <w:iCs/>
          <w:color w:val="000000" w:themeColor="text1"/>
          <w:sz w:val="24"/>
          <w:szCs w:val="24"/>
        </w:rPr>
        <w:t>ż</w:t>
      </w:r>
      <w:r w:rsidRPr="00211FC2">
        <w:rPr>
          <w:iCs/>
          <w:color w:val="000000" w:themeColor="text1"/>
          <w:sz w:val="24"/>
          <w:szCs w:val="24"/>
        </w:rPr>
        <w:t>e by</w:t>
      </w:r>
      <w:r w:rsidRPr="00211FC2">
        <w:rPr>
          <w:rFonts w:hint="eastAsia"/>
          <w:iCs/>
          <w:color w:val="000000" w:themeColor="text1"/>
          <w:sz w:val="24"/>
          <w:szCs w:val="24"/>
        </w:rPr>
        <w:t>ć</w:t>
      </w:r>
      <w:r w:rsidRPr="00211FC2">
        <w:rPr>
          <w:iCs/>
          <w:color w:val="000000" w:themeColor="text1"/>
          <w:sz w:val="24"/>
          <w:szCs w:val="24"/>
        </w:rPr>
        <w:t xml:space="preserve"> przed</w:t>
      </w:r>
      <w:r w:rsidRPr="00211FC2">
        <w:rPr>
          <w:rFonts w:hint="eastAsia"/>
          <w:iCs/>
          <w:color w:val="000000" w:themeColor="text1"/>
          <w:sz w:val="24"/>
          <w:szCs w:val="24"/>
        </w:rPr>
        <w:t>ł</w:t>
      </w:r>
      <w:r w:rsidRPr="00211FC2">
        <w:rPr>
          <w:iCs/>
          <w:color w:val="000000" w:themeColor="text1"/>
          <w:sz w:val="24"/>
          <w:szCs w:val="24"/>
        </w:rPr>
        <w:t>u</w:t>
      </w:r>
      <w:r w:rsidRPr="00211FC2">
        <w:rPr>
          <w:rFonts w:hint="eastAsia"/>
          <w:iCs/>
          <w:color w:val="000000" w:themeColor="text1"/>
          <w:sz w:val="24"/>
          <w:szCs w:val="24"/>
        </w:rPr>
        <w:t>ż</w:t>
      </w:r>
      <w:r w:rsidRPr="00211FC2">
        <w:rPr>
          <w:iCs/>
          <w:color w:val="000000" w:themeColor="text1"/>
          <w:sz w:val="24"/>
          <w:szCs w:val="24"/>
        </w:rPr>
        <w:t>ony, o czym IZ informuje wnioskodawc</w:t>
      </w:r>
      <w:r w:rsidRPr="00211FC2">
        <w:rPr>
          <w:rFonts w:hint="eastAsia"/>
          <w:iCs/>
          <w:color w:val="000000" w:themeColor="text1"/>
          <w:sz w:val="24"/>
          <w:szCs w:val="24"/>
        </w:rPr>
        <w:t>ę</w:t>
      </w:r>
      <w:r w:rsidRPr="00211FC2">
        <w:rPr>
          <w:iCs/>
          <w:color w:val="000000" w:themeColor="text1"/>
          <w:sz w:val="24"/>
          <w:szCs w:val="24"/>
        </w:rPr>
        <w:t>. Termin rozpatrzenia protestu nie mo</w:t>
      </w:r>
      <w:r w:rsidRPr="00211FC2">
        <w:rPr>
          <w:rFonts w:hint="eastAsia"/>
          <w:iCs/>
          <w:color w:val="000000" w:themeColor="text1"/>
          <w:sz w:val="24"/>
          <w:szCs w:val="24"/>
        </w:rPr>
        <w:t>ż</w:t>
      </w:r>
      <w:r w:rsidRPr="00211FC2">
        <w:rPr>
          <w:iCs/>
          <w:color w:val="000000" w:themeColor="text1"/>
          <w:sz w:val="24"/>
          <w:szCs w:val="24"/>
        </w:rPr>
        <w:t>e przekroczy</w:t>
      </w:r>
      <w:r w:rsidRPr="00211FC2">
        <w:rPr>
          <w:rFonts w:hint="eastAsia"/>
          <w:iCs/>
          <w:color w:val="000000" w:themeColor="text1"/>
          <w:sz w:val="24"/>
          <w:szCs w:val="24"/>
        </w:rPr>
        <w:t>ć</w:t>
      </w:r>
      <w:r w:rsidRPr="00211FC2">
        <w:rPr>
          <w:iCs/>
          <w:color w:val="000000" w:themeColor="text1"/>
          <w:sz w:val="24"/>
          <w:szCs w:val="24"/>
        </w:rPr>
        <w:t xml:space="preserve"> </w:t>
      </w:r>
      <w:r w:rsidRPr="00211FC2">
        <w:rPr>
          <w:rFonts w:hint="eastAsia"/>
          <w:iCs/>
          <w:color w:val="000000" w:themeColor="text1"/>
          <w:sz w:val="24"/>
          <w:szCs w:val="24"/>
        </w:rPr>
        <w:t>łą</w:t>
      </w:r>
      <w:r w:rsidRPr="00211FC2">
        <w:rPr>
          <w:iCs/>
          <w:color w:val="000000" w:themeColor="text1"/>
          <w:sz w:val="24"/>
          <w:szCs w:val="24"/>
        </w:rPr>
        <w:t>cznie 45 dni od dnia jego otrzymania.</w:t>
      </w:r>
    </w:p>
    <w:p w14:paraId="6539A27A" w14:textId="1B555D9C" w:rsidR="00506F14" w:rsidRPr="00211FC2" w:rsidRDefault="00506F14">
      <w:pPr>
        <w:pStyle w:val="Akapitzlist"/>
        <w:numPr>
          <w:ilvl w:val="0"/>
          <w:numId w:val="58"/>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IZ informuje wnioskodawcę o wyniku rozpatrzenia jego protestu. Informacja</w:t>
      </w:r>
      <w:r w:rsidR="003A57C2" w:rsidRPr="00211FC2">
        <w:rPr>
          <w:iCs/>
          <w:color w:val="000000" w:themeColor="text1"/>
          <w:sz w:val="24"/>
          <w:szCs w:val="24"/>
        </w:rPr>
        <w:t xml:space="preserve"> </w:t>
      </w:r>
      <w:r w:rsidRPr="00211FC2">
        <w:rPr>
          <w:iCs/>
          <w:color w:val="000000" w:themeColor="text1"/>
          <w:sz w:val="24"/>
          <w:szCs w:val="24"/>
        </w:rPr>
        <w:t>ta zawiera w szczególności:</w:t>
      </w:r>
    </w:p>
    <w:p w14:paraId="6F1B0140" w14:textId="77777777" w:rsidR="00506F14" w:rsidRPr="00211FC2" w:rsidRDefault="00506F14">
      <w:pPr>
        <w:pStyle w:val="Akapitzlist"/>
        <w:numPr>
          <w:ilvl w:val="0"/>
          <w:numId w:val="59"/>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lastRenderedPageBreak/>
        <w:t>treść rozstrzygnięcia polegającego na uwzględnieniu albo nieuwzględnieniu protestu wraz z uzasadnieniem,</w:t>
      </w:r>
    </w:p>
    <w:p w14:paraId="7A0BF9C5" w14:textId="77777777" w:rsidR="00506F14" w:rsidRPr="00211FC2" w:rsidRDefault="00506F14">
      <w:pPr>
        <w:pStyle w:val="Akapitzlist"/>
        <w:numPr>
          <w:ilvl w:val="0"/>
          <w:numId w:val="59"/>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w przypadku nieuwzględnienia protestu – pouczenie o możliwości wniesienia skargi do sądu administracyjnego na zasadach określonych w art. 73 ustawy wdrożeniowej.</w:t>
      </w:r>
    </w:p>
    <w:p w14:paraId="3879EEC8" w14:textId="77777777" w:rsidR="00506F14" w:rsidRPr="00211FC2" w:rsidRDefault="00506F14">
      <w:pPr>
        <w:pStyle w:val="Akapitzlist"/>
        <w:numPr>
          <w:ilvl w:val="0"/>
          <w:numId w:val="61"/>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Uwzględnienie protestu przez IZ polega na:</w:t>
      </w:r>
    </w:p>
    <w:p w14:paraId="38CA3E02" w14:textId="7F93D082" w:rsidR="00506F14" w:rsidRPr="00211FC2" w:rsidRDefault="00506F14">
      <w:pPr>
        <w:pStyle w:val="Akapitzlist"/>
        <w:numPr>
          <w:ilvl w:val="0"/>
          <w:numId w:val="60"/>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zakwalifikowaniu projektu do kolejnego etapu oceny albo wybraniu projektu</w:t>
      </w:r>
      <w:r w:rsidR="003A57C2" w:rsidRPr="00211FC2">
        <w:rPr>
          <w:iCs/>
          <w:color w:val="000000" w:themeColor="text1"/>
          <w:sz w:val="24"/>
          <w:szCs w:val="24"/>
        </w:rPr>
        <w:t xml:space="preserve"> </w:t>
      </w:r>
      <w:r w:rsidRPr="00211FC2">
        <w:rPr>
          <w:iCs/>
          <w:color w:val="000000" w:themeColor="text1"/>
          <w:sz w:val="24"/>
          <w:szCs w:val="24"/>
        </w:rPr>
        <w:t>do dofinansowania i aktualizacji informacji, o kt</w:t>
      </w:r>
      <w:r w:rsidRPr="00211FC2">
        <w:rPr>
          <w:rFonts w:hint="eastAsia"/>
          <w:iCs/>
          <w:color w:val="000000" w:themeColor="text1"/>
          <w:sz w:val="24"/>
          <w:szCs w:val="24"/>
        </w:rPr>
        <w:t>ó</w:t>
      </w:r>
      <w:r w:rsidRPr="00211FC2">
        <w:rPr>
          <w:iCs/>
          <w:color w:val="000000" w:themeColor="text1"/>
          <w:sz w:val="24"/>
          <w:szCs w:val="24"/>
        </w:rPr>
        <w:t>rej mowa w art. 57 ust. 1 ustawy wdrożeniowej, albo</w:t>
      </w:r>
    </w:p>
    <w:p w14:paraId="41B993EA" w14:textId="19D982C6" w:rsidR="00506F14" w:rsidRPr="00211FC2" w:rsidRDefault="00506F14">
      <w:pPr>
        <w:pStyle w:val="Akapitzlist"/>
        <w:numPr>
          <w:ilvl w:val="0"/>
          <w:numId w:val="60"/>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przekazaniu sprawy ION, w celu przeprowadzenia ponownej oceny projektu, je</w:t>
      </w:r>
      <w:r w:rsidRPr="00211FC2">
        <w:rPr>
          <w:rFonts w:hint="eastAsia"/>
          <w:iCs/>
          <w:color w:val="000000" w:themeColor="text1"/>
          <w:sz w:val="24"/>
          <w:szCs w:val="24"/>
        </w:rPr>
        <w:t>ż</w:t>
      </w:r>
      <w:r w:rsidRPr="00211FC2">
        <w:rPr>
          <w:iCs/>
          <w:color w:val="000000" w:themeColor="text1"/>
          <w:sz w:val="24"/>
          <w:szCs w:val="24"/>
        </w:rPr>
        <w:t>eli instytucja rozpatruj</w:t>
      </w:r>
      <w:r w:rsidRPr="00211FC2">
        <w:rPr>
          <w:rFonts w:hint="eastAsia"/>
          <w:iCs/>
          <w:color w:val="000000" w:themeColor="text1"/>
          <w:sz w:val="24"/>
          <w:szCs w:val="24"/>
        </w:rPr>
        <w:t>ą</w:t>
      </w:r>
      <w:r w:rsidRPr="00211FC2">
        <w:rPr>
          <w:iCs/>
          <w:color w:val="000000" w:themeColor="text1"/>
          <w:sz w:val="24"/>
          <w:szCs w:val="24"/>
        </w:rPr>
        <w:t xml:space="preserve">ca protest stwierdzi, </w:t>
      </w:r>
      <w:r w:rsidRPr="00211FC2">
        <w:rPr>
          <w:rFonts w:hint="eastAsia"/>
          <w:iCs/>
          <w:color w:val="000000" w:themeColor="text1"/>
          <w:sz w:val="24"/>
          <w:szCs w:val="24"/>
        </w:rPr>
        <w:t>ż</w:t>
      </w:r>
      <w:r w:rsidRPr="00211FC2">
        <w:rPr>
          <w:iCs/>
          <w:color w:val="000000" w:themeColor="text1"/>
          <w:sz w:val="24"/>
          <w:szCs w:val="24"/>
        </w:rPr>
        <w:t>e dosz</w:t>
      </w:r>
      <w:r w:rsidRPr="00211FC2">
        <w:rPr>
          <w:rFonts w:hint="eastAsia"/>
          <w:iCs/>
          <w:color w:val="000000" w:themeColor="text1"/>
          <w:sz w:val="24"/>
          <w:szCs w:val="24"/>
        </w:rPr>
        <w:t>ł</w:t>
      </w:r>
      <w:r w:rsidRPr="00211FC2">
        <w:rPr>
          <w:iCs/>
          <w:color w:val="000000" w:themeColor="text1"/>
          <w:sz w:val="24"/>
          <w:szCs w:val="24"/>
        </w:rPr>
        <w:t>o do narusze</w:t>
      </w:r>
      <w:r w:rsidRPr="00211FC2">
        <w:rPr>
          <w:rFonts w:hint="eastAsia"/>
          <w:iCs/>
          <w:color w:val="000000" w:themeColor="text1"/>
          <w:sz w:val="24"/>
          <w:szCs w:val="24"/>
        </w:rPr>
        <w:t>ń</w:t>
      </w:r>
      <w:r w:rsidRPr="00211FC2">
        <w:rPr>
          <w:iCs/>
          <w:color w:val="000000" w:themeColor="text1"/>
          <w:sz w:val="24"/>
          <w:szCs w:val="24"/>
        </w:rPr>
        <w:t xml:space="preserve"> obowi</w:t>
      </w:r>
      <w:r w:rsidRPr="00211FC2">
        <w:rPr>
          <w:rFonts w:hint="eastAsia"/>
          <w:iCs/>
          <w:color w:val="000000" w:themeColor="text1"/>
          <w:sz w:val="24"/>
          <w:szCs w:val="24"/>
        </w:rPr>
        <w:t>ą</w:t>
      </w:r>
      <w:r w:rsidRPr="00211FC2">
        <w:rPr>
          <w:iCs/>
          <w:color w:val="000000" w:themeColor="text1"/>
          <w:sz w:val="24"/>
          <w:szCs w:val="24"/>
        </w:rPr>
        <w:t>zuj</w:t>
      </w:r>
      <w:r w:rsidRPr="00211FC2">
        <w:rPr>
          <w:rFonts w:hint="eastAsia"/>
          <w:iCs/>
          <w:color w:val="000000" w:themeColor="text1"/>
          <w:sz w:val="24"/>
          <w:szCs w:val="24"/>
        </w:rPr>
        <w:t>ą</w:t>
      </w:r>
      <w:r w:rsidRPr="00211FC2">
        <w:rPr>
          <w:iCs/>
          <w:color w:val="000000" w:themeColor="text1"/>
          <w:sz w:val="24"/>
          <w:szCs w:val="24"/>
        </w:rPr>
        <w:t>cych procedur i konieczny do wyja</w:t>
      </w:r>
      <w:r w:rsidRPr="00211FC2">
        <w:rPr>
          <w:rFonts w:hint="eastAsia"/>
          <w:iCs/>
          <w:color w:val="000000" w:themeColor="text1"/>
          <w:sz w:val="24"/>
          <w:szCs w:val="24"/>
        </w:rPr>
        <w:t>ś</w:t>
      </w:r>
      <w:r w:rsidRPr="00211FC2">
        <w:rPr>
          <w:iCs/>
          <w:color w:val="000000" w:themeColor="text1"/>
          <w:sz w:val="24"/>
          <w:szCs w:val="24"/>
        </w:rPr>
        <w:t>nienia zakres sprawy</w:t>
      </w:r>
      <w:r w:rsidR="003A57C2" w:rsidRPr="00211FC2">
        <w:rPr>
          <w:iCs/>
          <w:color w:val="000000" w:themeColor="text1"/>
          <w:sz w:val="24"/>
          <w:szCs w:val="24"/>
        </w:rPr>
        <w:t xml:space="preserve"> </w:t>
      </w:r>
      <w:r w:rsidRPr="00211FC2">
        <w:rPr>
          <w:iCs/>
          <w:color w:val="000000" w:themeColor="text1"/>
          <w:sz w:val="24"/>
          <w:szCs w:val="24"/>
        </w:rPr>
        <w:t>ma istotny wp</w:t>
      </w:r>
      <w:r w:rsidRPr="00211FC2">
        <w:rPr>
          <w:rFonts w:hint="eastAsia"/>
          <w:iCs/>
          <w:color w:val="000000" w:themeColor="text1"/>
          <w:sz w:val="24"/>
          <w:szCs w:val="24"/>
        </w:rPr>
        <w:t>ł</w:t>
      </w:r>
      <w:r w:rsidRPr="00211FC2">
        <w:rPr>
          <w:iCs/>
          <w:color w:val="000000" w:themeColor="text1"/>
          <w:sz w:val="24"/>
          <w:szCs w:val="24"/>
        </w:rPr>
        <w:t>yw na wynik oceny</w:t>
      </w:r>
    </w:p>
    <w:p w14:paraId="076C52E6" w14:textId="77777777" w:rsidR="00506F14" w:rsidRPr="00211FC2" w:rsidRDefault="00506F14">
      <w:pPr>
        <w:pStyle w:val="Akapitzlist"/>
        <w:numPr>
          <w:ilvl w:val="0"/>
          <w:numId w:val="61"/>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Po dokonaniu ponownej oceny projektu ION podejmuje właściwe dla danego etapu oceny rozstrzygnięcie.</w:t>
      </w:r>
    </w:p>
    <w:p w14:paraId="61B501B1" w14:textId="7D2FE383" w:rsidR="00506F14" w:rsidRPr="00211FC2" w:rsidRDefault="00506F14" w:rsidP="00434A95">
      <w:pPr>
        <w:pStyle w:val="Akapitzlist"/>
        <w:spacing w:before="120" w:after="120" w:line="276" w:lineRule="auto"/>
        <w:ind w:left="426"/>
        <w:contextualSpacing w:val="0"/>
        <w:rPr>
          <w:iCs/>
          <w:color w:val="000000" w:themeColor="text1"/>
          <w:sz w:val="24"/>
          <w:szCs w:val="24"/>
        </w:rPr>
      </w:pPr>
      <w:r w:rsidRPr="00211FC2">
        <w:rPr>
          <w:iCs/>
          <w:color w:val="000000" w:themeColor="text1"/>
          <w:sz w:val="24"/>
          <w:szCs w:val="24"/>
        </w:rPr>
        <w:t>W przypadku pozytywnej ponownej oceny projektu, ION informuje wnioskodawcę odpowiednio o zakwalifikowaniu jego projektu do kolejnego etapu oceny albo</w:t>
      </w:r>
      <w:r w:rsidR="003A57C2" w:rsidRPr="00211FC2">
        <w:rPr>
          <w:iCs/>
          <w:color w:val="000000" w:themeColor="text1"/>
          <w:sz w:val="24"/>
          <w:szCs w:val="24"/>
        </w:rPr>
        <w:t xml:space="preserve"> </w:t>
      </w:r>
      <w:r w:rsidRPr="00211FC2">
        <w:rPr>
          <w:iCs/>
          <w:color w:val="000000" w:themeColor="text1"/>
          <w:sz w:val="24"/>
          <w:szCs w:val="24"/>
        </w:rPr>
        <w:t>o</w:t>
      </w:r>
      <w:r w:rsidR="003A57C2" w:rsidRPr="00211FC2">
        <w:rPr>
          <w:iCs/>
          <w:color w:val="000000" w:themeColor="text1"/>
          <w:sz w:val="24"/>
          <w:szCs w:val="24"/>
        </w:rPr>
        <w:t> </w:t>
      </w:r>
      <w:r w:rsidRPr="00211FC2">
        <w:rPr>
          <w:iCs/>
          <w:color w:val="000000" w:themeColor="text1"/>
          <w:sz w:val="24"/>
          <w:szCs w:val="24"/>
        </w:rPr>
        <w:t>wybraniu jego projektu do dofinansowania.</w:t>
      </w:r>
    </w:p>
    <w:p w14:paraId="780ECFB8" w14:textId="31380DA1" w:rsidR="00506F14" w:rsidRPr="00211FC2" w:rsidRDefault="00506F14" w:rsidP="00434A95">
      <w:pPr>
        <w:pStyle w:val="Akapitzlist"/>
        <w:spacing w:before="120" w:after="120" w:line="276" w:lineRule="auto"/>
        <w:ind w:left="426"/>
        <w:contextualSpacing w:val="0"/>
        <w:rPr>
          <w:iCs/>
          <w:color w:val="000000" w:themeColor="text1"/>
          <w:sz w:val="24"/>
          <w:szCs w:val="24"/>
        </w:rPr>
      </w:pPr>
      <w:r w:rsidRPr="00211FC2">
        <w:rPr>
          <w:iCs/>
          <w:color w:val="000000" w:themeColor="text1"/>
          <w:sz w:val="24"/>
          <w:szCs w:val="24"/>
        </w:rPr>
        <w:t>W przypadku negatywnej ponownej oceny projektu, ION informuje o tym wnioskodawcę załączając pouczenie o możliwości wniesienia skargi do sądu administracyjnego na zasadach określonych w art. 73 ustawy wdrożeniowej.</w:t>
      </w:r>
    </w:p>
    <w:p w14:paraId="6B43BFAD" w14:textId="4E6FA8D6" w:rsidR="00506F14" w:rsidRPr="00211FC2" w:rsidRDefault="00506F14">
      <w:pPr>
        <w:pStyle w:val="Akapitzlist"/>
        <w:numPr>
          <w:ilvl w:val="0"/>
          <w:numId w:val="61"/>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Protest pozostawia się bez rozpatrzenia, jeżeli mimo prawidłowego pouczenia,</w:t>
      </w:r>
      <w:r w:rsidR="003A57C2" w:rsidRPr="00211FC2">
        <w:rPr>
          <w:iCs/>
          <w:color w:val="000000" w:themeColor="text1"/>
          <w:sz w:val="24"/>
          <w:szCs w:val="24"/>
        </w:rPr>
        <w:t xml:space="preserve"> </w:t>
      </w:r>
      <w:r w:rsidRPr="00211FC2">
        <w:rPr>
          <w:iCs/>
          <w:color w:val="000000" w:themeColor="text1"/>
          <w:sz w:val="24"/>
          <w:szCs w:val="24"/>
        </w:rPr>
        <w:t>o</w:t>
      </w:r>
      <w:r w:rsidR="003A57C2" w:rsidRPr="00211FC2">
        <w:rPr>
          <w:iCs/>
          <w:color w:val="000000" w:themeColor="text1"/>
          <w:sz w:val="24"/>
          <w:szCs w:val="24"/>
        </w:rPr>
        <w:t> </w:t>
      </w:r>
      <w:r w:rsidRPr="00211FC2">
        <w:rPr>
          <w:iCs/>
          <w:color w:val="000000" w:themeColor="text1"/>
          <w:sz w:val="24"/>
          <w:szCs w:val="24"/>
        </w:rPr>
        <w:t>którym mowa w art. 56 ust. 7 ustawy wdrożeniowej, został wniesiony:</w:t>
      </w:r>
    </w:p>
    <w:p w14:paraId="211D372D" w14:textId="77777777" w:rsidR="00506F14" w:rsidRPr="00211FC2" w:rsidRDefault="00506F14">
      <w:pPr>
        <w:pStyle w:val="Akapitzlist"/>
        <w:numPr>
          <w:ilvl w:val="0"/>
          <w:numId w:val="62"/>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po terminie,</w:t>
      </w:r>
    </w:p>
    <w:p w14:paraId="78DA7F67" w14:textId="2C5A31A6" w:rsidR="00506F14" w:rsidRPr="00211FC2" w:rsidRDefault="00506F14">
      <w:pPr>
        <w:pStyle w:val="Akapitzlist"/>
        <w:numPr>
          <w:ilvl w:val="0"/>
          <w:numId w:val="62"/>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przez podmiot wykluczony z możliwości otrzymania dofinansowania</w:t>
      </w:r>
      <w:r w:rsidR="0010652A" w:rsidRPr="00211FC2">
        <w:rPr>
          <w:iCs/>
          <w:color w:val="000000" w:themeColor="text1"/>
          <w:sz w:val="24"/>
          <w:szCs w:val="24"/>
        </w:rPr>
        <w:t xml:space="preserve"> </w:t>
      </w:r>
      <w:r w:rsidRPr="00211FC2">
        <w:rPr>
          <w:iCs/>
          <w:color w:val="000000" w:themeColor="text1"/>
          <w:sz w:val="24"/>
          <w:szCs w:val="24"/>
        </w:rPr>
        <w:t>na podstawie przepisów odrębnych,</w:t>
      </w:r>
    </w:p>
    <w:p w14:paraId="71568C40" w14:textId="5B09CD69" w:rsidR="00506F14" w:rsidRPr="00211FC2" w:rsidRDefault="00506F14">
      <w:pPr>
        <w:pStyle w:val="Akapitzlist"/>
        <w:numPr>
          <w:ilvl w:val="0"/>
          <w:numId w:val="62"/>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bez spełnienia wymogów określonych w art. 64 ust. 2 pkt 4 ustawy wdrożeniowej</w:t>
      </w:r>
      <w:r w:rsidR="00AE1213" w:rsidRPr="00211FC2">
        <w:rPr>
          <w:iCs/>
          <w:color w:val="000000" w:themeColor="text1"/>
          <w:sz w:val="24"/>
          <w:szCs w:val="24"/>
        </w:rPr>
        <w:t>,</w:t>
      </w:r>
    </w:p>
    <w:p w14:paraId="204F5A94" w14:textId="2B3B9888" w:rsidR="00506F14" w:rsidRPr="00211FC2" w:rsidRDefault="00506F14">
      <w:pPr>
        <w:pStyle w:val="Akapitzlist"/>
        <w:numPr>
          <w:ilvl w:val="0"/>
          <w:numId w:val="62"/>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przez podmiot niespełniający wymogów, o których mowa w art. 63</w:t>
      </w:r>
      <w:r w:rsidR="00AE1213" w:rsidRPr="00211FC2">
        <w:rPr>
          <w:iCs/>
          <w:color w:val="000000" w:themeColor="text1"/>
          <w:sz w:val="24"/>
          <w:szCs w:val="24"/>
        </w:rPr>
        <w:t>,</w:t>
      </w:r>
    </w:p>
    <w:p w14:paraId="1F52A5D3" w14:textId="5A11202F" w:rsidR="00506F14" w:rsidRPr="00211FC2" w:rsidRDefault="00506F14" w:rsidP="00434A95">
      <w:pPr>
        <w:spacing w:before="120" w:after="120" w:line="276" w:lineRule="auto"/>
        <w:ind w:left="426"/>
        <w:rPr>
          <w:iCs/>
          <w:color w:val="000000" w:themeColor="text1"/>
          <w:sz w:val="24"/>
          <w:szCs w:val="24"/>
        </w:rPr>
      </w:pPr>
      <w:r w:rsidRPr="00211FC2">
        <w:rPr>
          <w:iCs/>
          <w:color w:val="000000" w:themeColor="text1"/>
          <w:sz w:val="24"/>
          <w:szCs w:val="24"/>
        </w:rPr>
        <w:t>o czym wnioskodawca jest informowany przez ION na piśmie</w:t>
      </w:r>
      <w:r w:rsidR="003A57C2" w:rsidRPr="00211FC2">
        <w:rPr>
          <w:iCs/>
          <w:color w:val="000000" w:themeColor="text1"/>
          <w:sz w:val="24"/>
          <w:szCs w:val="24"/>
        </w:rPr>
        <w:t xml:space="preserve"> </w:t>
      </w:r>
      <w:r w:rsidRPr="00211FC2">
        <w:rPr>
          <w:iCs/>
          <w:color w:val="000000" w:themeColor="text1"/>
          <w:sz w:val="24"/>
          <w:szCs w:val="24"/>
        </w:rPr>
        <w:t>wraz z</w:t>
      </w:r>
      <w:r w:rsidR="003A57C2" w:rsidRPr="00211FC2">
        <w:rPr>
          <w:iCs/>
          <w:color w:val="000000" w:themeColor="text1"/>
          <w:sz w:val="24"/>
          <w:szCs w:val="24"/>
        </w:rPr>
        <w:t> </w:t>
      </w:r>
      <w:r w:rsidRPr="00211FC2">
        <w:rPr>
          <w:iCs/>
          <w:color w:val="000000" w:themeColor="text1"/>
          <w:sz w:val="24"/>
          <w:szCs w:val="24"/>
        </w:rPr>
        <w:t>pouczeniem o możliwości wniesienia skargi do sądu administracyjnego</w:t>
      </w:r>
      <w:r w:rsidR="003A57C2" w:rsidRPr="00211FC2">
        <w:rPr>
          <w:iCs/>
          <w:color w:val="000000" w:themeColor="text1"/>
          <w:sz w:val="24"/>
          <w:szCs w:val="24"/>
        </w:rPr>
        <w:t xml:space="preserve"> </w:t>
      </w:r>
      <w:r w:rsidRPr="00211FC2">
        <w:rPr>
          <w:iCs/>
          <w:color w:val="000000" w:themeColor="text1"/>
          <w:sz w:val="24"/>
          <w:szCs w:val="24"/>
        </w:rPr>
        <w:t>na</w:t>
      </w:r>
      <w:r w:rsidR="003A57C2" w:rsidRPr="00211FC2">
        <w:rPr>
          <w:iCs/>
          <w:color w:val="000000" w:themeColor="text1"/>
          <w:sz w:val="24"/>
          <w:szCs w:val="24"/>
        </w:rPr>
        <w:t> </w:t>
      </w:r>
      <w:r w:rsidRPr="00211FC2">
        <w:rPr>
          <w:iCs/>
          <w:color w:val="000000" w:themeColor="text1"/>
          <w:sz w:val="24"/>
          <w:szCs w:val="24"/>
        </w:rPr>
        <w:t>zasadach określonych w art. 73 ustawy wdrożeniowej.</w:t>
      </w:r>
    </w:p>
    <w:p w14:paraId="40B0631F" w14:textId="52E3FDCD" w:rsidR="00506F14" w:rsidRPr="00211FC2" w:rsidRDefault="00506F14">
      <w:pPr>
        <w:pStyle w:val="Akapitzlist"/>
        <w:numPr>
          <w:ilvl w:val="0"/>
          <w:numId w:val="61"/>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W przypadku gdy na jakimkolwiek etapie postępowania w zakresie procedury odwoławczej zostanie wyczerpana kwota przeznaczona na dofinansowanie projektów w ramach</w:t>
      </w:r>
      <w:r w:rsidR="007B556D" w:rsidRPr="00211FC2">
        <w:rPr>
          <w:iCs/>
          <w:color w:val="000000" w:themeColor="text1"/>
          <w:sz w:val="24"/>
          <w:szCs w:val="24"/>
        </w:rPr>
        <w:t xml:space="preserve"> działania</w:t>
      </w:r>
      <w:r w:rsidRPr="00211FC2">
        <w:rPr>
          <w:iCs/>
          <w:color w:val="000000" w:themeColor="text1"/>
          <w:sz w:val="24"/>
          <w:szCs w:val="24"/>
        </w:rPr>
        <w:t xml:space="preserve">, ION pozostawia protest bez rozpatrzenia o czym informuje wnioskodawcę, wraz z pouczeniem o możliwości wniesienia skargi do sądu administracyjnego na zasadach określonych w art. 73 ustawy wdrożeniowej. </w:t>
      </w:r>
    </w:p>
    <w:p w14:paraId="49D78370" w14:textId="77777777" w:rsidR="00506F14" w:rsidRPr="00211FC2" w:rsidRDefault="00506F14">
      <w:pPr>
        <w:pStyle w:val="Akapitzlist"/>
        <w:numPr>
          <w:ilvl w:val="0"/>
          <w:numId w:val="61"/>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lastRenderedPageBreak/>
        <w:t>W przypadku nieuwzględnienia protestu, negatywnej ponownej oceny projektu lub pozostawienia protestu bez rozpatrzenia, wnioskodawca może wnieść skargę do sądu administracyjnego, zgodnie z trybem określonym w art. 73-76 ustawy wdrożeniowej.</w:t>
      </w:r>
      <w:r w:rsidRPr="00211FC2">
        <w:rPr>
          <w:rFonts w:ascii="Times New Roman" w:eastAsiaTheme="minorHAnsi" w:hAnsi="Times New Roman" w:cs="Times New Roman"/>
          <w:sz w:val="24"/>
          <w:szCs w:val="24"/>
          <w:lang w:eastAsia="en-US"/>
        </w:rPr>
        <w:t xml:space="preserve"> </w:t>
      </w:r>
    </w:p>
    <w:p w14:paraId="6BDA3E18" w14:textId="5E0C9ADE" w:rsidR="00506F14" w:rsidRPr="00211FC2" w:rsidRDefault="00506F14">
      <w:pPr>
        <w:pStyle w:val="Akapitzlist"/>
        <w:numPr>
          <w:ilvl w:val="0"/>
          <w:numId w:val="61"/>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 xml:space="preserve">Skarga do </w:t>
      </w:r>
      <w:r w:rsidR="00F05098" w:rsidRPr="00211FC2">
        <w:rPr>
          <w:iCs/>
          <w:color w:val="000000" w:themeColor="text1"/>
          <w:sz w:val="24"/>
          <w:szCs w:val="24"/>
        </w:rPr>
        <w:t xml:space="preserve">wojewódzkiego </w:t>
      </w:r>
      <w:r w:rsidRPr="00211FC2">
        <w:rPr>
          <w:iCs/>
          <w:color w:val="000000" w:themeColor="text1"/>
          <w:sz w:val="24"/>
          <w:szCs w:val="24"/>
        </w:rPr>
        <w:t xml:space="preserve">sądu administracyjnego </w:t>
      </w:r>
      <w:r w:rsidR="00F05098" w:rsidRPr="00211FC2">
        <w:rPr>
          <w:iCs/>
          <w:color w:val="000000" w:themeColor="text1"/>
          <w:sz w:val="24"/>
          <w:szCs w:val="24"/>
        </w:rPr>
        <w:t>jest</w:t>
      </w:r>
      <w:r w:rsidRPr="00211FC2">
        <w:rPr>
          <w:iCs/>
          <w:color w:val="000000" w:themeColor="text1"/>
          <w:sz w:val="24"/>
          <w:szCs w:val="24"/>
        </w:rPr>
        <w:t xml:space="preserve"> </w:t>
      </w:r>
      <w:r w:rsidR="00F05098" w:rsidRPr="00211FC2">
        <w:rPr>
          <w:iCs/>
          <w:color w:val="000000" w:themeColor="text1"/>
          <w:sz w:val="24"/>
          <w:szCs w:val="24"/>
        </w:rPr>
        <w:t xml:space="preserve">wnoszona </w:t>
      </w:r>
      <w:r w:rsidRPr="00211FC2">
        <w:rPr>
          <w:iCs/>
          <w:color w:val="000000" w:themeColor="text1"/>
          <w:sz w:val="24"/>
          <w:szCs w:val="24"/>
        </w:rPr>
        <w:t>przez wnioskodawcę</w:t>
      </w:r>
      <w:r w:rsidR="00F05098" w:rsidRPr="00211FC2">
        <w:rPr>
          <w:iCs/>
          <w:color w:val="000000" w:themeColor="text1"/>
          <w:sz w:val="24"/>
          <w:szCs w:val="24"/>
        </w:rPr>
        <w:t xml:space="preserve"> </w:t>
      </w:r>
      <w:r w:rsidRPr="00211FC2">
        <w:rPr>
          <w:iCs/>
          <w:color w:val="000000" w:themeColor="text1"/>
          <w:sz w:val="24"/>
          <w:szCs w:val="24"/>
        </w:rPr>
        <w:t>w terminie 14 dni kalendarzowych od dnia otrzymania informacji, o której mowa w art. 64 ust.3, art. 69 ust.1 pkt 2 albo ust. 4 pkt 2, art. 70 ust. 2 albo art. 77 ust. 2 pkt 1 ustawy wdrożeniowej wraz z kompletną dokumentacją w</w:t>
      </w:r>
      <w:r w:rsidR="00AE1213" w:rsidRPr="00211FC2">
        <w:rPr>
          <w:iCs/>
          <w:color w:val="000000" w:themeColor="text1"/>
          <w:sz w:val="24"/>
          <w:szCs w:val="24"/>
        </w:rPr>
        <w:t> </w:t>
      </w:r>
      <w:r w:rsidRPr="00211FC2">
        <w:rPr>
          <w:iCs/>
          <w:color w:val="000000" w:themeColor="text1"/>
          <w:sz w:val="24"/>
          <w:szCs w:val="24"/>
        </w:rPr>
        <w:t>sprawie.</w:t>
      </w:r>
      <w:r w:rsidR="00D1646D" w:rsidRPr="00211FC2">
        <w:rPr>
          <w:iCs/>
          <w:color w:val="000000" w:themeColor="text1"/>
          <w:sz w:val="24"/>
          <w:szCs w:val="24"/>
        </w:rPr>
        <w:t xml:space="preserve"> Skarga podlega wpisowi stałemu.</w:t>
      </w:r>
    </w:p>
    <w:p w14:paraId="2E8D19D4" w14:textId="32B9962B" w:rsidR="00506F14" w:rsidRPr="00211FC2" w:rsidRDefault="00506F14">
      <w:pPr>
        <w:pStyle w:val="Akapitzlist"/>
        <w:numPr>
          <w:ilvl w:val="0"/>
          <w:numId w:val="61"/>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Sąd rozpoznaje skargę w terminie 30 dni kalendarzowych od dnia jej wniesienia</w:t>
      </w:r>
      <w:r w:rsidR="006F1915" w:rsidRPr="00211FC2">
        <w:rPr>
          <w:iCs/>
          <w:color w:val="000000" w:themeColor="text1"/>
          <w:sz w:val="24"/>
          <w:szCs w:val="24"/>
        </w:rPr>
        <w:t xml:space="preserve"> </w:t>
      </w:r>
      <w:r w:rsidRPr="00211FC2">
        <w:rPr>
          <w:iCs/>
          <w:color w:val="000000" w:themeColor="text1"/>
          <w:sz w:val="24"/>
          <w:szCs w:val="24"/>
        </w:rPr>
        <w:t>i</w:t>
      </w:r>
      <w:r w:rsidR="006F1915" w:rsidRPr="00211FC2">
        <w:rPr>
          <w:iCs/>
          <w:color w:val="000000" w:themeColor="text1"/>
          <w:sz w:val="24"/>
          <w:szCs w:val="24"/>
        </w:rPr>
        <w:t> </w:t>
      </w:r>
      <w:r w:rsidRPr="00211FC2">
        <w:rPr>
          <w:iCs/>
          <w:color w:val="000000" w:themeColor="text1"/>
          <w:sz w:val="24"/>
          <w:szCs w:val="24"/>
        </w:rPr>
        <w:t>może:</w:t>
      </w:r>
    </w:p>
    <w:p w14:paraId="76249E46" w14:textId="77777777" w:rsidR="00506F14" w:rsidRPr="00211FC2" w:rsidRDefault="00506F14">
      <w:pPr>
        <w:pStyle w:val="Akapitzlist"/>
        <w:numPr>
          <w:ilvl w:val="0"/>
          <w:numId w:val="64"/>
        </w:numPr>
        <w:spacing w:before="120" w:after="120" w:line="276" w:lineRule="auto"/>
        <w:ind w:hanging="294"/>
        <w:rPr>
          <w:iCs/>
          <w:color w:val="000000" w:themeColor="text1"/>
          <w:sz w:val="24"/>
          <w:szCs w:val="24"/>
        </w:rPr>
      </w:pPr>
      <w:r w:rsidRPr="00211FC2">
        <w:rPr>
          <w:iCs/>
          <w:color w:val="000000" w:themeColor="text1"/>
          <w:sz w:val="24"/>
          <w:szCs w:val="24"/>
        </w:rPr>
        <w:t>uwzględnić skargę,</w:t>
      </w:r>
    </w:p>
    <w:p w14:paraId="75D8CF79" w14:textId="77777777" w:rsidR="00506F14" w:rsidRPr="00211FC2" w:rsidRDefault="00506F14">
      <w:pPr>
        <w:pStyle w:val="Akapitzlist"/>
        <w:numPr>
          <w:ilvl w:val="0"/>
          <w:numId w:val="64"/>
        </w:numPr>
        <w:spacing w:before="120" w:after="120" w:line="276" w:lineRule="auto"/>
        <w:ind w:hanging="295"/>
        <w:contextualSpacing w:val="0"/>
        <w:rPr>
          <w:iCs/>
          <w:color w:val="000000" w:themeColor="text1"/>
          <w:sz w:val="24"/>
          <w:szCs w:val="24"/>
        </w:rPr>
      </w:pPr>
      <w:r w:rsidRPr="00211FC2">
        <w:rPr>
          <w:iCs/>
          <w:color w:val="000000" w:themeColor="text1"/>
          <w:sz w:val="24"/>
          <w:szCs w:val="24"/>
        </w:rPr>
        <w:t>oddalić skargę w przypadku jej nieuwzględnienia,</w:t>
      </w:r>
    </w:p>
    <w:p w14:paraId="199C5277" w14:textId="77777777" w:rsidR="00506F14" w:rsidRPr="00211FC2" w:rsidRDefault="00506F14">
      <w:pPr>
        <w:pStyle w:val="Akapitzlist"/>
        <w:numPr>
          <w:ilvl w:val="0"/>
          <w:numId w:val="64"/>
        </w:numPr>
        <w:spacing w:before="120" w:after="120" w:line="276" w:lineRule="auto"/>
        <w:ind w:hanging="295"/>
        <w:contextualSpacing w:val="0"/>
        <w:rPr>
          <w:iCs/>
          <w:color w:val="000000" w:themeColor="text1"/>
          <w:sz w:val="24"/>
          <w:szCs w:val="24"/>
        </w:rPr>
      </w:pPr>
      <w:r w:rsidRPr="00211FC2">
        <w:rPr>
          <w:iCs/>
          <w:color w:val="000000" w:themeColor="text1"/>
          <w:sz w:val="24"/>
          <w:szCs w:val="24"/>
        </w:rPr>
        <w:t>umorzyć postępowanie w sprawie, jeżeli jest ono bezprzedmiotowe.</w:t>
      </w:r>
    </w:p>
    <w:p w14:paraId="1D145C4D" w14:textId="77777777" w:rsidR="00506F14" w:rsidRPr="00211FC2" w:rsidRDefault="00506F14">
      <w:pPr>
        <w:pStyle w:val="Akapitzlist"/>
        <w:numPr>
          <w:ilvl w:val="0"/>
          <w:numId w:val="61"/>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Wnioskodawca w terminie 14 dni kalendarzowych od dnia doręczenia rozstrzygnięcia wojewódzkiego sądu administracyjnego może wnieść skargę kasacyjną do Naczelnego Sądu Administracyjnego.</w:t>
      </w:r>
    </w:p>
    <w:p w14:paraId="3125AAE0" w14:textId="14C2C7E4" w:rsidR="00506F14" w:rsidRPr="00211FC2" w:rsidRDefault="00506F14">
      <w:pPr>
        <w:pStyle w:val="Akapitzlist"/>
        <w:numPr>
          <w:ilvl w:val="0"/>
          <w:numId w:val="61"/>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Prawomocne rozstrzygnięcie sądu, z wyłączeniem uwzględnienia skargi,</w:t>
      </w:r>
      <w:r w:rsidR="006F1915" w:rsidRPr="00211FC2">
        <w:rPr>
          <w:iCs/>
          <w:color w:val="000000" w:themeColor="text1"/>
          <w:sz w:val="24"/>
          <w:szCs w:val="24"/>
        </w:rPr>
        <w:t xml:space="preserve"> </w:t>
      </w:r>
      <w:r w:rsidRPr="00211FC2">
        <w:rPr>
          <w:iCs/>
          <w:color w:val="000000" w:themeColor="text1"/>
          <w:sz w:val="24"/>
          <w:szCs w:val="24"/>
        </w:rPr>
        <w:t>o</w:t>
      </w:r>
      <w:r w:rsidR="006F1915" w:rsidRPr="00211FC2">
        <w:rPr>
          <w:iCs/>
          <w:color w:val="000000" w:themeColor="text1"/>
          <w:sz w:val="24"/>
          <w:szCs w:val="24"/>
        </w:rPr>
        <w:t> </w:t>
      </w:r>
      <w:r w:rsidRPr="00211FC2">
        <w:rPr>
          <w:iCs/>
          <w:color w:val="000000" w:themeColor="text1"/>
          <w:sz w:val="24"/>
          <w:szCs w:val="24"/>
        </w:rPr>
        <w:t xml:space="preserve">którym mowa w art. 73 ust. 8 pkt 1 ustawy wdrożeniowej, kończy procedurę odwoławczą oraz procedurę wyboru projektu. </w:t>
      </w:r>
    </w:p>
    <w:p w14:paraId="0D190FFF" w14:textId="4A15E54E" w:rsidR="00506F14" w:rsidRPr="00211FC2" w:rsidRDefault="00506F14">
      <w:pPr>
        <w:pStyle w:val="Akapitzlist"/>
        <w:numPr>
          <w:ilvl w:val="0"/>
          <w:numId w:val="61"/>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Procedura odwoławcza nie wstrzymuje zawierania umów o dofinansowanie</w:t>
      </w:r>
      <w:r w:rsidR="00AE1213" w:rsidRPr="00211FC2">
        <w:rPr>
          <w:iCs/>
          <w:color w:val="000000" w:themeColor="text1"/>
          <w:sz w:val="24"/>
          <w:szCs w:val="24"/>
        </w:rPr>
        <w:t xml:space="preserve"> </w:t>
      </w:r>
      <w:r w:rsidRPr="00211FC2">
        <w:rPr>
          <w:iCs/>
          <w:color w:val="000000" w:themeColor="text1"/>
          <w:sz w:val="24"/>
          <w:szCs w:val="24"/>
        </w:rPr>
        <w:t>z</w:t>
      </w:r>
      <w:r w:rsidR="00AE1213" w:rsidRPr="00211FC2">
        <w:rPr>
          <w:iCs/>
          <w:color w:val="000000" w:themeColor="text1"/>
          <w:sz w:val="24"/>
          <w:szCs w:val="24"/>
        </w:rPr>
        <w:t> </w:t>
      </w:r>
      <w:r w:rsidRPr="00211FC2">
        <w:rPr>
          <w:iCs/>
          <w:color w:val="000000" w:themeColor="text1"/>
          <w:sz w:val="24"/>
          <w:szCs w:val="24"/>
        </w:rPr>
        <w:t>wnioskodawcami, których projekty zostały wybrane do dofinansowania.</w:t>
      </w:r>
    </w:p>
    <w:p w14:paraId="1BFC187B" w14:textId="4BEE6CB5" w:rsidR="00C56732" w:rsidRPr="00211FC2" w:rsidRDefault="00C56732" w:rsidP="00AE6C1C">
      <w:pPr>
        <w:pStyle w:val="Nagwek2"/>
      </w:pPr>
      <w:bookmarkStart w:id="76" w:name="_Toc142650945"/>
      <w:r w:rsidRPr="00211FC2">
        <w:t>Umowa o dofinansowanie</w:t>
      </w:r>
      <w:bookmarkEnd w:id="76"/>
    </w:p>
    <w:p w14:paraId="188E2628" w14:textId="77777777" w:rsidR="00C56732" w:rsidRPr="00211FC2" w:rsidRDefault="00C56732">
      <w:pPr>
        <w:pStyle w:val="Akapitzlist"/>
        <w:numPr>
          <w:ilvl w:val="0"/>
          <w:numId w:val="17"/>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pacing w:val="-2"/>
          <w:sz w:val="24"/>
          <w:szCs w:val="24"/>
        </w:rPr>
        <w:t xml:space="preserve">Wnioskodawca na wezwanie IP, zobowiązany jest do złożenia w formie papierowej wszystkich dokumentów </w:t>
      </w:r>
      <w:r w:rsidRPr="00211FC2">
        <w:rPr>
          <w:color w:val="000000" w:themeColor="text1"/>
          <w:spacing w:val="-1"/>
          <w:sz w:val="24"/>
          <w:szCs w:val="24"/>
        </w:rPr>
        <w:t>(załączników) niezbędnych do podpisania umowy o dofinansowanie, tj.:</w:t>
      </w:r>
    </w:p>
    <w:p w14:paraId="205A8C4C" w14:textId="0F7B2842" w:rsidR="00C56732" w:rsidRPr="00211FC2" w:rsidRDefault="00C56732" w:rsidP="006F1915">
      <w:pPr>
        <w:pStyle w:val="Akapitzlist"/>
        <w:numPr>
          <w:ilvl w:val="0"/>
          <w:numId w:val="128"/>
        </w:numPr>
        <w:shd w:val="clear" w:color="auto" w:fill="FFFFFF"/>
        <w:spacing w:before="120" w:after="120" w:line="276" w:lineRule="auto"/>
        <w:contextualSpacing w:val="0"/>
        <w:rPr>
          <w:color w:val="000000" w:themeColor="text1"/>
          <w:spacing w:val="-2"/>
          <w:sz w:val="24"/>
          <w:szCs w:val="24"/>
        </w:rPr>
      </w:pPr>
      <w:r w:rsidRPr="00211FC2">
        <w:rPr>
          <w:color w:val="000000" w:themeColor="text1"/>
          <w:spacing w:val="-2"/>
          <w:sz w:val="24"/>
          <w:szCs w:val="24"/>
        </w:rPr>
        <w:t>harmonogramu płatności;</w:t>
      </w:r>
    </w:p>
    <w:p w14:paraId="4CC50930" w14:textId="77777777" w:rsidR="00C56732" w:rsidRPr="00211FC2" w:rsidRDefault="00C56732" w:rsidP="006F1915">
      <w:pPr>
        <w:pStyle w:val="Akapitzlist"/>
        <w:numPr>
          <w:ilvl w:val="0"/>
          <w:numId w:val="128"/>
        </w:numPr>
        <w:shd w:val="clear" w:color="auto" w:fill="FFFFFF"/>
        <w:spacing w:before="120" w:after="120" w:line="276" w:lineRule="auto"/>
        <w:contextualSpacing w:val="0"/>
        <w:rPr>
          <w:color w:val="000000" w:themeColor="text1"/>
          <w:sz w:val="24"/>
          <w:szCs w:val="24"/>
        </w:rPr>
      </w:pPr>
      <w:r w:rsidRPr="00211FC2">
        <w:rPr>
          <w:color w:val="000000" w:themeColor="text1"/>
          <w:spacing w:val="-2"/>
          <w:sz w:val="24"/>
          <w:szCs w:val="24"/>
        </w:rPr>
        <w:t>wniosku o dofinasowanie projektu;</w:t>
      </w:r>
    </w:p>
    <w:p w14:paraId="0E58F01F" w14:textId="77777777" w:rsidR="00AB3BD5" w:rsidRPr="00211FC2" w:rsidRDefault="00C56732" w:rsidP="006F1915">
      <w:pPr>
        <w:pStyle w:val="Akapitzlist"/>
        <w:numPr>
          <w:ilvl w:val="0"/>
          <w:numId w:val="128"/>
        </w:numPr>
        <w:shd w:val="clear" w:color="auto" w:fill="FFFFFF"/>
        <w:spacing w:before="120" w:after="120" w:line="276" w:lineRule="auto"/>
        <w:contextualSpacing w:val="0"/>
        <w:rPr>
          <w:color w:val="000000" w:themeColor="text1"/>
          <w:sz w:val="24"/>
          <w:szCs w:val="24"/>
        </w:rPr>
      </w:pPr>
      <w:r w:rsidRPr="00211FC2">
        <w:rPr>
          <w:color w:val="000000" w:themeColor="text1"/>
          <w:spacing w:val="-4"/>
          <w:sz w:val="24"/>
          <w:szCs w:val="24"/>
        </w:rPr>
        <w:t>informacji dotyczącej rachunku b</w:t>
      </w:r>
      <w:r w:rsidRPr="00211FC2">
        <w:rPr>
          <w:color w:val="000000" w:themeColor="text1"/>
          <w:spacing w:val="-4"/>
          <w:sz w:val="24"/>
          <w:szCs w:val="22"/>
        </w:rPr>
        <w:t>ankowego wnioskodawcy</w:t>
      </w:r>
      <w:r w:rsidR="00AB3BD5" w:rsidRPr="00211FC2">
        <w:rPr>
          <w:color w:val="000000" w:themeColor="text1"/>
          <w:spacing w:val="-4"/>
          <w:sz w:val="24"/>
          <w:szCs w:val="22"/>
        </w:rPr>
        <w:t>;</w:t>
      </w:r>
    </w:p>
    <w:p w14:paraId="7118A0DB" w14:textId="77777777" w:rsidR="00AB3BD5" w:rsidRPr="00211FC2" w:rsidRDefault="00EA76FE" w:rsidP="006F1915">
      <w:pPr>
        <w:pStyle w:val="Akapitzlist"/>
        <w:numPr>
          <w:ilvl w:val="0"/>
          <w:numId w:val="128"/>
        </w:numPr>
        <w:shd w:val="clear" w:color="auto" w:fill="FFFFFF"/>
        <w:spacing w:before="120" w:after="120" w:line="276" w:lineRule="auto"/>
        <w:contextualSpacing w:val="0"/>
        <w:rPr>
          <w:strike/>
          <w:sz w:val="24"/>
          <w:szCs w:val="24"/>
        </w:rPr>
      </w:pPr>
      <w:r w:rsidRPr="00211FC2">
        <w:rPr>
          <w:sz w:val="24"/>
          <w:szCs w:val="24"/>
        </w:rPr>
        <w:t>pełnomocnictwa do reprezentowania beneficjenta, jeżeli umowa podpisywana jest przez osobę/y nie posiadające statutowych uprawnień do reprezentowania beneficjenta</w:t>
      </w:r>
      <w:r w:rsidR="00AB3BD5" w:rsidRPr="00211FC2">
        <w:rPr>
          <w:sz w:val="24"/>
          <w:szCs w:val="24"/>
        </w:rPr>
        <w:t>;</w:t>
      </w:r>
    </w:p>
    <w:p w14:paraId="116B6928" w14:textId="77777777" w:rsidR="00AB3BD5" w:rsidRPr="00211FC2" w:rsidRDefault="00EA76FE" w:rsidP="006F1915">
      <w:pPr>
        <w:pStyle w:val="Akapitzlist"/>
        <w:numPr>
          <w:ilvl w:val="0"/>
          <w:numId w:val="128"/>
        </w:numPr>
        <w:shd w:val="clear" w:color="auto" w:fill="FFFFFF"/>
        <w:spacing w:before="120" w:after="120" w:line="276" w:lineRule="auto"/>
        <w:contextualSpacing w:val="0"/>
        <w:rPr>
          <w:color w:val="000000" w:themeColor="text1"/>
          <w:sz w:val="24"/>
          <w:szCs w:val="24"/>
        </w:rPr>
      </w:pPr>
      <w:r w:rsidRPr="00211FC2">
        <w:rPr>
          <w:color w:val="000000" w:themeColor="text1"/>
          <w:sz w:val="24"/>
          <w:szCs w:val="24"/>
        </w:rPr>
        <w:t>pełnomocnictwa/pełnomocnictw do reprezentowania partnera/partnerów projektu (o ile dotyczy)</w:t>
      </w:r>
      <w:r w:rsidR="00AB3BD5" w:rsidRPr="00211FC2">
        <w:rPr>
          <w:color w:val="000000" w:themeColor="text1"/>
          <w:sz w:val="24"/>
          <w:szCs w:val="24"/>
        </w:rPr>
        <w:t>;</w:t>
      </w:r>
    </w:p>
    <w:p w14:paraId="0BDFD478" w14:textId="60F79749" w:rsidR="00586792" w:rsidRPr="00211FC2" w:rsidRDefault="00EA76FE" w:rsidP="006F1915">
      <w:pPr>
        <w:pStyle w:val="Akapitzlist"/>
        <w:numPr>
          <w:ilvl w:val="0"/>
          <w:numId w:val="128"/>
        </w:numPr>
        <w:shd w:val="clear" w:color="auto" w:fill="FFFFFF"/>
        <w:spacing w:before="120" w:after="120" w:line="276" w:lineRule="auto"/>
        <w:contextualSpacing w:val="0"/>
        <w:rPr>
          <w:color w:val="000000" w:themeColor="text1"/>
          <w:sz w:val="24"/>
          <w:szCs w:val="24"/>
        </w:rPr>
      </w:pPr>
      <w:r w:rsidRPr="00211FC2">
        <w:rPr>
          <w:color w:val="000000" w:themeColor="text1"/>
          <w:sz w:val="24"/>
          <w:szCs w:val="24"/>
        </w:rPr>
        <w:t xml:space="preserve">wniosku o </w:t>
      </w:r>
      <w:r w:rsidR="00D1646D" w:rsidRPr="00211FC2">
        <w:rPr>
          <w:color w:val="000000" w:themeColor="text1"/>
          <w:sz w:val="24"/>
          <w:szCs w:val="24"/>
        </w:rPr>
        <w:t>dodanie</w:t>
      </w:r>
      <w:r w:rsidRPr="00211FC2">
        <w:rPr>
          <w:color w:val="000000" w:themeColor="text1"/>
          <w:sz w:val="24"/>
          <w:szCs w:val="24"/>
        </w:rPr>
        <w:t xml:space="preserve"> osoby uprawnionej </w:t>
      </w:r>
      <w:r w:rsidR="00D1646D" w:rsidRPr="00211FC2">
        <w:rPr>
          <w:color w:val="000000" w:themeColor="text1"/>
          <w:sz w:val="24"/>
          <w:szCs w:val="24"/>
        </w:rPr>
        <w:t>zarządzającej po stronie beneficjenta zgodnie z załącznikiem nr 5 do Wytycznych dotyczących warunków gromadzenia i przekazywania danych w postaci elektronicznej na lata 2021-</w:t>
      </w:r>
      <w:r w:rsidR="00D1646D" w:rsidRPr="00211FC2">
        <w:rPr>
          <w:color w:val="000000" w:themeColor="text1"/>
          <w:sz w:val="24"/>
          <w:szCs w:val="24"/>
        </w:rPr>
        <w:lastRenderedPageBreak/>
        <w:t>2027</w:t>
      </w:r>
      <w:r w:rsidR="00586792" w:rsidRPr="00211FC2">
        <w:rPr>
          <w:color w:val="000000" w:themeColor="text1"/>
          <w:sz w:val="24"/>
          <w:szCs w:val="24"/>
        </w:rPr>
        <w:t>;</w:t>
      </w:r>
    </w:p>
    <w:p w14:paraId="53365BD9" w14:textId="58B8D234" w:rsidR="00586792" w:rsidRPr="00211FC2" w:rsidRDefault="00EA76FE" w:rsidP="006F1915">
      <w:pPr>
        <w:pStyle w:val="Akapitzlist"/>
        <w:numPr>
          <w:ilvl w:val="0"/>
          <w:numId w:val="128"/>
        </w:numPr>
        <w:shd w:val="clear" w:color="auto" w:fill="FFFFFF"/>
        <w:spacing w:before="120" w:after="120" w:line="276" w:lineRule="auto"/>
        <w:contextualSpacing w:val="0"/>
        <w:rPr>
          <w:color w:val="000000" w:themeColor="text1"/>
          <w:sz w:val="24"/>
          <w:szCs w:val="24"/>
        </w:rPr>
      </w:pPr>
      <w:r w:rsidRPr="00211FC2">
        <w:rPr>
          <w:color w:val="000000" w:themeColor="text1"/>
          <w:sz w:val="24"/>
          <w:szCs w:val="24"/>
        </w:rPr>
        <w:t>deklaracji podmiotów uczestniczących w realizacji projektu, tj. beneficjenta/partnerów/realizatorów dotycząca sposobu rozliczania projektu w</w:t>
      </w:r>
      <w:r w:rsidR="00AE1213" w:rsidRPr="00211FC2">
        <w:rPr>
          <w:color w:val="000000" w:themeColor="text1"/>
          <w:sz w:val="24"/>
          <w:szCs w:val="24"/>
        </w:rPr>
        <w:t> </w:t>
      </w:r>
      <w:r w:rsidRPr="00211FC2">
        <w:rPr>
          <w:color w:val="000000" w:themeColor="text1"/>
          <w:sz w:val="24"/>
          <w:szCs w:val="24"/>
        </w:rPr>
        <w:t>CST2021, tj. czy w ramach rozliczania sporządzane będą częściowe wnioski o płatność, na podstawie których partner wiodący złoży wniosek do I</w:t>
      </w:r>
      <w:r w:rsidR="00D01210" w:rsidRPr="00211FC2">
        <w:rPr>
          <w:color w:val="000000" w:themeColor="text1"/>
          <w:sz w:val="24"/>
          <w:szCs w:val="24"/>
        </w:rPr>
        <w:t>P</w:t>
      </w:r>
      <w:r w:rsidRPr="00211FC2">
        <w:rPr>
          <w:color w:val="000000" w:themeColor="text1"/>
          <w:sz w:val="24"/>
          <w:szCs w:val="24"/>
        </w:rPr>
        <w:t xml:space="preserve"> </w:t>
      </w:r>
      <w:proofErr w:type="spellStart"/>
      <w:r w:rsidRPr="00211FC2">
        <w:rPr>
          <w:color w:val="000000" w:themeColor="text1"/>
          <w:sz w:val="24"/>
          <w:szCs w:val="24"/>
        </w:rPr>
        <w:t>FEdP</w:t>
      </w:r>
      <w:proofErr w:type="spellEnd"/>
      <w:r w:rsidRPr="00211FC2">
        <w:rPr>
          <w:color w:val="000000" w:themeColor="text1"/>
          <w:sz w:val="24"/>
          <w:szCs w:val="24"/>
        </w:rPr>
        <w:t xml:space="preserve"> (tzw. formuła partnerska) lub czy za sporządzanie i składanie wniosku o</w:t>
      </w:r>
      <w:r w:rsidR="00AE1213" w:rsidRPr="00211FC2">
        <w:rPr>
          <w:color w:val="000000" w:themeColor="text1"/>
          <w:sz w:val="24"/>
          <w:szCs w:val="24"/>
        </w:rPr>
        <w:t> </w:t>
      </w:r>
      <w:r w:rsidRPr="00211FC2">
        <w:rPr>
          <w:color w:val="000000" w:themeColor="text1"/>
          <w:sz w:val="24"/>
          <w:szCs w:val="24"/>
        </w:rPr>
        <w:t>płatność będzie odpowiedzialny wyłącznie partner wiodący projektu (tzw. formuła niepartnerska)</w:t>
      </w:r>
      <w:r w:rsidR="00586792" w:rsidRPr="00211FC2">
        <w:rPr>
          <w:color w:val="000000" w:themeColor="text1"/>
          <w:sz w:val="24"/>
          <w:szCs w:val="24"/>
        </w:rPr>
        <w:t>;</w:t>
      </w:r>
    </w:p>
    <w:p w14:paraId="531345D0" w14:textId="49437A24" w:rsidR="00586792" w:rsidRPr="00211FC2" w:rsidRDefault="00EA76FE" w:rsidP="006F1915">
      <w:pPr>
        <w:pStyle w:val="Akapitzlist"/>
        <w:numPr>
          <w:ilvl w:val="0"/>
          <w:numId w:val="128"/>
        </w:numPr>
        <w:shd w:val="clear" w:color="auto" w:fill="FFFFFF"/>
        <w:spacing w:before="120" w:after="120" w:line="276" w:lineRule="auto"/>
        <w:contextualSpacing w:val="0"/>
        <w:rPr>
          <w:color w:val="000000" w:themeColor="text1"/>
          <w:sz w:val="24"/>
          <w:szCs w:val="24"/>
        </w:rPr>
      </w:pPr>
      <w:r w:rsidRPr="00211FC2">
        <w:rPr>
          <w:color w:val="000000" w:themeColor="text1"/>
          <w:sz w:val="24"/>
          <w:szCs w:val="24"/>
        </w:rPr>
        <w:t>oświadczenia beneficjenta o uzyskaniu zgody podmiotów zaangażowanych w</w:t>
      </w:r>
      <w:r w:rsidR="00AE1213" w:rsidRPr="00211FC2">
        <w:t> </w:t>
      </w:r>
      <w:r w:rsidRPr="00211FC2">
        <w:rPr>
          <w:color w:val="000000" w:themeColor="text1"/>
          <w:sz w:val="24"/>
          <w:szCs w:val="24"/>
        </w:rPr>
        <w:t>realizację projektu (partnerzy, realizatorzy, podmioty reprezentujące) na ich udział w badaniach ewaluacyjnych (o ile dotyczy)</w:t>
      </w:r>
      <w:r w:rsidR="00586792" w:rsidRPr="00211FC2">
        <w:rPr>
          <w:color w:val="000000" w:themeColor="text1"/>
          <w:sz w:val="24"/>
          <w:szCs w:val="24"/>
        </w:rPr>
        <w:t>;</w:t>
      </w:r>
    </w:p>
    <w:p w14:paraId="6DDC8413" w14:textId="2F43B213" w:rsidR="00EA76FE" w:rsidRPr="00211FC2" w:rsidRDefault="00EA76FE" w:rsidP="006F1915">
      <w:pPr>
        <w:pStyle w:val="Akapitzlist"/>
        <w:numPr>
          <w:ilvl w:val="0"/>
          <w:numId w:val="128"/>
        </w:numPr>
        <w:shd w:val="clear" w:color="auto" w:fill="FFFFFF"/>
        <w:spacing w:before="120" w:after="120" w:line="276" w:lineRule="auto"/>
        <w:contextualSpacing w:val="0"/>
        <w:rPr>
          <w:color w:val="000000" w:themeColor="text1"/>
          <w:sz w:val="24"/>
          <w:szCs w:val="24"/>
        </w:rPr>
      </w:pPr>
      <w:r w:rsidRPr="00211FC2">
        <w:rPr>
          <w:color w:val="000000" w:themeColor="text1"/>
          <w:sz w:val="24"/>
          <w:szCs w:val="24"/>
        </w:rPr>
        <w:t>umowy/porozumienia między partnerami – w przypadku projektów realizowanych w partnerstwie, wraz z pełnomocnictwem do reprezentowania partnera projektu (o ile dotyczy).</w:t>
      </w:r>
    </w:p>
    <w:p w14:paraId="5BF557EB" w14:textId="6915ADBD" w:rsidR="00AB3BD5" w:rsidRPr="00211FC2" w:rsidRDefault="00AB3BD5" w:rsidP="00E927FE">
      <w:pPr>
        <w:shd w:val="clear" w:color="auto" w:fill="FFFFFF"/>
        <w:spacing w:before="120" w:after="120" w:line="276" w:lineRule="auto"/>
        <w:ind w:left="426"/>
        <w:rPr>
          <w:color w:val="000000" w:themeColor="text1"/>
          <w:sz w:val="24"/>
          <w:szCs w:val="24"/>
        </w:rPr>
      </w:pPr>
      <w:r w:rsidRPr="00211FC2">
        <w:rPr>
          <w:color w:val="000000" w:themeColor="text1"/>
          <w:sz w:val="24"/>
          <w:szCs w:val="24"/>
        </w:rPr>
        <w:t xml:space="preserve">IP może wymagać od wnioskodawcy złożenia także innych niewymienionych wyżej dokumentów, jeżeli są niezbędne do ustalenia stanu faktycznego i prawnego związanego z aplikowaniem o środki w ramach </w:t>
      </w:r>
      <w:proofErr w:type="spellStart"/>
      <w:r w:rsidRPr="00211FC2">
        <w:rPr>
          <w:color w:val="000000" w:themeColor="text1"/>
          <w:sz w:val="24"/>
          <w:szCs w:val="24"/>
        </w:rPr>
        <w:t>FEdP</w:t>
      </w:r>
      <w:proofErr w:type="spellEnd"/>
      <w:r w:rsidRPr="00211FC2">
        <w:rPr>
          <w:color w:val="000000" w:themeColor="text1"/>
          <w:sz w:val="24"/>
          <w:szCs w:val="24"/>
        </w:rPr>
        <w:t xml:space="preserve"> 2021-2027.</w:t>
      </w:r>
    </w:p>
    <w:p w14:paraId="5341C31F" w14:textId="1C084B5C" w:rsidR="00AB3BD5" w:rsidRPr="00211FC2" w:rsidRDefault="00AB3BD5" w:rsidP="00E927FE">
      <w:pPr>
        <w:shd w:val="clear" w:color="auto" w:fill="FFFFFF"/>
        <w:spacing w:before="120" w:after="120" w:line="276" w:lineRule="auto"/>
        <w:ind w:left="426"/>
        <w:rPr>
          <w:color w:val="000000" w:themeColor="text1"/>
          <w:sz w:val="24"/>
          <w:szCs w:val="24"/>
        </w:rPr>
      </w:pPr>
      <w:r w:rsidRPr="00211FC2">
        <w:rPr>
          <w:color w:val="000000" w:themeColor="text1"/>
          <w:sz w:val="24"/>
          <w:szCs w:val="24"/>
        </w:rPr>
        <w:t>Przed podpisaniem umowy o dofinansowanie weryfikowane jest</w:t>
      </w:r>
      <w:r w:rsidRPr="00211FC2">
        <w:rPr>
          <w:rFonts w:eastAsia="Calibri"/>
          <w:color w:val="000000" w:themeColor="text1"/>
          <w:kern w:val="3"/>
          <w:sz w:val="24"/>
          <w:szCs w:val="24"/>
          <w:lang w:eastAsia="en-US"/>
        </w:rPr>
        <w:t xml:space="preserve"> </w:t>
      </w:r>
      <w:r w:rsidRPr="00211FC2">
        <w:rPr>
          <w:rFonts w:eastAsia="Calibri"/>
          <w:kern w:val="3"/>
          <w:sz w:val="24"/>
          <w:szCs w:val="24"/>
          <w:lang w:eastAsia="en-US"/>
        </w:rPr>
        <w:t>czy wnioskodawcy/partnerzy/realizatorzy, których projekty,</w:t>
      </w:r>
      <w:r w:rsidRPr="00211FC2">
        <w:rPr>
          <w:rFonts w:eastAsia="Calibri"/>
          <w:iCs/>
          <w:kern w:val="3"/>
          <w:sz w:val="24"/>
          <w:szCs w:val="24"/>
          <w:lang w:eastAsia="en-US"/>
        </w:rPr>
        <w:t xml:space="preserve"> </w:t>
      </w:r>
      <w:r w:rsidRPr="00211FC2">
        <w:rPr>
          <w:rFonts w:eastAsia="Calibri"/>
          <w:kern w:val="3"/>
          <w:sz w:val="24"/>
          <w:szCs w:val="24"/>
          <w:lang w:eastAsia="en-US"/>
        </w:rPr>
        <w:t xml:space="preserve">zostały wybrane do dofinansowania, nie znajdują się w </w:t>
      </w:r>
      <w:r w:rsidRPr="00211FC2">
        <w:rPr>
          <w:rFonts w:eastAsia="Calibri"/>
          <w:iCs/>
          <w:kern w:val="3"/>
          <w:sz w:val="24"/>
          <w:szCs w:val="24"/>
          <w:lang w:eastAsia="en-US"/>
        </w:rPr>
        <w:t>Rejestrze Podmiotów Wykluczonych oraz</w:t>
      </w:r>
      <w:r w:rsidRPr="00211FC2">
        <w:rPr>
          <w:color w:val="FF0000"/>
          <w:sz w:val="24"/>
          <w:szCs w:val="24"/>
        </w:rPr>
        <w:t xml:space="preserve"> </w:t>
      </w:r>
      <w:r w:rsidRPr="00211FC2">
        <w:rPr>
          <w:color w:val="000000" w:themeColor="text1"/>
          <w:sz w:val="24"/>
          <w:szCs w:val="24"/>
        </w:rPr>
        <w:t>czy wnioskodawcy, których projekty zostały wybrane do dofinansowania, nie zalegają z opłatami za korzystanie ze środowiska (o ile dotyczy danego podmiotu). Nieuregulowanie opłat za korzystanie ze środowiska skutkuje wstrzymaniem procesu zawarcia umowy o dofinansowanie do czasu wywiązania się przez wnioskodawcę z obowiązku wynikającego z ustawy z dnia 27 kwietnia 2001 r. Prawo ochrony środowiska.</w:t>
      </w:r>
    </w:p>
    <w:p w14:paraId="627CACE4" w14:textId="4E557F64" w:rsidR="00C56732" w:rsidRPr="00211FC2" w:rsidRDefault="00C56732">
      <w:pPr>
        <w:pStyle w:val="Akapitzlist"/>
        <w:numPr>
          <w:ilvl w:val="0"/>
          <w:numId w:val="17"/>
        </w:numPr>
        <w:shd w:val="clear" w:color="auto" w:fill="FFFFFF"/>
        <w:spacing w:before="120" w:after="120" w:line="276" w:lineRule="auto"/>
        <w:ind w:left="426" w:hanging="426"/>
        <w:contextualSpacing w:val="0"/>
        <w:rPr>
          <w:color w:val="000000" w:themeColor="text1"/>
        </w:rPr>
      </w:pPr>
      <w:r w:rsidRPr="00211FC2">
        <w:rPr>
          <w:color w:val="000000" w:themeColor="text1"/>
          <w:sz w:val="24"/>
          <w:szCs w:val="24"/>
        </w:rPr>
        <w:t>Co do zasady, po zako</w:t>
      </w:r>
      <w:r w:rsidRPr="00211FC2">
        <w:rPr>
          <w:rFonts w:cs="Times New Roman"/>
          <w:color w:val="000000" w:themeColor="text1"/>
          <w:sz w:val="24"/>
          <w:szCs w:val="24"/>
        </w:rPr>
        <w:t>ń</w:t>
      </w:r>
      <w:r w:rsidRPr="00211FC2">
        <w:rPr>
          <w:color w:val="000000" w:themeColor="text1"/>
          <w:sz w:val="24"/>
          <w:szCs w:val="24"/>
        </w:rPr>
        <w:t>czeniu naboru, a przed zawarciem umowy o dofinansowanie nie jest dopuszczalne dokonywanie jakichkolwiek zmian we wniosku o dofinansowanie projektu. W szczeg</w:t>
      </w:r>
      <w:r w:rsidRPr="00211FC2">
        <w:rPr>
          <w:rFonts w:cs="Times New Roman"/>
          <w:color w:val="000000" w:themeColor="text1"/>
          <w:sz w:val="24"/>
          <w:szCs w:val="24"/>
        </w:rPr>
        <w:t>ó</w:t>
      </w:r>
      <w:r w:rsidRPr="00211FC2">
        <w:rPr>
          <w:color w:val="000000" w:themeColor="text1"/>
          <w:sz w:val="24"/>
          <w:szCs w:val="24"/>
        </w:rPr>
        <w:t>lnych przypadkach IP dopuszcza mo</w:t>
      </w:r>
      <w:r w:rsidRPr="00211FC2">
        <w:rPr>
          <w:rFonts w:cs="Times New Roman"/>
          <w:color w:val="000000" w:themeColor="text1"/>
          <w:sz w:val="24"/>
          <w:szCs w:val="24"/>
        </w:rPr>
        <w:t>ż</w:t>
      </w:r>
      <w:r w:rsidRPr="00211FC2">
        <w:rPr>
          <w:color w:val="000000" w:themeColor="text1"/>
          <w:sz w:val="24"/>
          <w:szCs w:val="24"/>
        </w:rPr>
        <w:t>liwo</w:t>
      </w:r>
      <w:r w:rsidRPr="00211FC2">
        <w:rPr>
          <w:rFonts w:cs="Times New Roman"/>
          <w:color w:val="000000" w:themeColor="text1"/>
          <w:sz w:val="24"/>
          <w:szCs w:val="24"/>
        </w:rPr>
        <w:t>ść</w:t>
      </w:r>
      <w:r w:rsidRPr="00211FC2">
        <w:rPr>
          <w:color w:val="000000" w:themeColor="text1"/>
          <w:sz w:val="24"/>
          <w:szCs w:val="24"/>
        </w:rPr>
        <w:t xml:space="preserve"> aktualizacji wniosku o dofinansowanie projektu wy</w:t>
      </w:r>
      <w:r w:rsidRPr="00211FC2">
        <w:rPr>
          <w:rFonts w:cs="Times New Roman"/>
          <w:color w:val="000000" w:themeColor="text1"/>
          <w:sz w:val="24"/>
          <w:szCs w:val="24"/>
        </w:rPr>
        <w:t>łą</w:t>
      </w:r>
      <w:r w:rsidRPr="00211FC2">
        <w:rPr>
          <w:color w:val="000000" w:themeColor="text1"/>
          <w:sz w:val="24"/>
          <w:szCs w:val="24"/>
        </w:rPr>
        <w:t>cznie w zakresie danych dotycz</w:t>
      </w:r>
      <w:r w:rsidRPr="00211FC2">
        <w:rPr>
          <w:rFonts w:cs="Times New Roman"/>
          <w:color w:val="000000" w:themeColor="text1"/>
          <w:sz w:val="24"/>
          <w:szCs w:val="24"/>
        </w:rPr>
        <w:t>ą</w:t>
      </w:r>
      <w:r w:rsidRPr="00211FC2">
        <w:rPr>
          <w:color w:val="000000" w:themeColor="text1"/>
          <w:sz w:val="24"/>
          <w:szCs w:val="24"/>
        </w:rPr>
        <w:t>cych wnioskodawcy (beneficjenta), zawartych w cz</w:t>
      </w:r>
      <w:r w:rsidRPr="00211FC2">
        <w:rPr>
          <w:rFonts w:cs="Times New Roman"/>
          <w:color w:val="000000" w:themeColor="text1"/>
          <w:sz w:val="24"/>
          <w:szCs w:val="24"/>
        </w:rPr>
        <w:t>ęś</w:t>
      </w:r>
      <w:r w:rsidRPr="00211FC2">
        <w:rPr>
          <w:color w:val="000000" w:themeColor="text1"/>
          <w:sz w:val="24"/>
          <w:szCs w:val="24"/>
        </w:rPr>
        <w:t>ci II: Wnioskodawca (Beneficjent) formularza wniosku o dofinansowanie oraz oczywistych omy</w:t>
      </w:r>
      <w:r w:rsidRPr="00211FC2">
        <w:rPr>
          <w:rFonts w:cs="Times New Roman"/>
          <w:color w:val="000000" w:themeColor="text1"/>
          <w:sz w:val="24"/>
          <w:szCs w:val="24"/>
        </w:rPr>
        <w:t>ł</w:t>
      </w:r>
      <w:r w:rsidRPr="00211FC2">
        <w:rPr>
          <w:color w:val="000000" w:themeColor="text1"/>
          <w:sz w:val="24"/>
          <w:szCs w:val="24"/>
        </w:rPr>
        <w:t>ek, o ile zmiany te nie dotycz</w:t>
      </w:r>
      <w:r w:rsidRPr="00211FC2">
        <w:rPr>
          <w:rFonts w:cs="Times New Roman"/>
          <w:color w:val="000000" w:themeColor="text1"/>
          <w:sz w:val="24"/>
          <w:szCs w:val="24"/>
        </w:rPr>
        <w:t>ą</w:t>
      </w:r>
      <w:r w:rsidRPr="00211FC2">
        <w:rPr>
          <w:color w:val="000000" w:themeColor="text1"/>
          <w:sz w:val="24"/>
          <w:szCs w:val="24"/>
        </w:rPr>
        <w:t xml:space="preserve"> zapis</w:t>
      </w:r>
      <w:r w:rsidRPr="00211FC2">
        <w:rPr>
          <w:rFonts w:cs="Times New Roman"/>
          <w:color w:val="000000" w:themeColor="text1"/>
          <w:sz w:val="24"/>
          <w:szCs w:val="24"/>
        </w:rPr>
        <w:t>ó</w:t>
      </w:r>
      <w:r w:rsidRPr="00211FC2">
        <w:rPr>
          <w:color w:val="000000" w:themeColor="text1"/>
          <w:sz w:val="24"/>
          <w:szCs w:val="24"/>
        </w:rPr>
        <w:t>w/element</w:t>
      </w:r>
      <w:r w:rsidRPr="00211FC2">
        <w:rPr>
          <w:rFonts w:cs="Times New Roman"/>
          <w:color w:val="000000" w:themeColor="text1"/>
          <w:sz w:val="24"/>
          <w:szCs w:val="24"/>
        </w:rPr>
        <w:t>ó</w:t>
      </w:r>
      <w:r w:rsidRPr="00211FC2">
        <w:rPr>
          <w:color w:val="000000" w:themeColor="text1"/>
          <w:sz w:val="24"/>
          <w:szCs w:val="24"/>
        </w:rPr>
        <w:t>w we wniosku o dofinansowanie, kt</w:t>
      </w:r>
      <w:r w:rsidRPr="00211FC2">
        <w:rPr>
          <w:rFonts w:cs="Times New Roman"/>
          <w:color w:val="000000" w:themeColor="text1"/>
          <w:sz w:val="24"/>
          <w:szCs w:val="24"/>
        </w:rPr>
        <w:t>ó</w:t>
      </w:r>
      <w:r w:rsidRPr="00211FC2">
        <w:rPr>
          <w:color w:val="000000" w:themeColor="text1"/>
          <w:sz w:val="24"/>
          <w:szCs w:val="24"/>
        </w:rPr>
        <w:t>re podlega</w:t>
      </w:r>
      <w:r w:rsidRPr="00211FC2">
        <w:rPr>
          <w:rFonts w:cs="Times New Roman"/>
          <w:color w:val="000000" w:themeColor="text1"/>
          <w:sz w:val="24"/>
          <w:szCs w:val="24"/>
        </w:rPr>
        <w:t>ł</w:t>
      </w:r>
      <w:r w:rsidRPr="00211FC2">
        <w:rPr>
          <w:color w:val="000000" w:themeColor="text1"/>
          <w:sz w:val="24"/>
          <w:szCs w:val="24"/>
        </w:rPr>
        <w:t xml:space="preserve">y ocenie w ramach kryteriów. w ramach </w:t>
      </w:r>
      <w:r w:rsidRPr="00211FC2">
        <w:rPr>
          <w:color w:val="000000" w:themeColor="text1"/>
          <w:spacing w:val="-1"/>
          <w:sz w:val="24"/>
          <w:szCs w:val="24"/>
        </w:rPr>
        <w:t>aktualizacji wnioskodawca nie mo</w:t>
      </w:r>
      <w:r w:rsidRPr="00211FC2">
        <w:rPr>
          <w:rFonts w:cs="Times New Roman"/>
          <w:color w:val="000000" w:themeColor="text1"/>
          <w:spacing w:val="-1"/>
          <w:sz w:val="24"/>
          <w:szCs w:val="24"/>
        </w:rPr>
        <w:t>ż</w:t>
      </w:r>
      <w:r w:rsidRPr="00211FC2">
        <w:rPr>
          <w:color w:val="000000" w:themeColor="text1"/>
          <w:spacing w:val="-1"/>
          <w:sz w:val="24"/>
          <w:szCs w:val="24"/>
        </w:rPr>
        <w:t>e dokonywa</w:t>
      </w:r>
      <w:r w:rsidRPr="00211FC2">
        <w:rPr>
          <w:rFonts w:cs="Times New Roman"/>
          <w:color w:val="000000" w:themeColor="text1"/>
          <w:spacing w:val="-1"/>
          <w:sz w:val="24"/>
          <w:szCs w:val="24"/>
        </w:rPr>
        <w:t>ć</w:t>
      </w:r>
      <w:r w:rsidRPr="00211FC2">
        <w:rPr>
          <w:color w:val="000000" w:themeColor="text1"/>
          <w:spacing w:val="-1"/>
          <w:sz w:val="24"/>
          <w:szCs w:val="24"/>
        </w:rPr>
        <w:t xml:space="preserve"> modyfikacji zapis</w:t>
      </w:r>
      <w:r w:rsidRPr="00211FC2">
        <w:rPr>
          <w:rFonts w:cs="Times New Roman"/>
          <w:color w:val="000000" w:themeColor="text1"/>
          <w:spacing w:val="-1"/>
          <w:sz w:val="24"/>
          <w:szCs w:val="24"/>
        </w:rPr>
        <w:t>ó</w:t>
      </w:r>
      <w:r w:rsidRPr="00211FC2">
        <w:rPr>
          <w:color w:val="000000" w:themeColor="text1"/>
          <w:spacing w:val="-1"/>
          <w:sz w:val="24"/>
          <w:szCs w:val="24"/>
        </w:rPr>
        <w:t>w we wniosku w innym zakresie ni</w:t>
      </w:r>
      <w:r w:rsidRPr="00211FC2">
        <w:rPr>
          <w:rFonts w:cs="Times New Roman"/>
          <w:color w:val="000000" w:themeColor="text1"/>
          <w:spacing w:val="-1"/>
          <w:sz w:val="24"/>
          <w:szCs w:val="24"/>
        </w:rPr>
        <w:t>ż</w:t>
      </w:r>
      <w:r w:rsidRPr="00211FC2">
        <w:rPr>
          <w:color w:val="000000" w:themeColor="text1"/>
          <w:spacing w:val="-1"/>
          <w:sz w:val="24"/>
          <w:szCs w:val="24"/>
        </w:rPr>
        <w:t xml:space="preserve"> wskazanym przez IP. W przypadku dokonania aktualizacji wniosku o dofinansowanie po dniu z</w:t>
      </w:r>
      <w:r w:rsidRPr="00211FC2">
        <w:rPr>
          <w:rFonts w:cs="Times New Roman"/>
          <w:color w:val="000000" w:themeColor="text1"/>
          <w:spacing w:val="-1"/>
          <w:sz w:val="24"/>
          <w:szCs w:val="24"/>
        </w:rPr>
        <w:t>ł</w:t>
      </w:r>
      <w:r w:rsidRPr="00211FC2">
        <w:rPr>
          <w:color w:val="000000" w:themeColor="text1"/>
          <w:spacing w:val="-1"/>
          <w:sz w:val="24"/>
          <w:szCs w:val="24"/>
        </w:rPr>
        <w:t>o</w:t>
      </w:r>
      <w:r w:rsidRPr="00211FC2">
        <w:rPr>
          <w:rFonts w:cs="Times New Roman"/>
          <w:color w:val="000000" w:themeColor="text1"/>
          <w:spacing w:val="-1"/>
          <w:sz w:val="24"/>
          <w:szCs w:val="24"/>
        </w:rPr>
        <w:t>ż</w:t>
      </w:r>
      <w:r w:rsidRPr="00211FC2">
        <w:rPr>
          <w:color w:val="000000" w:themeColor="text1"/>
          <w:spacing w:val="-1"/>
          <w:sz w:val="24"/>
          <w:szCs w:val="24"/>
        </w:rPr>
        <w:t xml:space="preserve">enia </w:t>
      </w:r>
      <w:r w:rsidRPr="00211FC2">
        <w:rPr>
          <w:color w:val="000000" w:themeColor="text1"/>
          <w:sz w:val="24"/>
          <w:szCs w:val="24"/>
        </w:rPr>
        <w:t>poprawnych i kompletnych za</w:t>
      </w:r>
      <w:r w:rsidRPr="00211FC2">
        <w:rPr>
          <w:rFonts w:cs="Times New Roman"/>
          <w:color w:val="000000" w:themeColor="text1"/>
          <w:sz w:val="24"/>
          <w:szCs w:val="24"/>
        </w:rPr>
        <w:t>łą</w:t>
      </w:r>
      <w:r w:rsidRPr="00211FC2">
        <w:rPr>
          <w:color w:val="000000" w:themeColor="text1"/>
          <w:sz w:val="24"/>
          <w:szCs w:val="24"/>
        </w:rPr>
        <w:t>cznik</w:t>
      </w:r>
      <w:r w:rsidRPr="00211FC2">
        <w:rPr>
          <w:rFonts w:cs="Times New Roman"/>
          <w:color w:val="000000" w:themeColor="text1"/>
          <w:sz w:val="24"/>
          <w:szCs w:val="24"/>
        </w:rPr>
        <w:t>ó</w:t>
      </w:r>
      <w:r w:rsidRPr="00211FC2">
        <w:rPr>
          <w:color w:val="000000" w:themeColor="text1"/>
          <w:sz w:val="24"/>
          <w:szCs w:val="24"/>
        </w:rPr>
        <w:t xml:space="preserve">w do </w:t>
      </w:r>
      <w:r w:rsidR="006F4313" w:rsidRPr="00211FC2">
        <w:rPr>
          <w:color w:val="000000" w:themeColor="text1"/>
          <w:sz w:val="24"/>
          <w:szCs w:val="24"/>
        </w:rPr>
        <w:t>umowy o dofinansowanie</w:t>
      </w:r>
      <w:r w:rsidRPr="00211FC2">
        <w:rPr>
          <w:color w:val="000000" w:themeColor="text1"/>
          <w:sz w:val="24"/>
          <w:szCs w:val="24"/>
        </w:rPr>
        <w:t>, termin na zawarcie</w:t>
      </w:r>
      <w:r w:rsidR="006F4313" w:rsidRPr="00211FC2">
        <w:rPr>
          <w:color w:val="000000" w:themeColor="text1"/>
          <w:sz w:val="24"/>
          <w:szCs w:val="24"/>
        </w:rPr>
        <w:t xml:space="preserve"> umowy</w:t>
      </w:r>
      <w:r w:rsidRPr="00211FC2">
        <w:rPr>
          <w:color w:val="000000" w:themeColor="text1"/>
          <w:sz w:val="24"/>
          <w:szCs w:val="24"/>
        </w:rPr>
        <w:t xml:space="preserve"> o dofinansowanie liczony jest od dnia z</w:t>
      </w:r>
      <w:r w:rsidRPr="00211FC2">
        <w:rPr>
          <w:rFonts w:cs="Times New Roman"/>
          <w:color w:val="000000" w:themeColor="text1"/>
          <w:sz w:val="24"/>
          <w:szCs w:val="24"/>
        </w:rPr>
        <w:t>ł</w:t>
      </w:r>
      <w:r w:rsidRPr="00211FC2">
        <w:rPr>
          <w:color w:val="000000" w:themeColor="text1"/>
          <w:sz w:val="24"/>
          <w:szCs w:val="24"/>
        </w:rPr>
        <w:t>o</w:t>
      </w:r>
      <w:r w:rsidRPr="00211FC2">
        <w:rPr>
          <w:rFonts w:cs="Times New Roman"/>
          <w:color w:val="000000" w:themeColor="text1"/>
          <w:sz w:val="24"/>
          <w:szCs w:val="24"/>
        </w:rPr>
        <w:t>ż</w:t>
      </w:r>
      <w:r w:rsidRPr="00211FC2">
        <w:rPr>
          <w:color w:val="000000" w:themeColor="text1"/>
          <w:sz w:val="24"/>
          <w:szCs w:val="24"/>
        </w:rPr>
        <w:t>enia przez wnioskodawc</w:t>
      </w:r>
      <w:r w:rsidRPr="00211FC2">
        <w:rPr>
          <w:rFonts w:cs="Times New Roman"/>
          <w:color w:val="000000" w:themeColor="text1"/>
          <w:sz w:val="24"/>
          <w:szCs w:val="24"/>
        </w:rPr>
        <w:t>ę</w:t>
      </w:r>
      <w:r w:rsidRPr="00211FC2">
        <w:rPr>
          <w:color w:val="000000" w:themeColor="text1"/>
          <w:sz w:val="24"/>
          <w:szCs w:val="24"/>
        </w:rPr>
        <w:t xml:space="preserve"> poprawnie </w:t>
      </w:r>
      <w:r w:rsidRPr="00211FC2">
        <w:rPr>
          <w:color w:val="000000" w:themeColor="text1"/>
          <w:spacing w:val="-1"/>
          <w:sz w:val="24"/>
          <w:szCs w:val="24"/>
        </w:rPr>
        <w:t>zaktualizowanego wniosku o dofinansowanie.</w:t>
      </w:r>
    </w:p>
    <w:p w14:paraId="640196D8" w14:textId="77777777" w:rsidR="00C56732" w:rsidRPr="00211FC2" w:rsidRDefault="00C56732">
      <w:pPr>
        <w:pStyle w:val="Akapitzlist"/>
        <w:numPr>
          <w:ilvl w:val="0"/>
          <w:numId w:val="17"/>
        </w:numPr>
        <w:shd w:val="clear" w:color="auto" w:fill="FFFFFF"/>
        <w:spacing w:before="120" w:after="120" w:line="276" w:lineRule="auto"/>
        <w:ind w:left="426" w:hanging="426"/>
        <w:contextualSpacing w:val="0"/>
        <w:rPr>
          <w:color w:val="000000" w:themeColor="text1"/>
        </w:rPr>
      </w:pPr>
      <w:r w:rsidRPr="00211FC2">
        <w:rPr>
          <w:color w:val="000000" w:themeColor="text1"/>
          <w:spacing w:val="-1"/>
          <w:sz w:val="24"/>
          <w:szCs w:val="24"/>
        </w:rPr>
        <w:t>W przypadku stwierdzenia nieprawid</w:t>
      </w:r>
      <w:r w:rsidRPr="00211FC2">
        <w:rPr>
          <w:rFonts w:cs="Times New Roman"/>
          <w:color w:val="000000" w:themeColor="text1"/>
          <w:spacing w:val="-1"/>
          <w:sz w:val="24"/>
          <w:szCs w:val="24"/>
        </w:rPr>
        <w:t>ł</w:t>
      </w:r>
      <w:r w:rsidRPr="00211FC2">
        <w:rPr>
          <w:color w:val="000000" w:themeColor="text1"/>
          <w:spacing w:val="-1"/>
          <w:sz w:val="24"/>
          <w:szCs w:val="24"/>
        </w:rPr>
        <w:t>owo</w:t>
      </w:r>
      <w:r w:rsidRPr="00211FC2">
        <w:rPr>
          <w:rFonts w:cs="Times New Roman"/>
          <w:color w:val="000000" w:themeColor="text1"/>
          <w:spacing w:val="-1"/>
          <w:sz w:val="24"/>
          <w:szCs w:val="24"/>
        </w:rPr>
        <w:t>ś</w:t>
      </w:r>
      <w:r w:rsidRPr="00211FC2">
        <w:rPr>
          <w:color w:val="000000" w:themeColor="text1"/>
          <w:spacing w:val="-1"/>
          <w:sz w:val="24"/>
          <w:szCs w:val="24"/>
        </w:rPr>
        <w:t>ci w weryfikowanych za</w:t>
      </w:r>
      <w:r w:rsidRPr="00211FC2">
        <w:rPr>
          <w:rFonts w:cs="Times New Roman"/>
          <w:color w:val="000000" w:themeColor="text1"/>
          <w:spacing w:val="-1"/>
          <w:sz w:val="24"/>
          <w:szCs w:val="24"/>
        </w:rPr>
        <w:t>łą</w:t>
      </w:r>
      <w:r w:rsidRPr="00211FC2">
        <w:rPr>
          <w:color w:val="000000" w:themeColor="text1"/>
          <w:spacing w:val="-1"/>
          <w:sz w:val="24"/>
          <w:szCs w:val="24"/>
        </w:rPr>
        <w:t xml:space="preserve">cznikach, </w:t>
      </w:r>
      <w:r w:rsidRPr="00211FC2">
        <w:rPr>
          <w:color w:val="000000" w:themeColor="text1"/>
          <w:sz w:val="24"/>
          <w:szCs w:val="24"/>
        </w:rPr>
        <w:t xml:space="preserve">IP </w:t>
      </w:r>
      <w:r w:rsidRPr="00211FC2">
        <w:rPr>
          <w:color w:val="000000" w:themeColor="text1"/>
          <w:sz w:val="24"/>
          <w:szCs w:val="24"/>
        </w:rPr>
        <w:lastRenderedPageBreak/>
        <w:t>pisemnie informuje wnioskodawc</w:t>
      </w:r>
      <w:r w:rsidRPr="00211FC2">
        <w:rPr>
          <w:rFonts w:cs="Times New Roman"/>
          <w:color w:val="000000" w:themeColor="text1"/>
          <w:sz w:val="24"/>
          <w:szCs w:val="24"/>
        </w:rPr>
        <w:t>ę</w:t>
      </w:r>
      <w:r w:rsidRPr="00211FC2">
        <w:rPr>
          <w:color w:val="000000" w:themeColor="text1"/>
          <w:sz w:val="24"/>
          <w:szCs w:val="24"/>
        </w:rPr>
        <w:t xml:space="preserve"> o zidentyfikowanych brakach i/lub b</w:t>
      </w:r>
      <w:r w:rsidRPr="00211FC2">
        <w:rPr>
          <w:rFonts w:cs="Times New Roman"/>
          <w:color w:val="000000" w:themeColor="text1"/>
          <w:sz w:val="24"/>
          <w:szCs w:val="24"/>
        </w:rPr>
        <w:t>łę</w:t>
      </w:r>
      <w:r w:rsidRPr="00211FC2">
        <w:rPr>
          <w:color w:val="000000" w:themeColor="text1"/>
          <w:sz w:val="24"/>
          <w:szCs w:val="24"/>
        </w:rPr>
        <w:t>dach w dokumentach z pro</w:t>
      </w:r>
      <w:r w:rsidRPr="00211FC2">
        <w:rPr>
          <w:rFonts w:cs="Times New Roman"/>
          <w:color w:val="000000" w:themeColor="text1"/>
          <w:sz w:val="24"/>
          <w:szCs w:val="24"/>
        </w:rPr>
        <w:t>ś</w:t>
      </w:r>
      <w:r w:rsidRPr="00211FC2">
        <w:rPr>
          <w:color w:val="000000" w:themeColor="text1"/>
          <w:sz w:val="24"/>
          <w:szCs w:val="24"/>
        </w:rPr>
        <w:t>b</w:t>
      </w:r>
      <w:r w:rsidRPr="00211FC2">
        <w:rPr>
          <w:rFonts w:cs="Times New Roman"/>
          <w:color w:val="000000" w:themeColor="text1"/>
          <w:sz w:val="24"/>
          <w:szCs w:val="24"/>
        </w:rPr>
        <w:t>ą</w:t>
      </w:r>
      <w:r w:rsidRPr="00211FC2">
        <w:rPr>
          <w:color w:val="000000" w:themeColor="text1"/>
          <w:sz w:val="24"/>
          <w:szCs w:val="24"/>
        </w:rPr>
        <w:t xml:space="preserve"> o uzupe</w:t>
      </w:r>
      <w:r w:rsidRPr="00211FC2">
        <w:rPr>
          <w:rFonts w:cs="Times New Roman"/>
          <w:color w:val="000000" w:themeColor="text1"/>
          <w:sz w:val="24"/>
          <w:szCs w:val="24"/>
        </w:rPr>
        <w:t>ł</w:t>
      </w:r>
      <w:r w:rsidRPr="00211FC2">
        <w:rPr>
          <w:color w:val="000000" w:themeColor="text1"/>
          <w:sz w:val="24"/>
          <w:szCs w:val="24"/>
        </w:rPr>
        <w:t>nienie i/lub korekt</w:t>
      </w:r>
      <w:r w:rsidRPr="00211FC2">
        <w:rPr>
          <w:rFonts w:cs="Times New Roman"/>
          <w:color w:val="000000" w:themeColor="text1"/>
          <w:sz w:val="24"/>
          <w:szCs w:val="24"/>
        </w:rPr>
        <w:t>ę</w:t>
      </w:r>
      <w:r w:rsidRPr="00211FC2">
        <w:rPr>
          <w:color w:val="000000" w:themeColor="text1"/>
          <w:sz w:val="24"/>
          <w:szCs w:val="24"/>
        </w:rPr>
        <w:t xml:space="preserve"> dokumentacji </w:t>
      </w:r>
      <w:r w:rsidRPr="00211FC2">
        <w:rPr>
          <w:color w:val="000000" w:themeColor="text1"/>
          <w:spacing w:val="-2"/>
          <w:sz w:val="24"/>
          <w:szCs w:val="24"/>
        </w:rPr>
        <w:t xml:space="preserve">wskazując nowy termin. </w:t>
      </w:r>
      <w:r w:rsidRPr="00211FC2">
        <w:rPr>
          <w:color w:val="000000" w:themeColor="text1"/>
          <w:spacing w:val="-1"/>
          <w:sz w:val="24"/>
          <w:szCs w:val="24"/>
        </w:rPr>
        <w:t>Po z</w:t>
      </w:r>
      <w:r w:rsidRPr="00211FC2">
        <w:rPr>
          <w:rFonts w:cs="Times New Roman"/>
          <w:color w:val="000000" w:themeColor="text1"/>
          <w:spacing w:val="-1"/>
          <w:sz w:val="24"/>
          <w:szCs w:val="24"/>
        </w:rPr>
        <w:t>ł</w:t>
      </w:r>
      <w:r w:rsidRPr="00211FC2">
        <w:rPr>
          <w:color w:val="000000" w:themeColor="text1"/>
          <w:spacing w:val="-1"/>
          <w:sz w:val="24"/>
          <w:szCs w:val="24"/>
        </w:rPr>
        <w:t>o</w:t>
      </w:r>
      <w:r w:rsidRPr="00211FC2">
        <w:rPr>
          <w:rFonts w:cs="Times New Roman"/>
          <w:color w:val="000000" w:themeColor="text1"/>
          <w:spacing w:val="-1"/>
          <w:sz w:val="24"/>
          <w:szCs w:val="24"/>
        </w:rPr>
        <w:t>ż</w:t>
      </w:r>
      <w:r w:rsidRPr="00211FC2">
        <w:rPr>
          <w:color w:val="000000" w:themeColor="text1"/>
          <w:spacing w:val="-1"/>
          <w:sz w:val="24"/>
          <w:szCs w:val="24"/>
        </w:rPr>
        <w:t>eniu przez wnioskodawc</w:t>
      </w:r>
      <w:r w:rsidRPr="00211FC2">
        <w:rPr>
          <w:rFonts w:cs="Times New Roman"/>
          <w:color w:val="000000" w:themeColor="text1"/>
          <w:spacing w:val="-1"/>
          <w:sz w:val="24"/>
          <w:szCs w:val="24"/>
        </w:rPr>
        <w:t>ę</w:t>
      </w:r>
      <w:r w:rsidRPr="00211FC2">
        <w:rPr>
          <w:color w:val="000000" w:themeColor="text1"/>
          <w:spacing w:val="-1"/>
          <w:sz w:val="24"/>
          <w:szCs w:val="24"/>
        </w:rPr>
        <w:t xml:space="preserve"> uzupe</w:t>
      </w:r>
      <w:r w:rsidRPr="00211FC2">
        <w:rPr>
          <w:rFonts w:cs="Times New Roman"/>
          <w:color w:val="000000" w:themeColor="text1"/>
          <w:spacing w:val="-1"/>
          <w:sz w:val="24"/>
          <w:szCs w:val="24"/>
        </w:rPr>
        <w:t>ł</w:t>
      </w:r>
      <w:r w:rsidRPr="00211FC2">
        <w:rPr>
          <w:color w:val="000000" w:themeColor="text1"/>
          <w:spacing w:val="-1"/>
          <w:sz w:val="24"/>
          <w:szCs w:val="24"/>
        </w:rPr>
        <w:t>nionych i/lub skorygowanych za</w:t>
      </w:r>
      <w:r w:rsidRPr="00211FC2">
        <w:rPr>
          <w:rFonts w:cs="Times New Roman"/>
          <w:color w:val="000000" w:themeColor="text1"/>
          <w:spacing w:val="-1"/>
          <w:sz w:val="24"/>
          <w:szCs w:val="24"/>
        </w:rPr>
        <w:t>łą</w:t>
      </w:r>
      <w:r w:rsidRPr="00211FC2">
        <w:rPr>
          <w:color w:val="000000" w:themeColor="text1"/>
          <w:spacing w:val="-1"/>
          <w:sz w:val="24"/>
          <w:szCs w:val="24"/>
        </w:rPr>
        <w:t>cznik</w:t>
      </w:r>
      <w:r w:rsidRPr="00211FC2">
        <w:rPr>
          <w:rFonts w:cs="Times New Roman"/>
          <w:color w:val="000000" w:themeColor="text1"/>
          <w:spacing w:val="-1"/>
          <w:sz w:val="24"/>
          <w:szCs w:val="24"/>
        </w:rPr>
        <w:t>ó</w:t>
      </w:r>
      <w:r w:rsidRPr="00211FC2">
        <w:rPr>
          <w:color w:val="000000" w:themeColor="text1"/>
          <w:spacing w:val="-1"/>
          <w:sz w:val="24"/>
          <w:szCs w:val="24"/>
        </w:rPr>
        <w:t>w do umowy, IP dokonuje ponownej weryfikacji z</w:t>
      </w:r>
      <w:r w:rsidRPr="00211FC2">
        <w:rPr>
          <w:rFonts w:cs="Times New Roman"/>
          <w:color w:val="000000" w:themeColor="text1"/>
          <w:spacing w:val="-1"/>
          <w:sz w:val="24"/>
          <w:szCs w:val="24"/>
        </w:rPr>
        <w:t>ł</w:t>
      </w:r>
      <w:r w:rsidRPr="00211FC2">
        <w:rPr>
          <w:color w:val="000000" w:themeColor="text1"/>
          <w:spacing w:val="-1"/>
          <w:sz w:val="24"/>
          <w:szCs w:val="24"/>
        </w:rPr>
        <w:t>o</w:t>
      </w:r>
      <w:r w:rsidRPr="00211FC2">
        <w:rPr>
          <w:rFonts w:cs="Times New Roman"/>
          <w:color w:val="000000" w:themeColor="text1"/>
          <w:spacing w:val="-1"/>
          <w:sz w:val="24"/>
          <w:szCs w:val="24"/>
        </w:rPr>
        <w:t>ż</w:t>
      </w:r>
      <w:r w:rsidRPr="00211FC2">
        <w:rPr>
          <w:color w:val="000000" w:themeColor="text1"/>
          <w:spacing w:val="-1"/>
          <w:sz w:val="24"/>
          <w:szCs w:val="24"/>
        </w:rPr>
        <w:t xml:space="preserve">onych </w:t>
      </w:r>
      <w:r w:rsidRPr="00211FC2">
        <w:rPr>
          <w:color w:val="000000" w:themeColor="text1"/>
          <w:sz w:val="24"/>
          <w:szCs w:val="24"/>
        </w:rPr>
        <w:t>dokument</w:t>
      </w:r>
      <w:r w:rsidRPr="00211FC2">
        <w:rPr>
          <w:rFonts w:cs="Times New Roman"/>
          <w:color w:val="000000" w:themeColor="text1"/>
          <w:sz w:val="24"/>
          <w:szCs w:val="24"/>
        </w:rPr>
        <w:t>ó</w:t>
      </w:r>
      <w:r w:rsidRPr="00211FC2">
        <w:rPr>
          <w:color w:val="000000" w:themeColor="text1"/>
          <w:sz w:val="24"/>
          <w:szCs w:val="24"/>
        </w:rPr>
        <w:t>w</w:t>
      </w:r>
      <w:r w:rsidRPr="00211FC2">
        <w:rPr>
          <w:color w:val="000000" w:themeColor="text1"/>
          <w:spacing w:val="-1"/>
          <w:sz w:val="24"/>
          <w:szCs w:val="24"/>
        </w:rPr>
        <w:t>.</w:t>
      </w:r>
    </w:p>
    <w:p w14:paraId="644CEE07" w14:textId="1B4CDBC5" w:rsidR="00E837EA" w:rsidRPr="00211FC2" w:rsidRDefault="00E837EA">
      <w:pPr>
        <w:pStyle w:val="Akapitzlist"/>
        <w:numPr>
          <w:ilvl w:val="0"/>
          <w:numId w:val="17"/>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z w:val="24"/>
          <w:szCs w:val="24"/>
        </w:rPr>
        <w:t>Jeśli wnioskodawca nie dostarczy dokumentów zgodnie z wezwaniem oraz jeśli nie będą one zgodne z regulaminem, I</w:t>
      </w:r>
      <w:r w:rsidR="00F25610" w:rsidRPr="00211FC2">
        <w:rPr>
          <w:color w:val="000000" w:themeColor="text1"/>
          <w:sz w:val="24"/>
          <w:szCs w:val="24"/>
        </w:rPr>
        <w:t>P</w:t>
      </w:r>
      <w:r w:rsidRPr="00211FC2">
        <w:rPr>
          <w:color w:val="000000" w:themeColor="text1"/>
          <w:sz w:val="24"/>
          <w:szCs w:val="24"/>
        </w:rPr>
        <w:t xml:space="preserve"> może odstąpić od zawarcia umowy</w:t>
      </w:r>
      <w:r w:rsidR="00AE1213" w:rsidRPr="00211FC2">
        <w:rPr>
          <w:color w:val="000000" w:themeColor="text1"/>
          <w:sz w:val="24"/>
          <w:szCs w:val="24"/>
        </w:rPr>
        <w:t xml:space="preserve"> </w:t>
      </w:r>
      <w:r w:rsidRPr="00211FC2">
        <w:rPr>
          <w:color w:val="000000" w:themeColor="text1"/>
          <w:sz w:val="24"/>
          <w:szCs w:val="24"/>
        </w:rPr>
        <w:t>o dofinansowanie projektu bez dalszych wezwań.</w:t>
      </w:r>
    </w:p>
    <w:p w14:paraId="2C04CB84" w14:textId="77777777" w:rsidR="00C56732" w:rsidRPr="00211FC2" w:rsidRDefault="00C56732">
      <w:pPr>
        <w:pStyle w:val="Akapitzlist"/>
        <w:numPr>
          <w:ilvl w:val="0"/>
          <w:numId w:val="17"/>
        </w:numPr>
        <w:shd w:val="clear" w:color="auto" w:fill="FFFFFF"/>
        <w:spacing w:before="120" w:after="120" w:line="276" w:lineRule="auto"/>
        <w:ind w:left="425" w:hanging="425"/>
        <w:contextualSpacing w:val="0"/>
        <w:rPr>
          <w:color w:val="000000" w:themeColor="text1"/>
          <w:sz w:val="24"/>
          <w:szCs w:val="24"/>
        </w:rPr>
      </w:pPr>
      <w:r w:rsidRPr="00211FC2">
        <w:rPr>
          <w:color w:val="000000" w:themeColor="text1"/>
          <w:spacing w:val="-1"/>
          <w:sz w:val="24"/>
          <w:szCs w:val="24"/>
        </w:rPr>
        <w:t>Termin zawarcia umowy o dofinansowanie wynosi 30 dni roboczych od dnia wp</w:t>
      </w:r>
      <w:r w:rsidRPr="00211FC2">
        <w:rPr>
          <w:rFonts w:cs="Times New Roman"/>
          <w:color w:val="000000" w:themeColor="text1"/>
          <w:spacing w:val="-1"/>
          <w:sz w:val="24"/>
          <w:szCs w:val="24"/>
        </w:rPr>
        <w:t>ł</w:t>
      </w:r>
      <w:r w:rsidRPr="00211FC2">
        <w:rPr>
          <w:color w:val="000000" w:themeColor="text1"/>
          <w:spacing w:val="-1"/>
          <w:sz w:val="24"/>
          <w:szCs w:val="24"/>
        </w:rPr>
        <w:t>ywu poprawnych i kompletnych za</w:t>
      </w:r>
      <w:r w:rsidRPr="00211FC2">
        <w:rPr>
          <w:rFonts w:cs="Times New Roman"/>
          <w:color w:val="000000" w:themeColor="text1"/>
          <w:spacing w:val="-1"/>
          <w:sz w:val="24"/>
          <w:szCs w:val="24"/>
        </w:rPr>
        <w:t>łą</w:t>
      </w:r>
      <w:r w:rsidRPr="00211FC2">
        <w:rPr>
          <w:color w:val="000000" w:themeColor="text1"/>
          <w:spacing w:val="-1"/>
          <w:sz w:val="24"/>
          <w:szCs w:val="24"/>
        </w:rPr>
        <w:t>cznik</w:t>
      </w:r>
      <w:r w:rsidRPr="00211FC2">
        <w:rPr>
          <w:rFonts w:cs="Times New Roman"/>
          <w:color w:val="000000" w:themeColor="text1"/>
          <w:spacing w:val="-1"/>
          <w:sz w:val="24"/>
          <w:szCs w:val="24"/>
        </w:rPr>
        <w:t>ó</w:t>
      </w:r>
      <w:r w:rsidRPr="00211FC2">
        <w:rPr>
          <w:color w:val="000000" w:themeColor="text1"/>
          <w:spacing w:val="-1"/>
          <w:sz w:val="24"/>
          <w:szCs w:val="24"/>
        </w:rPr>
        <w:t>w do umowy.</w:t>
      </w:r>
    </w:p>
    <w:p w14:paraId="4F0041C5" w14:textId="77777777" w:rsidR="00C56732" w:rsidRPr="00211FC2" w:rsidRDefault="00C56732">
      <w:pPr>
        <w:pStyle w:val="Akapitzlist"/>
        <w:numPr>
          <w:ilvl w:val="0"/>
          <w:numId w:val="17"/>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pacing w:val="-1"/>
          <w:sz w:val="24"/>
          <w:szCs w:val="24"/>
        </w:rPr>
        <w:t>Za dzie</w:t>
      </w:r>
      <w:r w:rsidRPr="00211FC2">
        <w:rPr>
          <w:rFonts w:cs="Times New Roman"/>
          <w:color w:val="000000" w:themeColor="text1"/>
          <w:spacing w:val="-1"/>
          <w:sz w:val="24"/>
          <w:szCs w:val="24"/>
        </w:rPr>
        <w:t>ń</w:t>
      </w:r>
      <w:r w:rsidRPr="00211FC2">
        <w:rPr>
          <w:color w:val="000000" w:themeColor="text1"/>
          <w:spacing w:val="-1"/>
          <w:sz w:val="24"/>
          <w:szCs w:val="24"/>
        </w:rPr>
        <w:t xml:space="preserve"> zawarcia umowy o dofinansowanie przyjmuje si</w:t>
      </w:r>
      <w:r w:rsidRPr="00211FC2">
        <w:rPr>
          <w:rFonts w:cs="Times New Roman"/>
          <w:color w:val="000000" w:themeColor="text1"/>
          <w:spacing w:val="-1"/>
          <w:sz w:val="24"/>
          <w:szCs w:val="24"/>
        </w:rPr>
        <w:t>ę</w:t>
      </w:r>
      <w:r w:rsidRPr="00211FC2">
        <w:rPr>
          <w:color w:val="000000" w:themeColor="text1"/>
          <w:spacing w:val="-1"/>
          <w:sz w:val="24"/>
          <w:szCs w:val="24"/>
        </w:rPr>
        <w:t xml:space="preserve"> dzie</w:t>
      </w:r>
      <w:r w:rsidRPr="00211FC2">
        <w:rPr>
          <w:rFonts w:cs="Times New Roman"/>
          <w:color w:val="000000" w:themeColor="text1"/>
          <w:spacing w:val="-1"/>
          <w:sz w:val="24"/>
          <w:szCs w:val="24"/>
        </w:rPr>
        <w:t>ń</w:t>
      </w:r>
      <w:r w:rsidRPr="00211FC2">
        <w:rPr>
          <w:color w:val="000000" w:themeColor="text1"/>
          <w:spacing w:val="-1"/>
          <w:sz w:val="24"/>
          <w:szCs w:val="24"/>
        </w:rPr>
        <w:t xml:space="preserve"> podpisania </w:t>
      </w:r>
      <w:r w:rsidRPr="00211FC2">
        <w:rPr>
          <w:color w:val="000000" w:themeColor="text1"/>
          <w:spacing w:val="-2"/>
          <w:sz w:val="24"/>
          <w:szCs w:val="24"/>
        </w:rPr>
        <w:t>przez ostatni</w:t>
      </w:r>
      <w:r w:rsidRPr="00211FC2">
        <w:rPr>
          <w:rFonts w:cs="Times New Roman"/>
          <w:color w:val="000000" w:themeColor="text1"/>
          <w:spacing w:val="-2"/>
          <w:sz w:val="24"/>
          <w:szCs w:val="24"/>
        </w:rPr>
        <w:t>ą</w:t>
      </w:r>
      <w:r w:rsidRPr="00211FC2">
        <w:rPr>
          <w:color w:val="000000" w:themeColor="text1"/>
          <w:spacing w:val="-2"/>
          <w:sz w:val="24"/>
          <w:szCs w:val="24"/>
        </w:rPr>
        <w:t xml:space="preserve"> ze stron.</w:t>
      </w:r>
    </w:p>
    <w:p w14:paraId="57E812F5" w14:textId="7160A238" w:rsidR="00C56732" w:rsidRPr="00211FC2" w:rsidRDefault="00C56732">
      <w:pPr>
        <w:pStyle w:val="Akapitzlist"/>
        <w:numPr>
          <w:ilvl w:val="0"/>
          <w:numId w:val="17"/>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pacing w:val="-1"/>
          <w:sz w:val="24"/>
          <w:szCs w:val="24"/>
        </w:rPr>
        <w:t>Wz</w:t>
      </w:r>
      <w:r w:rsidRPr="00211FC2">
        <w:rPr>
          <w:rFonts w:cs="Times New Roman"/>
          <w:color w:val="000000" w:themeColor="text1"/>
          <w:spacing w:val="-1"/>
          <w:sz w:val="24"/>
          <w:szCs w:val="24"/>
        </w:rPr>
        <w:t>ó</w:t>
      </w:r>
      <w:r w:rsidRPr="00211FC2">
        <w:rPr>
          <w:color w:val="000000" w:themeColor="text1"/>
          <w:spacing w:val="-1"/>
          <w:sz w:val="24"/>
          <w:szCs w:val="24"/>
        </w:rPr>
        <w:t>r umowy o dofinansowanie stanowi za</w:t>
      </w:r>
      <w:r w:rsidRPr="00211FC2">
        <w:rPr>
          <w:rFonts w:cs="Times New Roman"/>
          <w:color w:val="000000" w:themeColor="text1"/>
          <w:spacing w:val="-1"/>
          <w:sz w:val="24"/>
          <w:szCs w:val="24"/>
        </w:rPr>
        <w:t>łą</w:t>
      </w:r>
      <w:r w:rsidRPr="00211FC2">
        <w:rPr>
          <w:color w:val="000000" w:themeColor="text1"/>
          <w:spacing w:val="-1"/>
          <w:sz w:val="24"/>
          <w:szCs w:val="24"/>
        </w:rPr>
        <w:t xml:space="preserve">cznik </w:t>
      </w:r>
      <w:r w:rsidRPr="00AA4423">
        <w:rPr>
          <w:color w:val="000000" w:themeColor="text1"/>
          <w:spacing w:val="-1"/>
          <w:sz w:val="24"/>
          <w:szCs w:val="24"/>
        </w:rPr>
        <w:t xml:space="preserve">nr </w:t>
      </w:r>
      <w:r w:rsidR="009749D0" w:rsidRPr="00AA4423">
        <w:rPr>
          <w:color w:val="000000" w:themeColor="text1"/>
          <w:spacing w:val="-1"/>
          <w:sz w:val="24"/>
          <w:szCs w:val="24"/>
        </w:rPr>
        <w:t>9 i 10</w:t>
      </w:r>
      <w:r w:rsidRPr="00AA4423">
        <w:rPr>
          <w:color w:val="000000" w:themeColor="text1"/>
          <w:spacing w:val="-1"/>
          <w:sz w:val="24"/>
          <w:szCs w:val="24"/>
        </w:rPr>
        <w:t xml:space="preserve"> do</w:t>
      </w:r>
      <w:r w:rsidRPr="00211FC2">
        <w:rPr>
          <w:color w:val="000000" w:themeColor="text1"/>
          <w:spacing w:val="-1"/>
          <w:sz w:val="24"/>
          <w:szCs w:val="24"/>
        </w:rPr>
        <w:t xml:space="preserve"> Regulaminu wyboru </w:t>
      </w:r>
      <w:r w:rsidRPr="00211FC2">
        <w:rPr>
          <w:color w:val="000000" w:themeColor="text1"/>
          <w:spacing w:val="-4"/>
          <w:sz w:val="24"/>
          <w:szCs w:val="24"/>
        </w:rPr>
        <w:t>projekt</w:t>
      </w:r>
      <w:r w:rsidRPr="00211FC2">
        <w:rPr>
          <w:rFonts w:cs="Times New Roman"/>
          <w:color w:val="000000" w:themeColor="text1"/>
          <w:spacing w:val="-4"/>
          <w:sz w:val="24"/>
          <w:szCs w:val="24"/>
        </w:rPr>
        <w:t>ó</w:t>
      </w:r>
      <w:r w:rsidRPr="00211FC2">
        <w:rPr>
          <w:color w:val="000000" w:themeColor="text1"/>
          <w:spacing w:val="-4"/>
          <w:sz w:val="24"/>
          <w:szCs w:val="24"/>
        </w:rPr>
        <w:t>w.</w:t>
      </w:r>
    </w:p>
    <w:p w14:paraId="32D0F106" w14:textId="376B8D13" w:rsidR="00DB0EB4" w:rsidRPr="00211FC2" w:rsidRDefault="00623535" w:rsidP="00DA3580">
      <w:pPr>
        <w:pStyle w:val="Nagwek1"/>
        <w:spacing w:after="240" w:line="23" w:lineRule="atLeast"/>
        <w:ind w:left="363" w:hanging="357"/>
        <w:rPr>
          <w:rFonts w:ascii="Arial" w:hAnsi="Arial" w:cs="Arial"/>
          <w:b/>
          <w:bCs/>
          <w:color w:val="000000" w:themeColor="text1"/>
          <w:sz w:val="24"/>
          <w:szCs w:val="24"/>
        </w:rPr>
      </w:pPr>
      <w:bookmarkStart w:id="77" w:name="_Toc142650946"/>
      <w:r w:rsidRPr="00211FC2">
        <w:rPr>
          <w:rFonts w:ascii="Arial" w:hAnsi="Arial" w:cs="Arial"/>
          <w:b/>
          <w:bCs/>
          <w:color w:val="000000" w:themeColor="text1"/>
          <w:sz w:val="24"/>
          <w:szCs w:val="24"/>
        </w:rPr>
        <w:t>Załączniki</w:t>
      </w:r>
      <w:r w:rsidR="005F22B4" w:rsidRPr="00211FC2">
        <w:rPr>
          <w:rFonts w:ascii="Arial" w:hAnsi="Arial" w:cs="Arial"/>
          <w:b/>
          <w:bCs/>
          <w:color w:val="000000" w:themeColor="text1"/>
          <w:sz w:val="24"/>
          <w:szCs w:val="24"/>
        </w:rPr>
        <w:t>:</w:t>
      </w:r>
      <w:bookmarkEnd w:id="77"/>
    </w:p>
    <w:p w14:paraId="0F821236" w14:textId="6F9A5B65" w:rsidR="005C6B00" w:rsidRPr="00211FC2" w:rsidRDefault="00CC24E6">
      <w:pPr>
        <w:pStyle w:val="Akapitzlist"/>
        <w:numPr>
          <w:ilvl w:val="0"/>
          <w:numId w:val="10"/>
        </w:numPr>
        <w:spacing w:before="120" w:line="276" w:lineRule="auto"/>
        <w:ind w:left="426" w:hanging="425"/>
        <w:contextualSpacing w:val="0"/>
        <w:rPr>
          <w:color w:val="000000" w:themeColor="text1"/>
          <w:sz w:val="24"/>
          <w:szCs w:val="24"/>
        </w:rPr>
      </w:pPr>
      <w:r w:rsidRPr="00211FC2">
        <w:rPr>
          <w:color w:val="000000" w:themeColor="text1"/>
          <w:sz w:val="24"/>
          <w:szCs w:val="24"/>
        </w:rPr>
        <w:t>Wzór wniosku o dofinansowanie projektu</w:t>
      </w:r>
      <w:r w:rsidR="0017579E" w:rsidRPr="00211FC2">
        <w:rPr>
          <w:color w:val="000000" w:themeColor="text1"/>
          <w:sz w:val="24"/>
          <w:szCs w:val="24"/>
        </w:rPr>
        <w:t xml:space="preserve"> w </w:t>
      </w:r>
      <w:r w:rsidRPr="00211FC2">
        <w:rPr>
          <w:color w:val="000000" w:themeColor="text1"/>
          <w:sz w:val="24"/>
          <w:szCs w:val="24"/>
        </w:rPr>
        <w:t>ramach Programu Fundusze</w:t>
      </w:r>
      <w:r w:rsidR="00AE1213" w:rsidRPr="00211FC2">
        <w:rPr>
          <w:color w:val="000000" w:themeColor="text1"/>
          <w:sz w:val="24"/>
          <w:szCs w:val="24"/>
        </w:rPr>
        <w:t xml:space="preserve"> </w:t>
      </w:r>
      <w:r w:rsidRPr="00211FC2">
        <w:rPr>
          <w:color w:val="000000" w:themeColor="text1"/>
          <w:sz w:val="24"/>
          <w:szCs w:val="24"/>
        </w:rPr>
        <w:t>Europejskie dla Podlaskiego 2021-2027</w:t>
      </w:r>
      <w:r w:rsidR="00352712" w:rsidRPr="00211FC2">
        <w:rPr>
          <w:color w:val="000000" w:themeColor="text1"/>
          <w:sz w:val="24"/>
          <w:szCs w:val="24"/>
        </w:rPr>
        <w:t>.</w:t>
      </w:r>
    </w:p>
    <w:p w14:paraId="5533863E" w14:textId="7CF873A2" w:rsidR="005C6B00" w:rsidRPr="00211FC2" w:rsidRDefault="00352A1A">
      <w:pPr>
        <w:pStyle w:val="Akapitzlist"/>
        <w:numPr>
          <w:ilvl w:val="0"/>
          <w:numId w:val="10"/>
        </w:numPr>
        <w:spacing w:before="120" w:line="276" w:lineRule="auto"/>
        <w:ind w:left="426" w:hanging="425"/>
        <w:contextualSpacing w:val="0"/>
        <w:rPr>
          <w:color w:val="000000" w:themeColor="text1"/>
          <w:sz w:val="24"/>
          <w:szCs w:val="24"/>
        </w:rPr>
      </w:pPr>
      <w:r w:rsidRPr="00211FC2">
        <w:rPr>
          <w:color w:val="000000" w:themeColor="text1"/>
          <w:sz w:val="24"/>
          <w:szCs w:val="24"/>
        </w:rPr>
        <w:t>Instrukcja wypełniania wniosków o dofinansowanie</w:t>
      </w:r>
      <w:r w:rsidR="0017579E" w:rsidRPr="00211FC2">
        <w:rPr>
          <w:color w:val="000000" w:themeColor="text1"/>
          <w:sz w:val="24"/>
          <w:szCs w:val="24"/>
        </w:rPr>
        <w:t xml:space="preserve"> w </w:t>
      </w:r>
      <w:r w:rsidRPr="00211FC2">
        <w:rPr>
          <w:color w:val="000000" w:themeColor="text1"/>
          <w:sz w:val="24"/>
          <w:szCs w:val="24"/>
        </w:rPr>
        <w:t>ramach programu Fundusze Europejskie dla Podlaskiego  2021-2027</w:t>
      </w:r>
      <w:r w:rsidR="0017579E" w:rsidRPr="00211FC2">
        <w:rPr>
          <w:color w:val="000000" w:themeColor="text1"/>
          <w:sz w:val="24"/>
          <w:szCs w:val="24"/>
        </w:rPr>
        <w:t xml:space="preserve"> w </w:t>
      </w:r>
      <w:r w:rsidRPr="00211FC2">
        <w:rPr>
          <w:color w:val="000000" w:themeColor="text1"/>
          <w:sz w:val="24"/>
          <w:szCs w:val="24"/>
        </w:rPr>
        <w:t>zakresie EFS +</w:t>
      </w:r>
      <w:r w:rsidR="00352712" w:rsidRPr="00211FC2">
        <w:rPr>
          <w:bCs/>
          <w:color w:val="000000" w:themeColor="text1"/>
          <w:sz w:val="24"/>
          <w:szCs w:val="24"/>
        </w:rPr>
        <w:t>.</w:t>
      </w:r>
    </w:p>
    <w:p w14:paraId="4D45F0E6" w14:textId="0BB24A99" w:rsidR="005C6B00" w:rsidRPr="00211FC2" w:rsidRDefault="00F134A5">
      <w:pPr>
        <w:pStyle w:val="Akapitzlist"/>
        <w:numPr>
          <w:ilvl w:val="0"/>
          <w:numId w:val="10"/>
        </w:numPr>
        <w:spacing w:before="120" w:line="276" w:lineRule="auto"/>
        <w:ind w:left="426" w:hanging="425"/>
        <w:contextualSpacing w:val="0"/>
        <w:rPr>
          <w:color w:val="000000" w:themeColor="text1"/>
          <w:sz w:val="24"/>
          <w:szCs w:val="24"/>
        </w:rPr>
      </w:pPr>
      <w:r w:rsidRPr="00211FC2">
        <w:rPr>
          <w:rFonts w:eastAsia="Calibri"/>
          <w:bCs/>
          <w:color w:val="000000" w:themeColor="text1"/>
          <w:sz w:val="24"/>
          <w:szCs w:val="24"/>
        </w:rPr>
        <w:t>Systematyk</w:t>
      </w:r>
      <w:r w:rsidR="00516542" w:rsidRPr="00211FC2">
        <w:rPr>
          <w:rFonts w:eastAsia="Calibri"/>
          <w:bCs/>
          <w:color w:val="000000" w:themeColor="text1"/>
          <w:sz w:val="24"/>
          <w:szCs w:val="24"/>
        </w:rPr>
        <w:t>a kryteriów wyboru projektów współfinansowanych z Europejskiego Funduszu Społecznego+ w ramach programu Fundusze Europejskie dla Podlaskiego na lata 2021-2027 do wszystkich projektów współfinansowanych</w:t>
      </w:r>
      <w:r w:rsidR="00AE1213" w:rsidRPr="00211FC2">
        <w:rPr>
          <w:rFonts w:eastAsia="Calibri"/>
          <w:bCs/>
          <w:color w:val="000000" w:themeColor="text1"/>
          <w:sz w:val="24"/>
          <w:szCs w:val="24"/>
        </w:rPr>
        <w:t xml:space="preserve"> </w:t>
      </w:r>
      <w:r w:rsidR="00516542" w:rsidRPr="00211FC2">
        <w:rPr>
          <w:rFonts w:eastAsia="Calibri"/>
          <w:bCs/>
          <w:color w:val="000000" w:themeColor="text1"/>
          <w:sz w:val="24"/>
          <w:szCs w:val="24"/>
        </w:rPr>
        <w:t>z</w:t>
      </w:r>
      <w:r w:rsidR="00AE1213" w:rsidRPr="00211FC2">
        <w:rPr>
          <w:rFonts w:eastAsia="Calibri"/>
          <w:bCs/>
          <w:color w:val="000000" w:themeColor="text1"/>
          <w:sz w:val="24"/>
          <w:szCs w:val="24"/>
        </w:rPr>
        <w:t> </w:t>
      </w:r>
      <w:r w:rsidR="00516542" w:rsidRPr="00211FC2">
        <w:rPr>
          <w:rFonts w:eastAsia="Calibri"/>
          <w:bCs/>
          <w:color w:val="000000" w:themeColor="text1"/>
          <w:sz w:val="24"/>
          <w:szCs w:val="24"/>
        </w:rPr>
        <w:t xml:space="preserve">EFS+ wybieranych w trybie konkurencyjnym w ramach </w:t>
      </w:r>
      <w:proofErr w:type="spellStart"/>
      <w:r w:rsidR="00516542" w:rsidRPr="00211FC2">
        <w:rPr>
          <w:rFonts w:eastAsia="Calibri"/>
          <w:bCs/>
          <w:color w:val="000000" w:themeColor="text1"/>
          <w:sz w:val="24"/>
          <w:szCs w:val="24"/>
        </w:rPr>
        <w:t>FEdP</w:t>
      </w:r>
      <w:proofErr w:type="spellEnd"/>
      <w:r w:rsidR="00516542" w:rsidRPr="00211FC2">
        <w:rPr>
          <w:rFonts w:eastAsia="Calibri"/>
          <w:bCs/>
          <w:color w:val="000000" w:themeColor="text1"/>
          <w:sz w:val="24"/>
          <w:szCs w:val="24"/>
        </w:rPr>
        <w:t xml:space="preserve"> 2021-2027</w:t>
      </w:r>
      <w:r w:rsidR="00352712" w:rsidRPr="00211FC2">
        <w:rPr>
          <w:rFonts w:eastAsia="Calibri"/>
          <w:bCs/>
          <w:color w:val="000000" w:themeColor="text1"/>
          <w:sz w:val="24"/>
          <w:szCs w:val="24"/>
        </w:rPr>
        <w:t>.</w:t>
      </w:r>
    </w:p>
    <w:p w14:paraId="3E352C66" w14:textId="69AE2E09" w:rsidR="005667C2" w:rsidRPr="00211FC2" w:rsidRDefault="005667C2">
      <w:pPr>
        <w:pStyle w:val="Akapitzlist"/>
        <w:numPr>
          <w:ilvl w:val="0"/>
          <w:numId w:val="10"/>
        </w:numPr>
        <w:spacing w:before="120" w:line="276" w:lineRule="auto"/>
        <w:ind w:left="426" w:hanging="425"/>
        <w:contextualSpacing w:val="0"/>
        <w:rPr>
          <w:color w:val="000000" w:themeColor="text1"/>
          <w:sz w:val="24"/>
          <w:szCs w:val="24"/>
        </w:rPr>
      </w:pPr>
      <w:r w:rsidRPr="00211FC2">
        <w:rPr>
          <w:rFonts w:eastAsia="Calibri"/>
          <w:bCs/>
          <w:color w:val="000000" w:themeColor="text1"/>
          <w:sz w:val="24"/>
          <w:szCs w:val="24"/>
        </w:rPr>
        <w:t>Systematyka kryteriów wyboru projektu współfinansowanego z Europejskiego Funduszu Społecznego Plus wybieranego w sposób konkurencyjny w ramach Priorytetu VII: Fundusze na rzecz zatrudnienia i kształcenia osób dorosłych, Działania 7.2 Wspieranie równego dostępu do rynku pracy; Typy projektów: 1: Realizacja działań z zakresu wsparcia psychologicznego i organizacji warsztatów rozwoju zawodowego i osobistego motywujących kobiety do aktywnego poszukiwania zatrudnienia oraz pozwalających na nabycie przez kobiety kompetencji w zakresie poruszania się po rynku pracy, w tym w zakresie autoprezentacji oraz kreowania własnego wizerunku; 2: Realizacja działań</w:t>
      </w:r>
      <w:r w:rsidR="006F1915" w:rsidRPr="00211FC2">
        <w:rPr>
          <w:rFonts w:eastAsia="Calibri"/>
          <w:bCs/>
          <w:color w:val="000000" w:themeColor="text1"/>
          <w:sz w:val="24"/>
          <w:szCs w:val="24"/>
        </w:rPr>
        <w:t xml:space="preserve"> </w:t>
      </w:r>
      <w:r w:rsidRPr="00211FC2">
        <w:rPr>
          <w:rFonts w:eastAsia="Calibri"/>
          <w:bCs/>
          <w:color w:val="000000" w:themeColor="text1"/>
          <w:sz w:val="24"/>
          <w:szCs w:val="24"/>
        </w:rPr>
        <w:t>w</w:t>
      </w:r>
      <w:r w:rsidR="006F1915" w:rsidRPr="00211FC2">
        <w:rPr>
          <w:rFonts w:eastAsia="Calibri"/>
          <w:bCs/>
          <w:color w:val="000000" w:themeColor="text1"/>
          <w:sz w:val="24"/>
          <w:szCs w:val="24"/>
        </w:rPr>
        <w:t> </w:t>
      </w:r>
      <w:r w:rsidRPr="00211FC2">
        <w:rPr>
          <w:rFonts w:eastAsia="Calibri"/>
          <w:bCs/>
          <w:color w:val="000000" w:themeColor="text1"/>
          <w:sz w:val="24"/>
          <w:szCs w:val="24"/>
        </w:rPr>
        <w:t>zakresie aktywizacji zawodowej osób (rodziców, opiekunów prawnych) wychowujących co najmniej jedno dziecko do 7. roku życia lub dziecko</w:t>
      </w:r>
      <w:r w:rsidR="006F1915" w:rsidRPr="00211FC2">
        <w:rPr>
          <w:rFonts w:eastAsia="Calibri"/>
          <w:bCs/>
          <w:color w:val="000000" w:themeColor="text1"/>
          <w:sz w:val="24"/>
          <w:szCs w:val="24"/>
        </w:rPr>
        <w:t xml:space="preserve"> </w:t>
      </w:r>
      <w:r w:rsidRPr="00211FC2">
        <w:rPr>
          <w:rFonts w:eastAsia="Calibri"/>
          <w:bCs/>
          <w:color w:val="000000" w:themeColor="text1"/>
          <w:sz w:val="24"/>
          <w:szCs w:val="24"/>
        </w:rPr>
        <w:t>z</w:t>
      </w:r>
      <w:r w:rsidR="006F1915" w:rsidRPr="00211FC2">
        <w:rPr>
          <w:rFonts w:eastAsia="Calibri"/>
          <w:bCs/>
          <w:color w:val="000000" w:themeColor="text1"/>
          <w:sz w:val="24"/>
          <w:szCs w:val="24"/>
        </w:rPr>
        <w:t> </w:t>
      </w:r>
      <w:r w:rsidRPr="00211FC2">
        <w:rPr>
          <w:rFonts w:eastAsia="Calibri"/>
          <w:bCs/>
          <w:color w:val="000000" w:themeColor="text1"/>
          <w:sz w:val="24"/>
          <w:szCs w:val="24"/>
        </w:rPr>
        <w:t>niepełnosprawnością do 18 roku życia; 3: Realizacja programów z zakresu godzenia życia zawodowego z prywatnym oraz realizacja projektów popularyzujących rozwiązania w zakresie równego podziału obowiązków opiekuńczych i wychowawczych nad dziećmi oraz opieki nad osobami potrzebującymi wsparcia w codziennym funkcjonowaniu wśród mężczyzn</w:t>
      </w:r>
      <w:r w:rsidR="006F1915" w:rsidRPr="00211FC2">
        <w:rPr>
          <w:rFonts w:eastAsia="Calibri"/>
          <w:bCs/>
          <w:color w:val="000000" w:themeColor="text1"/>
          <w:sz w:val="24"/>
          <w:szCs w:val="24"/>
        </w:rPr>
        <w:t xml:space="preserve"> </w:t>
      </w:r>
      <w:r w:rsidRPr="00211FC2">
        <w:rPr>
          <w:rFonts w:eastAsia="Calibri"/>
          <w:bCs/>
          <w:color w:val="000000" w:themeColor="text1"/>
          <w:sz w:val="24"/>
          <w:szCs w:val="24"/>
        </w:rPr>
        <w:t>i</w:t>
      </w:r>
      <w:r w:rsidR="006F1915" w:rsidRPr="00211FC2">
        <w:rPr>
          <w:rFonts w:eastAsia="Calibri"/>
          <w:bCs/>
          <w:color w:val="000000" w:themeColor="text1"/>
          <w:sz w:val="24"/>
          <w:szCs w:val="24"/>
        </w:rPr>
        <w:t> </w:t>
      </w:r>
      <w:r w:rsidRPr="00211FC2">
        <w:rPr>
          <w:rFonts w:eastAsia="Calibri"/>
          <w:bCs/>
          <w:color w:val="000000" w:themeColor="text1"/>
          <w:sz w:val="24"/>
          <w:szCs w:val="24"/>
        </w:rPr>
        <w:t xml:space="preserve">kobiet. </w:t>
      </w:r>
    </w:p>
    <w:p w14:paraId="6AD3EC1F" w14:textId="77777777" w:rsidR="00617443" w:rsidRPr="00211FC2" w:rsidRDefault="00613B1B" w:rsidP="00617443">
      <w:pPr>
        <w:pStyle w:val="Akapitzlist"/>
        <w:numPr>
          <w:ilvl w:val="0"/>
          <w:numId w:val="10"/>
        </w:numPr>
        <w:spacing w:before="120" w:line="276" w:lineRule="auto"/>
        <w:ind w:left="425" w:hanging="425"/>
        <w:contextualSpacing w:val="0"/>
        <w:rPr>
          <w:bCs/>
          <w:color w:val="000000" w:themeColor="text1"/>
          <w:sz w:val="24"/>
          <w:szCs w:val="24"/>
        </w:rPr>
      </w:pPr>
      <w:r w:rsidRPr="00211FC2">
        <w:rPr>
          <w:color w:val="000000" w:themeColor="text1"/>
          <w:sz w:val="24"/>
          <w:szCs w:val="24"/>
        </w:rPr>
        <w:lastRenderedPageBreak/>
        <w:t xml:space="preserve">Wzór </w:t>
      </w:r>
      <w:r w:rsidR="00617443" w:rsidRPr="00211FC2">
        <w:rPr>
          <w:bCs/>
          <w:color w:val="000000" w:themeColor="text1"/>
          <w:sz w:val="24"/>
          <w:szCs w:val="24"/>
        </w:rPr>
        <w:t>Karty oceny formalnej wniosku o dofinansowanie projektu w ramach programu Fundusze Europejskie dla Podlaskiego 2021-2027.</w:t>
      </w:r>
    </w:p>
    <w:p w14:paraId="3732A7EB" w14:textId="2D60C2BB" w:rsidR="00617443" w:rsidRPr="00211FC2" w:rsidRDefault="00613B1B" w:rsidP="00617443">
      <w:pPr>
        <w:pStyle w:val="Akapitzlist"/>
        <w:numPr>
          <w:ilvl w:val="0"/>
          <w:numId w:val="10"/>
        </w:numPr>
        <w:spacing w:before="120" w:line="276" w:lineRule="auto"/>
        <w:ind w:left="425" w:hanging="425"/>
        <w:contextualSpacing w:val="0"/>
        <w:rPr>
          <w:bCs/>
          <w:color w:val="000000" w:themeColor="text1"/>
          <w:sz w:val="24"/>
          <w:szCs w:val="24"/>
        </w:rPr>
      </w:pPr>
      <w:r w:rsidRPr="00211FC2">
        <w:rPr>
          <w:bCs/>
          <w:color w:val="000000" w:themeColor="text1"/>
          <w:sz w:val="24"/>
          <w:szCs w:val="24"/>
        </w:rPr>
        <w:t>Wzór karty oceny merytorycznej</w:t>
      </w:r>
      <w:r w:rsidR="00617443" w:rsidRPr="00211FC2">
        <w:rPr>
          <w:bCs/>
          <w:color w:val="000000" w:themeColor="text1"/>
          <w:sz w:val="24"/>
          <w:szCs w:val="24"/>
        </w:rPr>
        <w:t xml:space="preserve"> wniosku o dofinansowanie projektu w ramach programu Fundusze Europejskie dla Podlaskiego 2021-2027.</w:t>
      </w:r>
    </w:p>
    <w:p w14:paraId="708025C8" w14:textId="77777777" w:rsidR="00617443" w:rsidRPr="00211FC2" w:rsidRDefault="00613B1B" w:rsidP="00617443">
      <w:pPr>
        <w:pStyle w:val="Akapitzlist"/>
        <w:numPr>
          <w:ilvl w:val="0"/>
          <w:numId w:val="10"/>
        </w:numPr>
        <w:spacing w:before="120" w:line="276" w:lineRule="auto"/>
        <w:ind w:left="425" w:hanging="425"/>
        <w:contextualSpacing w:val="0"/>
        <w:rPr>
          <w:bCs/>
          <w:color w:val="000000" w:themeColor="text1"/>
          <w:sz w:val="24"/>
          <w:szCs w:val="24"/>
        </w:rPr>
      </w:pPr>
      <w:r w:rsidRPr="00211FC2">
        <w:rPr>
          <w:bCs/>
          <w:color w:val="000000" w:themeColor="text1"/>
          <w:sz w:val="24"/>
          <w:szCs w:val="24"/>
        </w:rPr>
        <w:t>Wzór karty oceny etap negocjacji</w:t>
      </w:r>
      <w:r w:rsidR="00617443" w:rsidRPr="00211FC2">
        <w:rPr>
          <w:bCs/>
          <w:color w:val="000000" w:themeColor="text1"/>
          <w:sz w:val="24"/>
          <w:szCs w:val="24"/>
        </w:rPr>
        <w:t xml:space="preserve"> wniosku o dofinansowanie projektu w ramach programu Fundusze Europejskie dla Podlaskiego 2021-2027.</w:t>
      </w:r>
    </w:p>
    <w:p w14:paraId="7E7CC525" w14:textId="77777777" w:rsidR="00617443" w:rsidRPr="00211FC2" w:rsidRDefault="00CC24E6" w:rsidP="00617443">
      <w:pPr>
        <w:pStyle w:val="Akapitzlist"/>
        <w:numPr>
          <w:ilvl w:val="0"/>
          <w:numId w:val="10"/>
        </w:numPr>
        <w:spacing w:before="120" w:line="276" w:lineRule="auto"/>
        <w:ind w:left="425" w:hanging="425"/>
        <w:contextualSpacing w:val="0"/>
        <w:rPr>
          <w:bCs/>
          <w:color w:val="000000" w:themeColor="text1"/>
          <w:sz w:val="24"/>
          <w:szCs w:val="24"/>
        </w:rPr>
      </w:pPr>
      <w:r w:rsidRPr="00211FC2">
        <w:rPr>
          <w:bCs/>
          <w:color w:val="000000" w:themeColor="text1"/>
          <w:sz w:val="24"/>
          <w:szCs w:val="24"/>
        </w:rPr>
        <w:t>Podstawowe informacje dotyczące uzyskiwania kwalifikacji</w:t>
      </w:r>
      <w:r w:rsidR="0017579E" w:rsidRPr="00211FC2">
        <w:rPr>
          <w:bCs/>
          <w:color w:val="000000" w:themeColor="text1"/>
          <w:sz w:val="24"/>
          <w:szCs w:val="24"/>
        </w:rPr>
        <w:t xml:space="preserve"> w </w:t>
      </w:r>
      <w:r w:rsidRPr="00211FC2">
        <w:rPr>
          <w:bCs/>
          <w:color w:val="000000" w:themeColor="text1"/>
          <w:sz w:val="24"/>
          <w:szCs w:val="24"/>
        </w:rPr>
        <w:t>ramach projektów współfinasowanych</w:t>
      </w:r>
      <w:r w:rsidR="0017579E" w:rsidRPr="00211FC2">
        <w:rPr>
          <w:bCs/>
          <w:color w:val="000000" w:themeColor="text1"/>
          <w:sz w:val="24"/>
          <w:szCs w:val="24"/>
        </w:rPr>
        <w:t xml:space="preserve"> z </w:t>
      </w:r>
      <w:r w:rsidRPr="00211FC2">
        <w:rPr>
          <w:bCs/>
          <w:color w:val="000000" w:themeColor="text1"/>
          <w:sz w:val="24"/>
          <w:szCs w:val="24"/>
        </w:rPr>
        <w:t>EFS+</w:t>
      </w:r>
      <w:r w:rsidR="00352712" w:rsidRPr="00211FC2">
        <w:rPr>
          <w:bCs/>
          <w:color w:val="000000" w:themeColor="text1"/>
          <w:sz w:val="24"/>
          <w:szCs w:val="24"/>
        </w:rPr>
        <w:t>.</w:t>
      </w:r>
    </w:p>
    <w:p w14:paraId="6159CE1F" w14:textId="77777777" w:rsidR="00617443" w:rsidRPr="00211FC2" w:rsidRDefault="00407898" w:rsidP="00617443">
      <w:pPr>
        <w:pStyle w:val="Akapitzlist"/>
        <w:numPr>
          <w:ilvl w:val="0"/>
          <w:numId w:val="10"/>
        </w:numPr>
        <w:spacing w:before="120" w:line="276" w:lineRule="auto"/>
        <w:ind w:left="425" w:hanging="425"/>
        <w:contextualSpacing w:val="0"/>
        <w:rPr>
          <w:b/>
          <w:color w:val="000000" w:themeColor="text1"/>
          <w:sz w:val="24"/>
          <w:szCs w:val="24"/>
        </w:rPr>
      </w:pPr>
      <w:r w:rsidRPr="00211FC2">
        <w:rPr>
          <w:color w:val="000000" w:themeColor="text1"/>
          <w:sz w:val="24"/>
          <w:szCs w:val="24"/>
        </w:rPr>
        <w:t>Wzór umowy o dofinansowanie projektu ze środków EFS Plus (do umów innych niż rozliczane kwotami ryczałtowymi)</w:t>
      </w:r>
      <w:r w:rsidR="006130D8" w:rsidRPr="00211FC2">
        <w:rPr>
          <w:color w:val="000000" w:themeColor="text1"/>
          <w:sz w:val="24"/>
          <w:szCs w:val="24"/>
        </w:rPr>
        <w:t>.</w:t>
      </w:r>
    </w:p>
    <w:p w14:paraId="29449E42" w14:textId="463813CB" w:rsidR="00617443" w:rsidRPr="00211FC2" w:rsidRDefault="00873948" w:rsidP="00617443">
      <w:pPr>
        <w:pStyle w:val="Akapitzlist"/>
        <w:numPr>
          <w:ilvl w:val="0"/>
          <w:numId w:val="10"/>
        </w:numPr>
        <w:spacing w:before="120" w:line="276" w:lineRule="auto"/>
        <w:ind w:left="425" w:hanging="425"/>
        <w:contextualSpacing w:val="0"/>
        <w:rPr>
          <w:b/>
          <w:color w:val="000000" w:themeColor="text1"/>
          <w:sz w:val="24"/>
          <w:szCs w:val="24"/>
        </w:rPr>
      </w:pPr>
      <w:r w:rsidRPr="00211FC2">
        <w:rPr>
          <w:sz w:val="24"/>
          <w:szCs w:val="24"/>
        </w:rPr>
        <w:t xml:space="preserve">Wzór umowy </w:t>
      </w:r>
      <w:r w:rsidR="00CE7AD2" w:rsidRPr="00211FC2">
        <w:rPr>
          <w:color w:val="000000" w:themeColor="text1"/>
          <w:sz w:val="24"/>
          <w:szCs w:val="24"/>
        </w:rPr>
        <w:t>o dofinansowanie projektu ze środków EFS Plus (kwoty ryczałtowe).</w:t>
      </w:r>
    </w:p>
    <w:p w14:paraId="18228F5D" w14:textId="7A1903F4" w:rsidR="00617443" w:rsidRPr="00211FC2" w:rsidRDefault="001F21F0" w:rsidP="00617443">
      <w:pPr>
        <w:pStyle w:val="Akapitzlist"/>
        <w:numPr>
          <w:ilvl w:val="0"/>
          <w:numId w:val="10"/>
        </w:numPr>
        <w:spacing w:before="120" w:line="276" w:lineRule="auto"/>
        <w:ind w:left="425" w:hanging="425"/>
        <w:contextualSpacing w:val="0"/>
        <w:rPr>
          <w:b/>
          <w:color w:val="000000" w:themeColor="text1"/>
          <w:sz w:val="24"/>
          <w:szCs w:val="24"/>
        </w:rPr>
      </w:pPr>
      <w:r w:rsidRPr="00211FC2">
        <w:rPr>
          <w:color w:val="000000" w:themeColor="text1"/>
          <w:sz w:val="24"/>
          <w:szCs w:val="24"/>
        </w:rPr>
        <w:t>Klauzula informacyjna</w:t>
      </w:r>
      <w:r w:rsidR="00A45EB5" w:rsidRPr="00211FC2">
        <w:rPr>
          <w:color w:val="000000" w:themeColor="text1"/>
          <w:sz w:val="24"/>
          <w:szCs w:val="24"/>
        </w:rPr>
        <w:t xml:space="preserve"> IP</w:t>
      </w:r>
      <w:r w:rsidR="00352712" w:rsidRPr="00211FC2">
        <w:rPr>
          <w:color w:val="000000" w:themeColor="text1"/>
          <w:sz w:val="24"/>
          <w:szCs w:val="24"/>
        </w:rPr>
        <w:t>.</w:t>
      </w:r>
    </w:p>
    <w:p w14:paraId="37B30E18" w14:textId="77777777" w:rsidR="00617443" w:rsidRPr="00211FC2" w:rsidRDefault="001F21F0" w:rsidP="00617443">
      <w:pPr>
        <w:pStyle w:val="Akapitzlist"/>
        <w:numPr>
          <w:ilvl w:val="0"/>
          <w:numId w:val="10"/>
        </w:numPr>
        <w:spacing w:before="120" w:line="276" w:lineRule="auto"/>
        <w:ind w:left="425" w:hanging="425"/>
        <w:contextualSpacing w:val="0"/>
        <w:rPr>
          <w:b/>
          <w:sz w:val="24"/>
          <w:szCs w:val="24"/>
        </w:rPr>
      </w:pPr>
      <w:r w:rsidRPr="00211FC2">
        <w:rPr>
          <w:sz w:val="24"/>
          <w:szCs w:val="24"/>
        </w:rPr>
        <w:t xml:space="preserve">Szczegółowy budżet </w:t>
      </w:r>
      <w:r w:rsidR="00943F6B" w:rsidRPr="00211FC2">
        <w:rPr>
          <w:sz w:val="24"/>
          <w:szCs w:val="24"/>
        </w:rPr>
        <w:t>SOWA EFS</w:t>
      </w:r>
      <w:r w:rsidR="00352712" w:rsidRPr="00211FC2">
        <w:rPr>
          <w:sz w:val="24"/>
          <w:szCs w:val="24"/>
        </w:rPr>
        <w:t>.</w:t>
      </w:r>
    </w:p>
    <w:p w14:paraId="14E95C5C" w14:textId="0CD401FC" w:rsidR="00617443" w:rsidRPr="00211FC2" w:rsidRDefault="006130D8" w:rsidP="00617443">
      <w:pPr>
        <w:pStyle w:val="Akapitzlist"/>
        <w:numPr>
          <w:ilvl w:val="0"/>
          <w:numId w:val="10"/>
        </w:numPr>
        <w:spacing w:before="120" w:line="276" w:lineRule="auto"/>
        <w:ind w:left="425" w:hanging="425"/>
        <w:contextualSpacing w:val="0"/>
        <w:rPr>
          <w:b/>
          <w:sz w:val="24"/>
          <w:szCs w:val="24"/>
        </w:rPr>
      </w:pPr>
      <w:r w:rsidRPr="00211FC2">
        <w:rPr>
          <w:sz w:val="24"/>
          <w:szCs w:val="24"/>
        </w:rPr>
        <w:t>Oświadczenie Wnioskodawcy dotyczące spełnienia kryterium horyzontalnego</w:t>
      </w:r>
      <w:r w:rsidR="00AE1213" w:rsidRPr="00211FC2">
        <w:rPr>
          <w:sz w:val="24"/>
          <w:szCs w:val="24"/>
        </w:rPr>
        <w:t xml:space="preserve"> </w:t>
      </w:r>
      <w:r w:rsidRPr="00211FC2">
        <w:rPr>
          <w:sz w:val="24"/>
          <w:szCs w:val="24"/>
        </w:rPr>
        <w:t>nr 4</w:t>
      </w:r>
      <w:r w:rsidR="009A099D" w:rsidRPr="00211FC2">
        <w:rPr>
          <w:sz w:val="24"/>
          <w:szCs w:val="24"/>
        </w:rPr>
        <w:t xml:space="preserve"> – dotyczy jednostki samorządu terytorialnego.</w:t>
      </w:r>
    </w:p>
    <w:p w14:paraId="141B8316" w14:textId="28D0BD8E" w:rsidR="009A099D" w:rsidRPr="00211FC2" w:rsidRDefault="009A099D" w:rsidP="006F1915">
      <w:pPr>
        <w:pStyle w:val="Akapitzlist"/>
        <w:numPr>
          <w:ilvl w:val="0"/>
          <w:numId w:val="10"/>
        </w:numPr>
        <w:spacing w:before="120" w:line="276" w:lineRule="auto"/>
        <w:ind w:left="426" w:hanging="426"/>
        <w:contextualSpacing w:val="0"/>
        <w:rPr>
          <w:b/>
          <w:sz w:val="24"/>
          <w:szCs w:val="24"/>
        </w:rPr>
      </w:pPr>
      <w:r w:rsidRPr="00211FC2">
        <w:rPr>
          <w:sz w:val="24"/>
          <w:szCs w:val="24"/>
        </w:rPr>
        <w:t>Oświadczenie Wnioskodawcy dotyczące spełnienia kryterium horyzontalnego</w:t>
      </w:r>
      <w:r w:rsidR="00AE1213" w:rsidRPr="00211FC2">
        <w:rPr>
          <w:sz w:val="24"/>
          <w:szCs w:val="24"/>
        </w:rPr>
        <w:t xml:space="preserve"> </w:t>
      </w:r>
      <w:r w:rsidRPr="00211FC2">
        <w:rPr>
          <w:sz w:val="24"/>
          <w:szCs w:val="24"/>
        </w:rPr>
        <w:t>nr 4 – dotyczy podmiotu kontrolowanego lub zależnego od jednostki samorządu terytorialnego.</w:t>
      </w:r>
    </w:p>
    <w:p w14:paraId="7432E210" w14:textId="131BAB01" w:rsidR="00296334" w:rsidRPr="00211FC2" w:rsidRDefault="00873948" w:rsidP="006F1915">
      <w:pPr>
        <w:pStyle w:val="Akapitzlist"/>
        <w:numPr>
          <w:ilvl w:val="0"/>
          <w:numId w:val="10"/>
        </w:numPr>
        <w:spacing w:before="120" w:line="276" w:lineRule="auto"/>
        <w:ind w:left="425" w:hanging="425"/>
        <w:contextualSpacing w:val="0"/>
        <w:rPr>
          <w:sz w:val="24"/>
          <w:szCs w:val="24"/>
        </w:rPr>
      </w:pPr>
      <w:r w:rsidRPr="00211FC2">
        <w:rPr>
          <w:sz w:val="24"/>
          <w:szCs w:val="24"/>
        </w:rPr>
        <w:t>Wykaz dopuszczalnych stawek dla towarów i usług w ramach naboru</w:t>
      </w:r>
      <w:r w:rsidR="006F1915" w:rsidRPr="00211FC2">
        <w:rPr>
          <w:bCs/>
          <w:sz w:val="24"/>
          <w:szCs w:val="24"/>
        </w:rPr>
        <w:t xml:space="preserve"> </w:t>
      </w:r>
      <w:r w:rsidR="009A099D" w:rsidRPr="00211FC2">
        <w:rPr>
          <w:bCs/>
          <w:sz w:val="24"/>
          <w:szCs w:val="24"/>
        </w:rPr>
        <w:t>nr FEPD.07.02-IP.01-001/23</w:t>
      </w:r>
      <w:r w:rsidRPr="00211FC2">
        <w:rPr>
          <w:bCs/>
          <w:sz w:val="24"/>
          <w:szCs w:val="24"/>
        </w:rPr>
        <w:t>.</w:t>
      </w:r>
    </w:p>
    <w:sectPr w:rsidR="00296334" w:rsidRPr="00211FC2" w:rsidSect="005F013A">
      <w:footerReference w:type="default" r:id="rId15"/>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B7B63" w14:textId="77777777" w:rsidR="00194AA2" w:rsidRDefault="00194AA2" w:rsidP="004B6FA1">
      <w:r>
        <w:separator/>
      </w:r>
    </w:p>
  </w:endnote>
  <w:endnote w:type="continuationSeparator" w:id="0">
    <w:p w14:paraId="48D1EA2A" w14:textId="77777777" w:rsidR="00194AA2" w:rsidRDefault="00194AA2" w:rsidP="004B6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Times New Roman"/>
    <w:panose1 w:val="00000000000000000000"/>
    <w:charset w:val="00"/>
    <w:family w:val="swiss"/>
    <w:notTrueType/>
    <w:pitch w:val="default"/>
    <w:sig w:usb0="00000007" w:usb1="00000000" w:usb2="00000000" w:usb3="00000000" w:csb0="00000003"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581282"/>
      <w:docPartObj>
        <w:docPartGallery w:val="Page Numbers (Bottom of Page)"/>
        <w:docPartUnique/>
      </w:docPartObj>
    </w:sdtPr>
    <w:sdtEndPr/>
    <w:sdtContent>
      <w:p w14:paraId="42A56916" w14:textId="3C22D713" w:rsidR="00C41CC7" w:rsidRDefault="00C41CC7">
        <w:pPr>
          <w:pStyle w:val="Stopka"/>
          <w:jc w:val="right"/>
        </w:pPr>
        <w:r>
          <w:fldChar w:fldCharType="begin"/>
        </w:r>
        <w:r>
          <w:instrText>PAGE   \* MERGEFORMAT</w:instrText>
        </w:r>
        <w:r>
          <w:fldChar w:fldCharType="separate"/>
        </w:r>
        <w:r w:rsidR="00C603C2">
          <w:rPr>
            <w:noProof/>
          </w:rPr>
          <w:t>42</w:t>
        </w:r>
        <w:r>
          <w:fldChar w:fldCharType="end"/>
        </w:r>
      </w:p>
    </w:sdtContent>
  </w:sdt>
  <w:p w14:paraId="712C1D43" w14:textId="77777777" w:rsidR="00C41CC7" w:rsidRDefault="00C41C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20342" w14:textId="77777777" w:rsidR="00194AA2" w:rsidRDefault="00194AA2" w:rsidP="004B6FA1">
      <w:r>
        <w:separator/>
      </w:r>
    </w:p>
  </w:footnote>
  <w:footnote w:type="continuationSeparator" w:id="0">
    <w:p w14:paraId="1620AC42" w14:textId="77777777" w:rsidR="00194AA2" w:rsidRDefault="00194AA2" w:rsidP="004B6FA1">
      <w:r>
        <w:continuationSeparator/>
      </w:r>
    </w:p>
  </w:footnote>
  <w:footnote w:id="1">
    <w:p w14:paraId="6D7DBB3B" w14:textId="77777777" w:rsidR="001C195C" w:rsidRPr="0052061B" w:rsidRDefault="001C195C" w:rsidP="001C195C">
      <w:pPr>
        <w:pStyle w:val="Tekstprzypisudolnego"/>
        <w:rPr>
          <w:sz w:val="18"/>
          <w:szCs w:val="18"/>
        </w:rPr>
      </w:pPr>
      <w:r w:rsidRPr="0052061B">
        <w:rPr>
          <w:rStyle w:val="Odwoanieprzypisudolnego"/>
          <w:sz w:val="18"/>
          <w:szCs w:val="18"/>
        </w:rPr>
        <w:footnoteRef/>
      </w:r>
      <w:r w:rsidRPr="0052061B">
        <w:rPr>
          <w:sz w:val="18"/>
          <w:szCs w:val="18"/>
        </w:rPr>
        <w:t>Zgodnie</w:t>
      </w:r>
      <w:r>
        <w:rPr>
          <w:sz w:val="18"/>
          <w:szCs w:val="18"/>
        </w:rPr>
        <w:t xml:space="preserve"> z </w:t>
      </w:r>
      <w:r w:rsidRPr="0052061B">
        <w:rPr>
          <w:sz w:val="18"/>
          <w:szCs w:val="18"/>
        </w:rPr>
        <w:t>definicją wskazaną</w:t>
      </w:r>
      <w:r>
        <w:rPr>
          <w:sz w:val="18"/>
          <w:szCs w:val="18"/>
        </w:rPr>
        <w:t xml:space="preserve"> w </w:t>
      </w:r>
      <w:r w:rsidRPr="0052061B">
        <w:rPr>
          <w:sz w:val="18"/>
          <w:szCs w:val="18"/>
        </w:rPr>
        <w:t>wykazie pojęć;</w:t>
      </w:r>
    </w:p>
  </w:footnote>
  <w:footnote w:id="2">
    <w:p w14:paraId="0B84B628" w14:textId="77777777" w:rsidR="001C195C" w:rsidRDefault="001C195C" w:rsidP="001C195C">
      <w:pPr>
        <w:pStyle w:val="Tekstprzypisudolnego"/>
      </w:pPr>
      <w:r w:rsidRPr="0052061B">
        <w:rPr>
          <w:rStyle w:val="Odwoanieprzypisudolnego"/>
          <w:sz w:val="18"/>
          <w:szCs w:val="18"/>
        </w:rPr>
        <w:footnoteRef/>
      </w:r>
      <w:r w:rsidRPr="0052061B">
        <w:rPr>
          <w:sz w:val="18"/>
          <w:szCs w:val="18"/>
        </w:rPr>
        <w:t xml:space="preserve"> Umiejętności zielone – umiejętności o charakterze zawodowym lub ogólnym, niezbędne do pracy</w:t>
      </w:r>
      <w:r>
        <w:rPr>
          <w:sz w:val="18"/>
          <w:szCs w:val="18"/>
        </w:rPr>
        <w:t xml:space="preserve"> w </w:t>
      </w:r>
      <w:r w:rsidRPr="0052061B">
        <w:rPr>
          <w:sz w:val="18"/>
          <w:szCs w:val="18"/>
        </w:rPr>
        <w:t>sektorze zielonej gospodarki, czyli takiej, która jest oparta na odnawialnych źródłach energii, nowoczesnych technologiach ukierunkowanych na niskoemisyjność</w:t>
      </w:r>
      <w:r>
        <w:rPr>
          <w:sz w:val="18"/>
          <w:szCs w:val="18"/>
        </w:rPr>
        <w:t xml:space="preserve"> i </w:t>
      </w:r>
      <w:proofErr w:type="spellStart"/>
      <w:r w:rsidRPr="0052061B">
        <w:rPr>
          <w:sz w:val="18"/>
          <w:szCs w:val="18"/>
        </w:rPr>
        <w:t>zasobooszczędność</w:t>
      </w:r>
      <w:proofErr w:type="spellEnd"/>
      <w:r w:rsidRPr="0052061B">
        <w:rPr>
          <w:sz w:val="18"/>
          <w:szCs w:val="18"/>
        </w:rPr>
        <w:t>,</w:t>
      </w:r>
      <w:r>
        <w:rPr>
          <w:sz w:val="18"/>
          <w:szCs w:val="18"/>
        </w:rPr>
        <w:t xml:space="preserve"> a </w:t>
      </w:r>
      <w:r w:rsidRPr="0052061B">
        <w:rPr>
          <w:sz w:val="18"/>
          <w:szCs w:val="18"/>
        </w:rPr>
        <w:t>także na zarządzaniu środowiskowym</w:t>
      </w:r>
      <w:r>
        <w:rPr>
          <w:sz w:val="18"/>
          <w:szCs w:val="18"/>
        </w:rPr>
        <w:t xml:space="preserve"> w </w:t>
      </w:r>
      <w:r w:rsidRPr="0052061B">
        <w:rPr>
          <w:sz w:val="18"/>
          <w:szCs w:val="18"/>
        </w:rPr>
        <w:t>przedsiębiorstwach.</w:t>
      </w:r>
      <w:r>
        <w:rPr>
          <w:sz w:val="16"/>
          <w:szCs w:val="16"/>
        </w:rPr>
        <w:t xml:space="preserve"> </w:t>
      </w:r>
    </w:p>
  </w:footnote>
  <w:footnote w:id="3">
    <w:p w14:paraId="1D42D0B3" w14:textId="0B951C05" w:rsidR="00C41CC7" w:rsidRPr="0052061B" w:rsidRDefault="00C41CC7">
      <w:pPr>
        <w:pStyle w:val="Tekstprzypisudolnego"/>
        <w:rPr>
          <w:sz w:val="18"/>
          <w:szCs w:val="18"/>
        </w:rPr>
      </w:pPr>
      <w:r w:rsidRPr="0052061B">
        <w:rPr>
          <w:rStyle w:val="Odwoanieprzypisudolnego"/>
          <w:sz w:val="18"/>
          <w:szCs w:val="18"/>
        </w:rPr>
        <w:footnoteRef/>
      </w:r>
      <w:r w:rsidRPr="0052061B">
        <w:rPr>
          <w:sz w:val="18"/>
          <w:szCs w:val="18"/>
        </w:rPr>
        <w:t xml:space="preserve"> Wydatki na dostępność należą do kategorii limitowanych, jednak nie wiążą się</w:t>
      </w:r>
      <w:r>
        <w:rPr>
          <w:sz w:val="18"/>
          <w:szCs w:val="18"/>
        </w:rPr>
        <w:t xml:space="preserve"> z </w:t>
      </w:r>
      <w:r w:rsidRPr="0052061B">
        <w:rPr>
          <w:sz w:val="18"/>
          <w:szCs w:val="18"/>
        </w:rPr>
        <w:t>limitem rozumianym jako górny pułap, którego nie można przekroczyć. Kategoria ta służy jako narzędzie do oznaczania danego wydatku jako związanego</w:t>
      </w:r>
      <w:r>
        <w:rPr>
          <w:sz w:val="18"/>
          <w:szCs w:val="18"/>
        </w:rPr>
        <w:t xml:space="preserve"> z </w:t>
      </w:r>
      <w:r w:rsidRPr="0052061B">
        <w:rPr>
          <w:sz w:val="18"/>
          <w:szCs w:val="18"/>
        </w:rPr>
        <w:t xml:space="preserve">dostępnością.  </w:t>
      </w:r>
    </w:p>
  </w:footnote>
  <w:footnote w:id="4">
    <w:p w14:paraId="05A9DA3E" w14:textId="77777777" w:rsidR="00183B42" w:rsidRPr="0052061B" w:rsidRDefault="00183B42" w:rsidP="00183B42">
      <w:pPr>
        <w:pStyle w:val="Tekstprzypisudolnego"/>
        <w:rPr>
          <w:sz w:val="18"/>
          <w:szCs w:val="18"/>
        </w:rPr>
      </w:pPr>
      <w:r w:rsidRPr="0052061B">
        <w:rPr>
          <w:rStyle w:val="Odwoanieprzypisudolnego"/>
          <w:sz w:val="18"/>
          <w:szCs w:val="18"/>
        </w:rPr>
        <w:footnoteRef/>
      </w:r>
      <w:r w:rsidRPr="0052061B">
        <w:rPr>
          <w:sz w:val="18"/>
          <w:szCs w:val="18"/>
        </w:rPr>
        <w:t xml:space="preserve"> https://joint-research-centre.ec.europa.eu/digcomp_en</w:t>
      </w:r>
    </w:p>
  </w:footnote>
  <w:footnote w:id="5">
    <w:p w14:paraId="196DDB48" w14:textId="249E10CA" w:rsidR="005B508A" w:rsidRPr="00B82981" w:rsidRDefault="005B508A" w:rsidP="005B508A">
      <w:pPr>
        <w:pStyle w:val="Tekstprzypisudolnego"/>
        <w:spacing w:line="276" w:lineRule="auto"/>
      </w:pPr>
      <w:r w:rsidRPr="00B82981">
        <w:rPr>
          <w:rStyle w:val="Odwoanieprzypisudolnego"/>
        </w:rPr>
        <w:footnoteRef/>
      </w:r>
      <w:r w:rsidRPr="00B82981">
        <w:t xml:space="preserve"> Z pomniejszeniem kosztu mechanizmu racjonalnych usprawnień, o którym mowa</w:t>
      </w:r>
      <w:r w:rsidR="00627D15">
        <w:t xml:space="preserve"> </w:t>
      </w:r>
      <w:r w:rsidRPr="00B82981">
        <w:t>w Wytycznych dotyczących realizacji zasad równościowych w ramach funduszy unijnych na lata 2021-2027.</w:t>
      </w:r>
    </w:p>
  </w:footnote>
  <w:footnote w:id="6">
    <w:p w14:paraId="268218EC" w14:textId="77777777" w:rsidR="005B508A" w:rsidRPr="00B82981" w:rsidRDefault="005B508A" w:rsidP="005B508A">
      <w:pPr>
        <w:pStyle w:val="Tekstprzypisudolnego"/>
      </w:pPr>
      <w:r w:rsidRPr="00B82981">
        <w:rPr>
          <w:rStyle w:val="Odwoanieprzypisudolnego"/>
        </w:rPr>
        <w:footnoteRef/>
      </w:r>
      <w:r w:rsidRPr="00B82981">
        <w:t xml:space="preserve"> Tamże.</w:t>
      </w:r>
    </w:p>
  </w:footnote>
  <w:footnote w:id="7">
    <w:p w14:paraId="6802DF50" w14:textId="77777777" w:rsidR="005B508A" w:rsidRPr="00B82981" w:rsidRDefault="005B508A" w:rsidP="005B508A">
      <w:pPr>
        <w:pStyle w:val="Tekstprzypisudolnego"/>
      </w:pPr>
      <w:r w:rsidRPr="00B82981">
        <w:rPr>
          <w:rStyle w:val="Odwoanieprzypisudolnego"/>
        </w:rPr>
        <w:footnoteRef/>
      </w:r>
      <w:r w:rsidRPr="00B82981">
        <w:t xml:space="preserve"> Tamże.</w:t>
      </w:r>
    </w:p>
  </w:footnote>
  <w:footnote w:id="8">
    <w:p w14:paraId="513DE823" w14:textId="77777777" w:rsidR="005B508A" w:rsidRPr="00B82981" w:rsidRDefault="005B508A" w:rsidP="005B508A">
      <w:pPr>
        <w:pStyle w:val="Tekstprzypisudolnego"/>
      </w:pPr>
      <w:r w:rsidRPr="00B82981">
        <w:rPr>
          <w:rStyle w:val="Odwoanieprzypisudolnego"/>
        </w:rPr>
        <w:footnoteRef/>
      </w:r>
      <w:r w:rsidRPr="00B82981">
        <w:t xml:space="preserve"> Tamże.</w:t>
      </w:r>
    </w:p>
  </w:footnote>
  <w:footnote w:id="9">
    <w:p w14:paraId="11ADC918" w14:textId="477873B4" w:rsidR="00F04006" w:rsidRPr="00F70884" w:rsidRDefault="00F04006" w:rsidP="00F70884">
      <w:pPr>
        <w:rPr>
          <w:rFonts w:ascii="Open Sans" w:hAnsi="Open Sans" w:cs="Open Sans"/>
          <w:i/>
          <w:iCs/>
          <w:sz w:val="16"/>
          <w:szCs w:val="16"/>
        </w:rPr>
      </w:pPr>
      <w:r w:rsidRPr="00B426DE">
        <w:rPr>
          <w:rStyle w:val="Odwoanieprzypisudolnego"/>
          <w:rFonts w:ascii="Open Sans" w:hAnsi="Open Sans" w:cs="Open Sans"/>
          <w:sz w:val="16"/>
          <w:szCs w:val="16"/>
        </w:rPr>
        <w:footnoteRef/>
      </w:r>
      <w:r w:rsidRPr="00B426DE">
        <w:rPr>
          <w:rFonts w:ascii="Open Sans" w:hAnsi="Open Sans" w:cs="Open Sans"/>
          <w:sz w:val="16"/>
          <w:szCs w:val="16"/>
        </w:rPr>
        <w:t xml:space="preserve"> </w:t>
      </w:r>
      <w:proofErr w:type="spellStart"/>
      <w:r w:rsidRPr="00F70884">
        <w:t>Niekwalifikowalność</w:t>
      </w:r>
      <w:proofErr w:type="spellEnd"/>
      <w:r w:rsidRPr="00F70884">
        <w:t xml:space="preserve"> zakupu nieruchomości i podatku VAT, o której mowa w art. 64 ust. 1 lit. b</w:t>
      </w:r>
      <w:r w:rsidR="00A43ECC">
        <w:t> </w:t>
      </w:r>
      <w:r w:rsidRPr="00F70884">
        <w:t>i</w:t>
      </w:r>
      <w:r w:rsidR="00A43ECC">
        <w:t> </w:t>
      </w:r>
      <w:r w:rsidRPr="00F70884">
        <w:t>c</w:t>
      </w:r>
      <w:r w:rsidR="00A43ECC">
        <w:t> </w:t>
      </w:r>
      <w:r w:rsidRPr="00F70884">
        <w:t xml:space="preserve">rozporządzenia ogólnego została opisana odpowiednio w podrozdziale 3.4 i 3.5 </w:t>
      </w:r>
      <w:r>
        <w:t>W</w:t>
      </w:r>
      <w:r w:rsidRPr="00F70884">
        <w:t>ytycznych kwalifikowalności</w:t>
      </w:r>
      <w:r>
        <w:t>.</w:t>
      </w:r>
    </w:p>
  </w:footnote>
  <w:footnote w:id="10">
    <w:p w14:paraId="63268D5C" w14:textId="77777777" w:rsidR="00C41CC7" w:rsidRPr="00BB57F7" w:rsidRDefault="00C41CC7" w:rsidP="00D66D6C">
      <w:pPr>
        <w:pStyle w:val="Tekstprzypisudolnego"/>
      </w:pPr>
      <w:r>
        <w:rPr>
          <w:rStyle w:val="Odwoanieprzypisudolnego"/>
        </w:rPr>
        <w:footnoteRef/>
      </w:r>
      <w:r>
        <w:t xml:space="preserve"> </w:t>
      </w:r>
      <w:r w:rsidRPr="00BB57F7">
        <w:t xml:space="preserve">Koszt nabycia innych niż własność praw do nieruchomości (np. dzierżawa, </w:t>
      </w:r>
      <w:r w:rsidRPr="00351D3A">
        <w:t>najem) może być kwalifikowalny w ramach EFS+ poza cross-</w:t>
      </w:r>
      <w:proofErr w:type="spellStart"/>
      <w:r w:rsidRPr="00351D3A">
        <w:t>financingiem</w:t>
      </w:r>
      <w:proofErr w:type="spellEnd"/>
      <w:r w:rsidRPr="00351D3A">
        <w:t>, o</w:t>
      </w:r>
      <w:r w:rsidRPr="00BB57F7">
        <w:t xml:space="preserve"> </w:t>
      </w:r>
      <w:r w:rsidRPr="00351D3A">
        <w:t xml:space="preserve">ile spełnione zostały warunki z sekcji 3.4.3 Wytycznych </w:t>
      </w:r>
      <w:r w:rsidRPr="00BB57F7">
        <w:t>kwalifikowalności.</w:t>
      </w:r>
    </w:p>
  </w:footnote>
  <w:footnote w:id="11">
    <w:p w14:paraId="6F307003" w14:textId="00EB9BDD" w:rsidR="00C41CC7" w:rsidRPr="00BB57F7" w:rsidRDefault="00C41CC7" w:rsidP="00AA4423">
      <w:pPr>
        <w:widowControl/>
      </w:pPr>
      <w:r w:rsidRPr="00BB57F7">
        <w:rPr>
          <w:rStyle w:val="Odwoanieprzypisudolnego"/>
        </w:rPr>
        <w:footnoteRef/>
      </w:r>
      <w:r w:rsidRPr="00BB57F7">
        <w:t xml:space="preserve"> </w:t>
      </w:r>
      <w:r w:rsidRPr="00BB57F7">
        <w:rPr>
          <w:rFonts w:eastAsiaTheme="minorHAnsi"/>
          <w:lang w:eastAsia="en-US"/>
        </w:rPr>
        <w:t>Koszt nabycia innych niż własność praw do infrastruktury (np. dzierżawa, najem) może być</w:t>
      </w:r>
      <w:r w:rsidR="0010652A">
        <w:rPr>
          <w:rFonts w:eastAsiaTheme="minorHAnsi"/>
          <w:lang w:eastAsia="en-US"/>
        </w:rPr>
        <w:t xml:space="preserve"> </w:t>
      </w:r>
      <w:r w:rsidRPr="00BB57F7">
        <w:rPr>
          <w:rFonts w:eastAsiaTheme="minorHAnsi"/>
          <w:lang w:eastAsia="en-US"/>
        </w:rPr>
        <w:t>kwalifikowalny w ramach EFS+ poza cross-</w:t>
      </w:r>
      <w:proofErr w:type="spellStart"/>
      <w:r w:rsidRPr="00BB57F7">
        <w:rPr>
          <w:rFonts w:eastAsiaTheme="minorHAnsi"/>
          <w:lang w:eastAsia="en-US"/>
        </w:rPr>
        <w:t>financingiem</w:t>
      </w:r>
      <w:proofErr w:type="spellEnd"/>
      <w:r w:rsidRPr="00BB57F7">
        <w:rPr>
          <w:rFonts w:eastAsiaTheme="minorHAnsi"/>
          <w:lang w:eastAsia="en-US"/>
        </w:rPr>
        <w:t>.</w:t>
      </w:r>
    </w:p>
  </w:footnote>
  <w:footnote w:id="12">
    <w:p w14:paraId="0ABF88DC" w14:textId="4059498F" w:rsidR="00C41CC7" w:rsidRDefault="00C41CC7" w:rsidP="00D66D6C">
      <w:pPr>
        <w:pStyle w:val="Tekstprzypisudolnego"/>
      </w:pPr>
      <w:r>
        <w:rPr>
          <w:rStyle w:val="Odwoanieprzypisudolnego"/>
        </w:rPr>
        <w:footnoteRef/>
      </w:r>
      <w:r>
        <w:t xml:space="preserve"> </w:t>
      </w:r>
      <w:r w:rsidRPr="00EE671A">
        <w:t>Koszt nabycia innych niż własność praw do mebli, sprzętu i pojazdów (np. dzierżawa, najem) może</w:t>
      </w:r>
      <w:r w:rsidR="0010652A">
        <w:t xml:space="preserve"> </w:t>
      </w:r>
      <w:r w:rsidRPr="00EE671A">
        <w:t>być kwalifikowalny w ramach EFS+ poza cross-</w:t>
      </w:r>
      <w:proofErr w:type="spellStart"/>
      <w:r w:rsidRPr="00EE671A">
        <w:t>financingiem</w:t>
      </w:r>
      <w:proofErr w:type="spellEnd"/>
      <w:r w:rsidRPr="00EE671A">
        <w:t>.</w:t>
      </w:r>
    </w:p>
  </w:footnote>
  <w:footnote w:id="13">
    <w:p w14:paraId="56451696" w14:textId="77777777" w:rsidR="008269BE" w:rsidRPr="00D54CFE" w:rsidRDefault="009B7CD4" w:rsidP="008269BE">
      <w:pPr>
        <w:widowControl/>
        <w:rPr>
          <w:rFonts w:eastAsiaTheme="minorHAnsi"/>
          <w:lang w:eastAsia="en-US"/>
        </w:rPr>
      </w:pPr>
      <w:r>
        <w:rPr>
          <w:rStyle w:val="Odwoanieprzypisudolnego"/>
        </w:rPr>
        <w:footnoteRef/>
      </w:r>
      <w:r>
        <w:t xml:space="preserve"> </w:t>
      </w:r>
      <w:r w:rsidR="008269BE" w:rsidRPr="00D54CFE">
        <w:rPr>
          <w:rFonts w:eastAsiaTheme="minorHAnsi"/>
          <w:lang w:eastAsia="en-US"/>
        </w:rPr>
        <w:t>https://ec.europa.eu/info/funding-tenders/procedures-guidelines-tenders/information-contractorsand-</w:t>
      </w:r>
    </w:p>
    <w:p w14:paraId="68F4DF5A" w14:textId="7D798784" w:rsidR="009B7CD4" w:rsidRPr="00D54CFE" w:rsidRDefault="008269BE" w:rsidP="008269BE">
      <w:pPr>
        <w:widowControl/>
      </w:pPr>
      <w:proofErr w:type="spellStart"/>
      <w:r w:rsidRPr="00D54CFE">
        <w:rPr>
          <w:rFonts w:eastAsiaTheme="minorHAnsi"/>
          <w:lang w:eastAsia="en-US"/>
        </w:rPr>
        <w:t>beneficiaries</w:t>
      </w:r>
      <w:proofErr w:type="spellEnd"/>
      <w:r w:rsidRPr="00D54CFE">
        <w:rPr>
          <w:rFonts w:eastAsiaTheme="minorHAnsi"/>
          <w:lang w:eastAsia="en-US"/>
        </w:rPr>
        <w:t>/exchange-</w:t>
      </w:r>
      <w:proofErr w:type="spellStart"/>
      <w:r w:rsidRPr="00D54CFE">
        <w:rPr>
          <w:rFonts w:eastAsiaTheme="minorHAnsi"/>
          <w:lang w:eastAsia="en-US"/>
        </w:rPr>
        <w:t>rate</w:t>
      </w:r>
      <w:proofErr w:type="spellEnd"/>
      <w:r w:rsidRPr="00D54CFE">
        <w:rPr>
          <w:rFonts w:eastAsiaTheme="minorHAnsi"/>
          <w:lang w:eastAsia="en-US"/>
        </w:rPr>
        <w:t>-</w:t>
      </w:r>
      <w:proofErr w:type="spellStart"/>
      <w:r w:rsidRPr="00D54CFE">
        <w:rPr>
          <w:rFonts w:eastAsiaTheme="minorHAnsi"/>
          <w:lang w:eastAsia="en-US"/>
        </w:rPr>
        <w:t>inforeuro_en</w:t>
      </w:r>
      <w:proofErr w:type="spellEnd"/>
      <w:r w:rsidR="0010652A">
        <w:rPr>
          <w:rFonts w:eastAsiaTheme="minorHAnsi"/>
          <w:lang w:eastAsia="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1085F56"/>
    <w:lvl w:ilvl="0">
      <w:start w:val="1"/>
      <w:numFmt w:val="bullet"/>
      <w:pStyle w:val="Listapunktowana2"/>
      <w:lvlText w:val=""/>
      <w:lvlJc w:val="left"/>
      <w:pPr>
        <w:tabs>
          <w:tab w:val="num" w:pos="283"/>
        </w:tabs>
        <w:ind w:left="283" w:hanging="360"/>
      </w:pPr>
      <w:rPr>
        <w:rFonts w:ascii="Symbol" w:hAnsi="Symbol" w:hint="default"/>
      </w:rPr>
    </w:lvl>
  </w:abstractNum>
  <w:abstractNum w:abstractNumId="1" w15:restartNumberingAfterBreak="0">
    <w:nsid w:val="00CF3B6E"/>
    <w:multiLevelType w:val="hybridMultilevel"/>
    <w:tmpl w:val="57E8EFEE"/>
    <w:lvl w:ilvl="0" w:tplc="FFFFFFFF">
      <w:numFmt w:val="bullet"/>
      <w:lvlText w:val="-"/>
      <w:lvlJc w:val="left"/>
      <w:pPr>
        <w:ind w:left="502" w:hanging="360"/>
      </w:pPr>
      <w:rPr>
        <w:rFonts w:ascii="Arial" w:hAnsi="Aria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 w15:restartNumberingAfterBreak="0">
    <w:nsid w:val="010004E5"/>
    <w:multiLevelType w:val="hybridMultilevel"/>
    <w:tmpl w:val="E54078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2E650D1"/>
    <w:multiLevelType w:val="hybridMultilevel"/>
    <w:tmpl w:val="5ADC1E28"/>
    <w:lvl w:ilvl="0" w:tplc="DB0C100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4B7D0C"/>
    <w:multiLevelType w:val="hybridMultilevel"/>
    <w:tmpl w:val="5BE24D5A"/>
    <w:lvl w:ilvl="0" w:tplc="BECE90E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3FD371C"/>
    <w:multiLevelType w:val="hybridMultilevel"/>
    <w:tmpl w:val="FA401504"/>
    <w:lvl w:ilvl="0" w:tplc="04B6F866">
      <w:start w:val="14"/>
      <w:numFmt w:val="decimal"/>
      <w:lvlText w:val="%1."/>
      <w:lvlJc w:val="left"/>
      <w:pPr>
        <w:ind w:left="180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4B63B1"/>
    <w:multiLevelType w:val="hybridMultilevel"/>
    <w:tmpl w:val="71207C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4795362"/>
    <w:multiLevelType w:val="hybridMultilevel"/>
    <w:tmpl w:val="BAE800A4"/>
    <w:lvl w:ilvl="0" w:tplc="28A81E2E">
      <w:start w:val="1"/>
      <w:numFmt w:val="decimal"/>
      <w:lvlText w:val="%1."/>
      <w:lvlJc w:val="left"/>
      <w:pPr>
        <w:ind w:left="1287" w:hanging="360"/>
      </w:pPr>
      <w:rPr>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066A2EDD"/>
    <w:multiLevelType w:val="hybridMultilevel"/>
    <w:tmpl w:val="A0A693A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6860455"/>
    <w:multiLevelType w:val="hybridMultilevel"/>
    <w:tmpl w:val="021C51F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082776D7"/>
    <w:multiLevelType w:val="hybridMultilevel"/>
    <w:tmpl w:val="CA34BA48"/>
    <w:lvl w:ilvl="0" w:tplc="827C50D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09AC431F"/>
    <w:multiLevelType w:val="hybridMultilevel"/>
    <w:tmpl w:val="69A44144"/>
    <w:lvl w:ilvl="0" w:tplc="A8F696A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58775D"/>
    <w:multiLevelType w:val="hybridMultilevel"/>
    <w:tmpl w:val="6982134E"/>
    <w:lvl w:ilvl="0" w:tplc="1A14CD5C">
      <w:start w:val="4"/>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35060D"/>
    <w:multiLevelType w:val="hybridMultilevel"/>
    <w:tmpl w:val="D9D8BC4E"/>
    <w:lvl w:ilvl="0" w:tplc="92B47F16">
      <w:start w:val="1"/>
      <w:numFmt w:val="lowerLetter"/>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F4215DD"/>
    <w:multiLevelType w:val="hybridMultilevel"/>
    <w:tmpl w:val="C2E4170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F625264"/>
    <w:multiLevelType w:val="hybridMultilevel"/>
    <w:tmpl w:val="73CA6ACC"/>
    <w:lvl w:ilvl="0" w:tplc="BECE90EC">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16" w15:restartNumberingAfterBreak="0">
    <w:nsid w:val="0FC24780"/>
    <w:multiLevelType w:val="multilevel"/>
    <w:tmpl w:val="D3064374"/>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color w:val="000000" w:themeColor="text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0705E66"/>
    <w:multiLevelType w:val="hybridMultilevel"/>
    <w:tmpl w:val="9D125ED2"/>
    <w:lvl w:ilvl="0" w:tplc="0415001B">
      <w:start w:val="1"/>
      <w:numFmt w:val="lowerRoman"/>
      <w:lvlText w:val="%1."/>
      <w:lvlJc w:val="righ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8" w15:restartNumberingAfterBreak="0">
    <w:nsid w:val="10A70015"/>
    <w:multiLevelType w:val="hybridMultilevel"/>
    <w:tmpl w:val="BBE601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0EC5F3C"/>
    <w:multiLevelType w:val="hybridMultilevel"/>
    <w:tmpl w:val="B8F899EC"/>
    <w:lvl w:ilvl="0" w:tplc="8BBE8B6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F3466A"/>
    <w:multiLevelType w:val="hybridMultilevel"/>
    <w:tmpl w:val="840AE89E"/>
    <w:lvl w:ilvl="0" w:tplc="9E4410D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1FE79B6"/>
    <w:multiLevelType w:val="hybridMultilevel"/>
    <w:tmpl w:val="F7CAB98C"/>
    <w:lvl w:ilvl="0" w:tplc="6C241D04">
      <w:start w:val="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2E643A6"/>
    <w:multiLevelType w:val="hybridMultilevel"/>
    <w:tmpl w:val="D07E3252"/>
    <w:lvl w:ilvl="0" w:tplc="D3EA4676">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3" w15:restartNumberingAfterBreak="0">
    <w:nsid w:val="13501BB5"/>
    <w:multiLevelType w:val="hybridMultilevel"/>
    <w:tmpl w:val="C69832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72F705E"/>
    <w:multiLevelType w:val="hybridMultilevel"/>
    <w:tmpl w:val="A8B0E86E"/>
    <w:lvl w:ilvl="0" w:tplc="49F0000C">
      <w:start w:val="1"/>
      <w:numFmt w:val="bullet"/>
      <w:lvlText w:val=""/>
      <w:lvlJc w:val="left"/>
      <w:pPr>
        <w:ind w:left="720" w:hanging="360"/>
      </w:pPr>
      <w:rPr>
        <w:rFonts w:ascii="Symbol" w:hAnsi="Symbol" w:hint="default"/>
      </w:rPr>
    </w:lvl>
    <w:lvl w:ilvl="1" w:tplc="2BB8963A">
      <w:start w:val="1"/>
      <w:numFmt w:val="bullet"/>
      <w:lvlText w:val="o"/>
      <w:lvlJc w:val="left"/>
      <w:pPr>
        <w:ind w:left="1440" w:hanging="360"/>
      </w:pPr>
      <w:rPr>
        <w:rFonts w:ascii="Courier New" w:hAnsi="Courier New" w:hint="default"/>
      </w:rPr>
    </w:lvl>
    <w:lvl w:ilvl="2" w:tplc="AF3CFCE4">
      <w:start w:val="1"/>
      <w:numFmt w:val="bullet"/>
      <w:lvlText w:val=""/>
      <w:lvlJc w:val="left"/>
      <w:pPr>
        <w:ind w:left="2160" w:hanging="360"/>
      </w:pPr>
      <w:rPr>
        <w:rFonts w:ascii="Wingdings" w:hAnsi="Wingdings" w:hint="default"/>
      </w:rPr>
    </w:lvl>
    <w:lvl w:ilvl="3" w:tplc="3DF68DE2">
      <w:start w:val="1"/>
      <w:numFmt w:val="bullet"/>
      <w:lvlText w:val=""/>
      <w:lvlJc w:val="left"/>
      <w:pPr>
        <w:ind w:left="2880" w:hanging="360"/>
      </w:pPr>
      <w:rPr>
        <w:rFonts w:ascii="Symbol" w:hAnsi="Symbol" w:hint="default"/>
      </w:rPr>
    </w:lvl>
    <w:lvl w:ilvl="4" w:tplc="C0E6ED3A">
      <w:start w:val="1"/>
      <w:numFmt w:val="bullet"/>
      <w:lvlText w:val="o"/>
      <w:lvlJc w:val="left"/>
      <w:pPr>
        <w:ind w:left="3600" w:hanging="360"/>
      </w:pPr>
      <w:rPr>
        <w:rFonts w:ascii="Courier New" w:hAnsi="Courier New" w:hint="default"/>
      </w:rPr>
    </w:lvl>
    <w:lvl w:ilvl="5" w:tplc="6800246E">
      <w:start w:val="1"/>
      <w:numFmt w:val="bullet"/>
      <w:lvlText w:val=""/>
      <w:lvlJc w:val="left"/>
      <w:pPr>
        <w:ind w:left="4320" w:hanging="360"/>
      </w:pPr>
      <w:rPr>
        <w:rFonts w:ascii="Wingdings" w:hAnsi="Wingdings" w:hint="default"/>
      </w:rPr>
    </w:lvl>
    <w:lvl w:ilvl="6" w:tplc="0AFCDB44">
      <w:start w:val="1"/>
      <w:numFmt w:val="bullet"/>
      <w:lvlText w:val=""/>
      <w:lvlJc w:val="left"/>
      <w:pPr>
        <w:ind w:left="5040" w:hanging="360"/>
      </w:pPr>
      <w:rPr>
        <w:rFonts w:ascii="Symbol" w:hAnsi="Symbol" w:hint="default"/>
      </w:rPr>
    </w:lvl>
    <w:lvl w:ilvl="7" w:tplc="6EB48E12">
      <w:start w:val="1"/>
      <w:numFmt w:val="bullet"/>
      <w:lvlText w:val="o"/>
      <w:lvlJc w:val="left"/>
      <w:pPr>
        <w:ind w:left="5760" w:hanging="360"/>
      </w:pPr>
      <w:rPr>
        <w:rFonts w:ascii="Courier New" w:hAnsi="Courier New" w:hint="default"/>
      </w:rPr>
    </w:lvl>
    <w:lvl w:ilvl="8" w:tplc="E6CCAA52">
      <w:start w:val="1"/>
      <w:numFmt w:val="bullet"/>
      <w:lvlText w:val=""/>
      <w:lvlJc w:val="left"/>
      <w:pPr>
        <w:ind w:left="6480" w:hanging="360"/>
      </w:pPr>
      <w:rPr>
        <w:rFonts w:ascii="Wingdings" w:hAnsi="Wingdings" w:hint="default"/>
      </w:rPr>
    </w:lvl>
  </w:abstractNum>
  <w:abstractNum w:abstractNumId="25" w15:restartNumberingAfterBreak="0">
    <w:nsid w:val="196F7C60"/>
    <w:multiLevelType w:val="hybridMultilevel"/>
    <w:tmpl w:val="AA5E572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1B6647E9"/>
    <w:multiLevelType w:val="hybridMultilevel"/>
    <w:tmpl w:val="F960639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1C162A72"/>
    <w:multiLevelType w:val="hybridMultilevel"/>
    <w:tmpl w:val="83028B34"/>
    <w:lvl w:ilvl="0" w:tplc="9F7E2E74">
      <w:start w:val="1"/>
      <w:numFmt w:val="upperLetter"/>
      <w:lvlText w:val="%1."/>
      <w:lvlJc w:val="left"/>
      <w:pPr>
        <w:ind w:left="855" w:hanging="49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C7A3AFC"/>
    <w:multiLevelType w:val="hybridMultilevel"/>
    <w:tmpl w:val="1E82D3C2"/>
    <w:lvl w:ilvl="0" w:tplc="650018C8">
      <w:start w:val="1"/>
      <w:numFmt w:val="decimal"/>
      <w:lvlText w:val="%1."/>
      <w:lvlJc w:val="left"/>
      <w:pPr>
        <w:ind w:left="5039"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CA809B7"/>
    <w:multiLevelType w:val="hybridMultilevel"/>
    <w:tmpl w:val="5D5E57B8"/>
    <w:lvl w:ilvl="0" w:tplc="B6D81A82">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CF760D3"/>
    <w:multiLevelType w:val="hybridMultilevel"/>
    <w:tmpl w:val="6FC8DED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D516EB1"/>
    <w:multiLevelType w:val="hybridMultilevel"/>
    <w:tmpl w:val="6D5A85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E73601E"/>
    <w:multiLevelType w:val="hybridMultilevel"/>
    <w:tmpl w:val="8410C55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215321AB"/>
    <w:multiLevelType w:val="hybridMultilevel"/>
    <w:tmpl w:val="866ED1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1847254"/>
    <w:multiLevelType w:val="hybridMultilevel"/>
    <w:tmpl w:val="269EF0BC"/>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5" w15:restartNumberingAfterBreak="0">
    <w:nsid w:val="21EC1B8C"/>
    <w:multiLevelType w:val="hybridMultilevel"/>
    <w:tmpl w:val="3068556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23C874E2"/>
    <w:multiLevelType w:val="hybridMultilevel"/>
    <w:tmpl w:val="9202D534"/>
    <w:lvl w:ilvl="0" w:tplc="BECE90EC">
      <w:start w:val="1"/>
      <w:numFmt w:val="bullet"/>
      <w:lvlText w:val=""/>
      <w:lvlJc w:val="left"/>
      <w:pPr>
        <w:ind w:left="1215" w:hanging="360"/>
      </w:pPr>
      <w:rPr>
        <w:rFonts w:ascii="Symbol" w:hAnsi="Symbol" w:hint="default"/>
      </w:rPr>
    </w:lvl>
    <w:lvl w:ilvl="1" w:tplc="04150003" w:tentative="1">
      <w:start w:val="1"/>
      <w:numFmt w:val="bullet"/>
      <w:lvlText w:val="o"/>
      <w:lvlJc w:val="left"/>
      <w:pPr>
        <w:ind w:left="1935" w:hanging="360"/>
      </w:pPr>
      <w:rPr>
        <w:rFonts w:ascii="Courier New" w:hAnsi="Courier New" w:cs="Courier New" w:hint="default"/>
      </w:rPr>
    </w:lvl>
    <w:lvl w:ilvl="2" w:tplc="04150005" w:tentative="1">
      <w:start w:val="1"/>
      <w:numFmt w:val="bullet"/>
      <w:lvlText w:val=""/>
      <w:lvlJc w:val="left"/>
      <w:pPr>
        <w:ind w:left="2655" w:hanging="360"/>
      </w:pPr>
      <w:rPr>
        <w:rFonts w:ascii="Wingdings" w:hAnsi="Wingdings" w:hint="default"/>
      </w:rPr>
    </w:lvl>
    <w:lvl w:ilvl="3" w:tplc="04150001" w:tentative="1">
      <w:start w:val="1"/>
      <w:numFmt w:val="bullet"/>
      <w:lvlText w:val=""/>
      <w:lvlJc w:val="left"/>
      <w:pPr>
        <w:ind w:left="3375" w:hanging="360"/>
      </w:pPr>
      <w:rPr>
        <w:rFonts w:ascii="Symbol" w:hAnsi="Symbol" w:hint="default"/>
      </w:rPr>
    </w:lvl>
    <w:lvl w:ilvl="4" w:tplc="04150003" w:tentative="1">
      <w:start w:val="1"/>
      <w:numFmt w:val="bullet"/>
      <w:lvlText w:val="o"/>
      <w:lvlJc w:val="left"/>
      <w:pPr>
        <w:ind w:left="4095" w:hanging="360"/>
      </w:pPr>
      <w:rPr>
        <w:rFonts w:ascii="Courier New" w:hAnsi="Courier New" w:cs="Courier New" w:hint="default"/>
      </w:rPr>
    </w:lvl>
    <w:lvl w:ilvl="5" w:tplc="04150005" w:tentative="1">
      <w:start w:val="1"/>
      <w:numFmt w:val="bullet"/>
      <w:lvlText w:val=""/>
      <w:lvlJc w:val="left"/>
      <w:pPr>
        <w:ind w:left="4815" w:hanging="360"/>
      </w:pPr>
      <w:rPr>
        <w:rFonts w:ascii="Wingdings" w:hAnsi="Wingdings" w:hint="default"/>
      </w:rPr>
    </w:lvl>
    <w:lvl w:ilvl="6" w:tplc="04150001" w:tentative="1">
      <w:start w:val="1"/>
      <w:numFmt w:val="bullet"/>
      <w:lvlText w:val=""/>
      <w:lvlJc w:val="left"/>
      <w:pPr>
        <w:ind w:left="5535" w:hanging="360"/>
      </w:pPr>
      <w:rPr>
        <w:rFonts w:ascii="Symbol" w:hAnsi="Symbol" w:hint="default"/>
      </w:rPr>
    </w:lvl>
    <w:lvl w:ilvl="7" w:tplc="04150003" w:tentative="1">
      <w:start w:val="1"/>
      <w:numFmt w:val="bullet"/>
      <w:lvlText w:val="o"/>
      <w:lvlJc w:val="left"/>
      <w:pPr>
        <w:ind w:left="6255" w:hanging="360"/>
      </w:pPr>
      <w:rPr>
        <w:rFonts w:ascii="Courier New" w:hAnsi="Courier New" w:cs="Courier New" w:hint="default"/>
      </w:rPr>
    </w:lvl>
    <w:lvl w:ilvl="8" w:tplc="04150005" w:tentative="1">
      <w:start w:val="1"/>
      <w:numFmt w:val="bullet"/>
      <w:lvlText w:val=""/>
      <w:lvlJc w:val="left"/>
      <w:pPr>
        <w:ind w:left="6975" w:hanging="360"/>
      </w:pPr>
      <w:rPr>
        <w:rFonts w:ascii="Wingdings" w:hAnsi="Wingdings" w:hint="default"/>
      </w:rPr>
    </w:lvl>
  </w:abstractNum>
  <w:abstractNum w:abstractNumId="37" w15:restartNumberingAfterBreak="0">
    <w:nsid w:val="24185FFB"/>
    <w:multiLevelType w:val="hybridMultilevel"/>
    <w:tmpl w:val="ECD8C2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43A0D97"/>
    <w:multiLevelType w:val="hybridMultilevel"/>
    <w:tmpl w:val="2F2CF1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4D5413D"/>
    <w:multiLevelType w:val="hybridMultilevel"/>
    <w:tmpl w:val="00A414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5765A18"/>
    <w:multiLevelType w:val="hybridMultilevel"/>
    <w:tmpl w:val="0804F782"/>
    <w:lvl w:ilvl="0" w:tplc="341EE5F4">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6A708D9"/>
    <w:multiLevelType w:val="hybridMultilevel"/>
    <w:tmpl w:val="619619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8451228"/>
    <w:multiLevelType w:val="hybridMultilevel"/>
    <w:tmpl w:val="B94E74BE"/>
    <w:lvl w:ilvl="0" w:tplc="22AC7D3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9317D2E"/>
    <w:multiLevelType w:val="hybridMultilevel"/>
    <w:tmpl w:val="76E6DE4A"/>
    <w:lvl w:ilvl="0" w:tplc="802ED430">
      <w:numFmt w:val="bullet"/>
      <w:lvlText w:val="-"/>
      <w:lvlJc w:val="left"/>
      <w:pPr>
        <w:ind w:left="1068" w:hanging="360"/>
      </w:pPr>
      <w:rPr>
        <w:rFonts w:ascii="Calibri" w:eastAsia="Calibri" w:hAnsi="Calibri" w:cs="Times New Roman"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4" w15:restartNumberingAfterBreak="0">
    <w:nsid w:val="29A9043D"/>
    <w:multiLevelType w:val="hybridMultilevel"/>
    <w:tmpl w:val="5AEECBC0"/>
    <w:lvl w:ilvl="0" w:tplc="AAF273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EAA6C16"/>
    <w:multiLevelType w:val="hybridMultilevel"/>
    <w:tmpl w:val="784EB39C"/>
    <w:lvl w:ilvl="0" w:tplc="200E36C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F766C4F"/>
    <w:multiLevelType w:val="hybridMultilevel"/>
    <w:tmpl w:val="6FC8DED0"/>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FBA349A"/>
    <w:multiLevelType w:val="hybridMultilevel"/>
    <w:tmpl w:val="E25EC532"/>
    <w:lvl w:ilvl="0" w:tplc="FFFFFFFF">
      <w:start w:val="1"/>
      <w:numFmt w:val="decimal"/>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48" w15:restartNumberingAfterBreak="0">
    <w:nsid w:val="3071287A"/>
    <w:multiLevelType w:val="hybridMultilevel"/>
    <w:tmpl w:val="D9A8B1AE"/>
    <w:lvl w:ilvl="0" w:tplc="096E42E2">
      <w:start w:val="1"/>
      <w:numFmt w:val="decimal"/>
      <w:lvlText w:val="%1."/>
      <w:lvlJc w:val="left"/>
      <w:pPr>
        <w:ind w:left="1145" w:hanging="360"/>
      </w:pPr>
      <w:rPr>
        <w:rFonts w:ascii="Arial" w:hAnsi="Arial" w:cs="Arial" w:hint="default"/>
        <w:b w:val="0"/>
        <w:bCs/>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9" w15:restartNumberingAfterBreak="0">
    <w:nsid w:val="30B97155"/>
    <w:multiLevelType w:val="hybridMultilevel"/>
    <w:tmpl w:val="0B0E62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1053F9A"/>
    <w:multiLevelType w:val="hybridMultilevel"/>
    <w:tmpl w:val="4ACAA786"/>
    <w:lvl w:ilvl="0" w:tplc="AD88C6D0">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51" w15:restartNumberingAfterBreak="0">
    <w:nsid w:val="321C2C5F"/>
    <w:multiLevelType w:val="hybridMultilevel"/>
    <w:tmpl w:val="A438A8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455567E"/>
    <w:multiLevelType w:val="hybridMultilevel"/>
    <w:tmpl w:val="D0C47CF0"/>
    <w:lvl w:ilvl="0" w:tplc="827C50D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15:restartNumberingAfterBreak="0">
    <w:nsid w:val="349C00AD"/>
    <w:multiLevelType w:val="hybridMultilevel"/>
    <w:tmpl w:val="29CCFDB4"/>
    <w:lvl w:ilvl="0" w:tplc="A6F0B330">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5BF1FA4"/>
    <w:multiLevelType w:val="singleLevel"/>
    <w:tmpl w:val="FFFFFFFF"/>
    <w:lvl w:ilvl="0">
      <w:start w:val="4"/>
      <w:numFmt w:val="decimal"/>
      <w:lvlText w:val="%1."/>
      <w:legacy w:legacy="1" w:legacySpace="0" w:legacyIndent="418"/>
      <w:lvlJc w:val="left"/>
      <w:rPr>
        <w:rFonts w:ascii="Arial" w:hAnsi="Arial" w:cs="Arial" w:hint="default"/>
      </w:rPr>
    </w:lvl>
  </w:abstractNum>
  <w:abstractNum w:abstractNumId="55" w15:restartNumberingAfterBreak="0">
    <w:nsid w:val="35F8178C"/>
    <w:multiLevelType w:val="hybridMultilevel"/>
    <w:tmpl w:val="16309588"/>
    <w:lvl w:ilvl="0" w:tplc="AC0A9D3E">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387773A0"/>
    <w:multiLevelType w:val="hybridMultilevel"/>
    <w:tmpl w:val="0AC0A6B0"/>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57" w15:restartNumberingAfterBreak="0">
    <w:nsid w:val="3B20696C"/>
    <w:multiLevelType w:val="hybridMultilevel"/>
    <w:tmpl w:val="A3380CBA"/>
    <w:lvl w:ilvl="0" w:tplc="FFFFFFFF">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B7C3207"/>
    <w:multiLevelType w:val="hybridMultilevel"/>
    <w:tmpl w:val="CABC14F0"/>
    <w:lvl w:ilvl="0" w:tplc="352066AA">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C3337A2"/>
    <w:multiLevelType w:val="hybridMultilevel"/>
    <w:tmpl w:val="C0425356"/>
    <w:lvl w:ilvl="0" w:tplc="BEFC4C4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CF3746E"/>
    <w:multiLevelType w:val="hybridMultilevel"/>
    <w:tmpl w:val="C714F6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E3120B1"/>
    <w:multiLevelType w:val="hybridMultilevel"/>
    <w:tmpl w:val="0874B736"/>
    <w:lvl w:ilvl="0" w:tplc="E4309AFE">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62" w15:restartNumberingAfterBreak="0">
    <w:nsid w:val="3E5A384B"/>
    <w:multiLevelType w:val="hybridMultilevel"/>
    <w:tmpl w:val="1BE22F60"/>
    <w:lvl w:ilvl="0" w:tplc="7396E2F4">
      <w:start w:val="1"/>
      <w:numFmt w:val="decimal"/>
      <w:lvlText w:val="%1."/>
      <w:lvlJc w:val="lef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EDC4C97"/>
    <w:multiLevelType w:val="hybridMultilevel"/>
    <w:tmpl w:val="1C844F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0635761"/>
    <w:multiLevelType w:val="hybridMultilevel"/>
    <w:tmpl w:val="926CE78A"/>
    <w:lvl w:ilvl="0" w:tplc="0415000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08163B4"/>
    <w:multiLevelType w:val="hybridMultilevel"/>
    <w:tmpl w:val="103E6468"/>
    <w:lvl w:ilvl="0" w:tplc="FFFFFFFF">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33D4DF6"/>
    <w:multiLevelType w:val="hybridMultilevel"/>
    <w:tmpl w:val="28E2C05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43E6148F"/>
    <w:multiLevelType w:val="hybridMultilevel"/>
    <w:tmpl w:val="B4FEEA82"/>
    <w:lvl w:ilvl="0" w:tplc="FFFFFFFF">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443E4DB6"/>
    <w:multiLevelType w:val="hybridMultilevel"/>
    <w:tmpl w:val="0C765A18"/>
    <w:lvl w:ilvl="0" w:tplc="04150017">
      <w:start w:val="1"/>
      <w:numFmt w:val="lowerLetter"/>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9" w15:restartNumberingAfterBreak="0">
    <w:nsid w:val="44AA7520"/>
    <w:multiLevelType w:val="hybridMultilevel"/>
    <w:tmpl w:val="36BE6A3E"/>
    <w:lvl w:ilvl="0" w:tplc="5A62E2D0">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5580872"/>
    <w:multiLevelType w:val="hybridMultilevel"/>
    <w:tmpl w:val="FB5A4ACA"/>
    <w:lvl w:ilvl="0" w:tplc="E618EAF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6317C46"/>
    <w:multiLevelType w:val="hybridMultilevel"/>
    <w:tmpl w:val="6D8028F0"/>
    <w:lvl w:ilvl="0" w:tplc="BECE90E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2" w15:restartNumberingAfterBreak="0">
    <w:nsid w:val="47E31A8C"/>
    <w:multiLevelType w:val="hybridMultilevel"/>
    <w:tmpl w:val="06C041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480F2A42"/>
    <w:multiLevelType w:val="singleLevel"/>
    <w:tmpl w:val="FFFFFFFF"/>
    <w:lvl w:ilvl="0">
      <w:start w:val="1"/>
      <w:numFmt w:val="decimal"/>
      <w:lvlText w:val="%1."/>
      <w:legacy w:legacy="1" w:legacySpace="0" w:legacyIndent="418"/>
      <w:lvlJc w:val="left"/>
      <w:rPr>
        <w:rFonts w:ascii="Arial" w:hAnsi="Arial" w:cs="Arial" w:hint="default"/>
      </w:rPr>
    </w:lvl>
  </w:abstractNum>
  <w:abstractNum w:abstractNumId="74" w15:restartNumberingAfterBreak="0">
    <w:nsid w:val="4A0A18EA"/>
    <w:multiLevelType w:val="hybridMultilevel"/>
    <w:tmpl w:val="F0B4F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B676DAE"/>
    <w:multiLevelType w:val="hybridMultilevel"/>
    <w:tmpl w:val="149E6A38"/>
    <w:lvl w:ilvl="0" w:tplc="827C50D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6" w15:restartNumberingAfterBreak="0">
    <w:nsid w:val="4C28639E"/>
    <w:multiLevelType w:val="hybridMultilevel"/>
    <w:tmpl w:val="C9D69F50"/>
    <w:lvl w:ilvl="0" w:tplc="FFFFFFFF">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E3F7FEE"/>
    <w:multiLevelType w:val="hybridMultilevel"/>
    <w:tmpl w:val="4360144C"/>
    <w:lvl w:ilvl="0" w:tplc="BECE90E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8" w15:restartNumberingAfterBreak="0">
    <w:nsid w:val="4E986D34"/>
    <w:multiLevelType w:val="hybridMultilevel"/>
    <w:tmpl w:val="531CC782"/>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9" w15:restartNumberingAfterBreak="0">
    <w:nsid w:val="4F554902"/>
    <w:multiLevelType w:val="hybridMultilevel"/>
    <w:tmpl w:val="D9703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2E67B53"/>
    <w:multiLevelType w:val="hybridMultilevel"/>
    <w:tmpl w:val="D896A5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3355EB7"/>
    <w:multiLevelType w:val="hybridMultilevel"/>
    <w:tmpl w:val="B9C2B6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38F4A73"/>
    <w:multiLevelType w:val="hybridMultilevel"/>
    <w:tmpl w:val="BD641A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4F2030F"/>
    <w:multiLevelType w:val="hybridMultilevel"/>
    <w:tmpl w:val="CBCE37E0"/>
    <w:lvl w:ilvl="0" w:tplc="8A5C703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67626B3"/>
    <w:multiLevelType w:val="hybridMultilevel"/>
    <w:tmpl w:val="B3E0365C"/>
    <w:lvl w:ilvl="0" w:tplc="BAA496FC">
      <w:start w:val="5"/>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75647B0"/>
    <w:multiLevelType w:val="hybridMultilevel"/>
    <w:tmpl w:val="C15095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582C493B"/>
    <w:multiLevelType w:val="hybridMultilevel"/>
    <w:tmpl w:val="4E125D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8E9206D"/>
    <w:multiLevelType w:val="hybridMultilevel"/>
    <w:tmpl w:val="C22CA856"/>
    <w:lvl w:ilvl="0" w:tplc="8F5ADEC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5A3A2C6B"/>
    <w:multiLevelType w:val="hybridMultilevel"/>
    <w:tmpl w:val="27AAE770"/>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9" w15:restartNumberingAfterBreak="0">
    <w:nsid w:val="5B6C0E93"/>
    <w:multiLevelType w:val="hybridMultilevel"/>
    <w:tmpl w:val="929A9378"/>
    <w:lvl w:ilvl="0" w:tplc="FFFFFFFF">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5BB208A9"/>
    <w:multiLevelType w:val="hybridMultilevel"/>
    <w:tmpl w:val="DFF680F0"/>
    <w:lvl w:ilvl="0" w:tplc="827C50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5BE9477E"/>
    <w:multiLevelType w:val="hybridMultilevel"/>
    <w:tmpl w:val="D3CA8AF4"/>
    <w:lvl w:ilvl="0" w:tplc="DACC3F16">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CD5144D"/>
    <w:multiLevelType w:val="hybridMultilevel"/>
    <w:tmpl w:val="446896E4"/>
    <w:lvl w:ilvl="0" w:tplc="FFFFFFFF">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D8638AA"/>
    <w:multiLevelType w:val="hybridMultilevel"/>
    <w:tmpl w:val="282A24A2"/>
    <w:lvl w:ilvl="0" w:tplc="5D8E75A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0794B28"/>
    <w:multiLevelType w:val="hybridMultilevel"/>
    <w:tmpl w:val="5CCEDB88"/>
    <w:lvl w:ilvl="0" w:tplc="0AA4700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60AE510D"/>
    <w:multiLevelType w:val="hybridMultilevel"/>
    <w:tmpl w:val="4E847D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18E425A"/>
    <w:multiLevelType w:val="hybridMultilevel"/>
    <w:tmpl w:val="6880973C"/>
    <w:lvl w:ilvl="0" w:tplc="04150017">
      <w:start w:val="1"/>
      <w:numFmt w:val="lowerLetter"/>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97" w15:restartNumberingAfterBreak="0">
    <w:nsid w:val="629B19AA"/>
    <w:multiLevelType w:val="hybridMultilevel"/>
    <w:tmpl w:val="CED42328"/>
    <w:lvl w:ilvl="0" w:tplc="BECE90E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8" w15:restartNumberingAfterBreak="0">
    <w:nsid w:val="636727FF"/>
    <w:multiLevelType w:val="hybridMultilevel"/>
    <w:tmpl w:val="242AA184"/>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651D5031"/>
    <w:multiLevelType w:val="hybridMultilevel"/>
    <w:tmpl w:val="35D0F1F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0" w15:restartNumberingAfterBreak="0">
    <w:nsid w:val="657C1EB7"/>
    <w:multiLevelType w:val="hybridMultilevel"/>
    <w:tmpl w:val="F5C05604"/>
    <w:lvl w:ilvl="0" w:tplc="A2CE2B3E">
      <w:start w:val="7"/>
      <w:numFmt w:val="decimal"/>
      <w:lvlText w:val="%1."/>
      <w:lvlJc w:val="lef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6412286"/>
    <w:multiLevelType w:val="hybridMultilevel"/>
    <w:tmpl w:val="86920DE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2" w15:restartNumberingAfterBreak="0">
    <w:nsid w:val="680C5A65"/>
    <w:multiLevelType w:val="hybridMultilevel"/>
    <w:tmpl w:val="3164290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68276983"/>
    <w:multiLevelType w:val="hybridMultilevel"/>
    <w:tmpl w:val="451E1FE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4" w15:restartNumberingAfterBreak="0">
    <w:nsid w:val="695F2DCC"/>
    <w:multiLevelType w:val="hybridMultilevel"/>
    <w:tmpl w:val="4AE0F700"/>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6B7545CE"/>
    <w:multiLevelType w:val="hybridMultilevel"/>
    <w:tmpl w:val="5C269A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6" w15:restartNumberingAfterBreak="0">
    <w:nsid w:val="6BB717E9"/>
    <w:multiLevelType w:val="hybridMultilevel"/>
    <w:tmpl w:val="6FAE05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D397ADD"/>
    <w:multiLevelType w:val="hybridMultilevel"/>
    <w:tmpl w:val="856C1E72"/>
    <w:lvl w:ilvl="0" w:tplc="FFFFFFFF">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6DC43F0D"/>
    <w:multiLevelType w:val="hybridMultilevel"/>
    <w:tmpl w:val="1B0AB92C"/>
    <w:lvl w:ilvl="0" w:tplc="FFFFFFFF">
      <w:numFmt w:val="bullet"/>
      <w:lvlText w:val="-"/>
      <w:lvlJc w:val="left"/>
      <w:pPr>
        <w:ind w:left="720" w:hanging="360"/>
      </w:pPr>
      <w:rPr>
        <w:rFonts w:ascii="Arial" w:hAnsi="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DE53BFF"/>
    <w:multiLevelType w:val="multilevel"/>
    <w:tmpl w:val="D3064374"/>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color w:val="000000" w:themeColor="text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6E7A17FE"/>
    <w:multiLevelType w:val="multilevel"/>
    <w:tmpl w:val="0130D890"/>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11" w15:restartNumberingAfterBreak="0">
    <w:nsid w:val="6EA206EA"/>
    <w:multiLevelType w:val="hybridMultilevel"/>
    <w:tmpl w:val="6D5A856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70E9633F"/>
    <w:multiLevelType w:val="multilevel"/>
    <w:tmpl w:val="0B64495E"/>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rPr>
        <w:color w:val="000000" w:themeColor="text1"/>
      </w:r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13" w15:restartNumberingAfterBreak="0">
    <w:nsid w:val="712C7D06"/>
    <w:multiLevelType w:val="hybridMultilevel"/>
    <w:tmpl w:val="6EC2735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71342F1D"/>
    <w:multiLevelType w:val="hybridMultilevel"/>
    <w:tmpl w:val="6E9A9B4C"/>
    <w:lvl w:ilvl="0" w:tplc="6F16FEB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5" w15:restartNumberingAfterBreak="0">
    <w:nsid w:val="72E2246B"/>
    <w:multiLevelType w:val="hybridMultilevel"/>
    <w:tmpl w:val="B6B8568C"/>
    <w:lvl w:ilvl="0" w:tplc="FFFFFFFF">
      <w:start w:val="1"/>
      <w:numFmt w:val="lowerLetter"/>
      <w:lvlText w:val="%1)"/>
      <w:lvlJc w:val="left"/>
      <w:pPr>
        <w:ind w:left="1077" w:hanging="360"/>
      </w:pPr>
      <w:rPr>
        <w:rFonts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16" w15:restartNumberingAfterBreak="0">
    <w:nsid w:val="74256E5C"/>
    <w:multiLevelType w:val="hybridMultilevel"/>
    <w:tmpl w:val="1AAEFE2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752E4685"/>
    <w:multiLevelType w:val="hybridMultilevel"/>
    <w:tmpl w:val="C372844E"/>
    <w:lvl w:ilvl="0" w:tplc="FFFFFFFF">
      <w:start w:val="1"/>
      <w:numFmt w:val="decimal"/>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18" w15:restartNumberingAfterBreak="0">
    <w:nsid w:val="76480BA1"/>
    <w:multiLevelType w:val="hybridMultilevel"/>
    <w:tmpl w:val="1020F7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6AE41F1"/>
    <w:multiLevelType w:val="hybridMultilevel"/>
    <w:tmpl w:val="E7B0CD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71A677A"/>
    <w:multiLevelType w:val="hybridMultilevel"/>
    <w:tmpl w:val="E6780A5E"/>
    <w:lvl w:ilvl="0" w:tplc="BECE90EC">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21" w15:restartNumberingAfterBreak="0">
    <w:nsid w:val="77AC548C"/>
    <w:multiLevelType w:val="hybridMultilevel"/>
    <w:tmpl w:val="76AAC8FA"/>
    <w:lvl w:ilvl="0" w:tplc="FFFFFFFF">
      <w:numFmt w:val="bullet"/>
      <w:lvlText w:val="-"/>
      <w:lvlJc w:val="left"/>
      <w:pPr>
        <w:ind w:left="720" w:hanging="360"/>
      </w:pPr>
      <w:rPr>
        <w:rFonts w:ascii="Arial" w:hAnsi="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AF83F42"/>
    <w:multiLevelType w:val="hybridMultilevel"/>
    <w:tmpl w:val="FAE6F35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3" w15:restartNumberingAfterBreak="0">
    <w:nsid w:val="7B17747A"/>
    <w:multiLevelType w:val="hybridMultilevel"/>
    <w:tmpl w:val="794237C2"/>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24" w15:restartNumberingAfterBreak="0">
    <w:nsid w:val="7B7F7B17"/>
    <w:multiLevelType w:val="hybridMultilevel"/>
    <w:tmpl w:val="0D0E423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5" w15:restartNumberingAfterBreak="0">
    <w:nsid w:val="7BC32BA6"/>
    <w:multiLevelType w:val="hybridMultilevel"/>
    <w:tmpl w:val="3350F6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7CF8143F"/>
    <w:multiLevelType w:val="hybridMultilevel"/>
    <w:tmpl w:val="C1FA232A"/>
    <w:lvl w:ilvl="0" w:tplc="802ED430">
      <w:numFmt w:val="bullet"/>
      <w:lvlText w:val="-"/>
      <w:lvlJc w:val="left"/>
      <w:pPr>
        <w:ind w:left="1440" w:hanging="360"/>
      </w:pPr>
      <w:rPr>
        <w:rFonts w:ascii="Calibri" w:eastAsia="Calibri" w:hAnsi="Calibri"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7" w15:restartNumberingAfterBreak="0">
    <w:nsid w:val="7D1C6F61"/>
    <w:multiLevelType w:val="hybridMultilevel"/>
    <w:tmpl w:val="3D6244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D906245"/>
    <w:multiLevelType w:val="hybridMultilevel"/>
    <w:tmpl w:val="77DA5FDE"/>
    <w:lvl w:ilvl="0" w:tplc="04150017">
      <w:start w:val="1"/>
      <w:numFmt w:val="lowerLetter"/>
      <w:lvlText w:val="%1)"/>
      <w:lvlJc w:val="left"/>
      <w:pPr>
        <w:ind w:left="2130" w:hanging="360"/>
      </w:pPr>
    </w:lvl>
    <w:lvl w:ilvl="1" w:tplc="04150019" w:tentative="1">
      <w:start w:val="1"/>
      <w:numFmt w:val="lowerLetter"/>
      <w:lvlText w:val="%2."/>
      <w:lvlJc w:val="left"/>
      <w:pPr>
        <w:ind w:left="2850" w:hanging="360"/>
      </w:pPr>
    </w:lvl>
    <w:lvl w:ilvl="2" w:tplc="0415001B" w:tentative="1">
      <w:start w:val="1"/>
      <w:numFmt w:val="lowerRoman"/>
      <w:lvlText w:val="%3."/>
      <w:lvlJc w:val="righ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129" w15:restartNumberingAfterBreak="0">
    <w:nsid w:val="7E0A23D0"/>
    <w:multiLevelType w:val="hybridMultilevel"/>
    <w:tmpl w:val="55BCA12A"/>
    <w:lvl w:ilvl="0" w:tplc="BECE90E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0" w15:restartNumberingAfterBreak="0">
    <w:nsid w:val="7E543ABF"/>
    <w:multiLevelType w:val="hybridMultilevel"/>
    <w:tmpl w:val="02DE4CA2"/>
    <w:lvl w:ilvl="0" w:tplc="BECE90EC">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31" w15:restartNumberingAfterBreak="0">
    <w:nsid w:val="7ED046F1"/>
    <w:multiLevelType w:val="multilevel"/>
    <w:tmpl w:val="A3E04FFA"/>
    <w:styleLink w:val="Styl1"/>
    <w:lvl w:ilvl="0">
      <w:start w:val="1"/>
      <w:numFmt w:val="none"/>
      <w:lvlText w:val="I."/>
      <w:lvlJc w:val="left"/>
      <w:pPr>
        <w:ind w:left="360" w:hanging="360"/>
      </w:pPr>
      <w:rPr>
        <w:rFonts w:hint="default"/>
      </w:rPr>
    </w:lvl>
    <w:lvl w:ilvl="1">
      <w:start w:val="1"/>
      <w:numFmt w:val="none"/>
      <w:lvlText w:val="1.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8191904">
    <w:abstractNumId w:val="131"/>
  </w:num>
  <w:num w:numId="2" w16cid:durableId="1492451913">
    <w:abstractNumId w:val="109"/>
    <w:lvlOverride w:ilvl="0">
      <w:lvl w:ilvl="0">
        <w:start w:val="1"/>
        <w:numFmt w:val="decimal"/>
        <w:lvlText w:val="%1"/>
        <w:lvlJc w:val="left"/>
        <w:pPr>
          <w:ind w:left="360" w:hanging="360"/>
        </w:pPr>
        <w:rPr>
          <w:rFonts w:hint="default"/>
          <w:color w:val="auto"/>
        </w:rPr>
      </w:lvl>
    </w:lvlOverride>
    <w:lvlOverride w:ilvl="1">
      <w:lvl w:ilvl="1">
        <w:start w:val="1"/>
        <w:numFmt w:val="decimal"/>
        <w:lvlText w:val="%1.%2"/>
        <w:lvlJc w:val="left"/>
        <w:pPr>
          <w:ind w:left="720" w:hanging="360"/>
        </w:pPr>
        <w:rPr>
          <w:rFonts w:ascii="Arial" w:hAnsi="Arial" w:cs="Arial" w:hint="default"/>
          <w:color w:val="auto"/>
          <w:sz w:val="24"/>
          <w:szCs w:val="24"/>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16cid:durableId="90391645">
    <w:abstractNumId w:val="107"/>
  </w:num>
  <w:num w:numId="4" w16cid:durableId="1759909662">
    <w:abstractNumId w:val="1"/>
  </w:num>
  <w:num w:numId="5" w16cid:durableId="1341352307">
    <w:abstractNumId w:val="73"/>
  </w:num>
  <w:num w:numId="6" w16cid:durableId="1515457692">
    <w:abstractNumId w:val="54"/>
  </w:num>
  <w:num w:numId="7" w16cid:durableId="49428045">
    <w:abstractNumId w:val="30"/>
  </w:num>
  <w:num w:numId="8" w16cid:durableId="1139148350">
    <w:abstractNumId w:val="76"/>
  </w:num>
  <w:num w:numId="9" w16cid:durableId="1577938573">
    <w:abstractNumId w:val="79"/>
  </w:num>
  <w:num w:numId="10" w16cid:durableId="199712008">
    <w:abstractNumId w:val="83"/>
  </w:num>
  <w:num w:numId="11" w16cid:durableId="456529169">
    <w:abstractNumId w:val="67"/>
  </w:num>
  <w:num w:numId="12" w16cid:durableId="1148403215">
    <w:abstractNumId w:val="52"/>
  </w:num>
  <w:num w:numId="13" w16cid:durableId="1151872981">
    <w:abstractNumId w:val="120"/>
  </w:num>
  <w:num w:numId="14" w16cid:durableId="1288394658">
    <w:abstractNumId w:val="65"/>
  </w:num>
  <w:num w:numId="15" w16cid:durableId="1846551276">
    <w:abstractNumId w:val="92"/>
  </w:num>
  <w:num w:numId="16" w16cid:durableId="971330857">
    <w:abstractNumId w:val="108"/>
  </w:num>
  <w:num w:numId="17" w16cid:durableId="1739594691">
    <w:abstractNumId w:val="69"/>
  </w:num>
  <w:num w:numId="18" w16cid:durableId="1259557137">
    <w:abstractNumId w:val="126"/>
  </w:num>
  <w:num w:numId="19" w16cid:durableId="1636636873">
    <w:abstractNumId w:val="27"/>
  </w:num>
  <w:num w:numId="20" w16cid:durableId="474958002">
    <w:abstractNumId w:val="20"/>
  </w:num>
  <w:num w:numId="21" w16cid:durableId="1089931906">
    <w:abstractNumId w:val="43"/>
  </w:num>
  <w:num w:numId="22" w16cid:durableId="566493858">
    <w:abstractNumId w:val="87"/>
  </w:num>
  <w:num w:numId="23" w16cid:durableId="915557111">
    <w:abstractNumId w:val="4"/>
  </w:num>
  <w:num w:numId="24" w16cid:durableId="1752773420">
    <w:abstractNumId w:val="102"/>
  </w:num>
  <w:num w:numId="25" w16cid:durableId="1288507616">
    <w:abstractNumId w:val="72"/>
  </w:num>
  <w:num w:numId="26" w16cid:durableId="279919085">
    <w:abstractNumId w:val="129"/>
  </w:num>
  <w:num w:numId="27" w16cid:durableId="605700794">
    <w:abstractNumId w:val="81"/>
  </w:num>
  <w:num w:numId="28" w16cid:durableId="2127574980">
    <w:abstractNumId w:val="8"/>
  </w:num>
  <w:num w:numId="29" w16cid:durableId="71390117">
    <w:abstractNumId w:val="124"/>
  </w:num>
  <w:num w:numId="30" w16cid:durableId="142896186">
    <w:abstractNumId w:val="2"/>
  </w:num>
  <w:num w:numId="31" w16cid:durableId="686099775">
    <w:abstractNumId w:val="61"/>
  </w:num>
  <w:num w:numId="32" w16cid:durableId="1263101905">
    <w:abstractNumId w:val="49"/>
  </w:num>
  <w:num w:numId="33" w16cid:durableId="1668240998">
    <w:abstractNumId w:val="98"/>
  </w:num>
  <w:num w:numId="34" w16cid:durableId="900217334">
    <w:abstractNumId w:val="19"/>
  </w:num>
  <w:num w:numId="35" w16cid:durableId="1889222349">
    <w:abstractNumId w:val="62"/>
  </w:num>
  <w:num w:numId="36" w16cid:durableId="909465699">
    <w:abstractNumId w:val="64"/>
  </w:num>
  <w:num w:numId="37" w16cid:durableId="2114859475">
    <w:abstractNumId w:val="50"/>
  </w:num>
  <w:num w:numId="38" w16cid:durableId="54015452">
    <w:abstractNumId w:val="44"/>
  </w:num>
  <w:num w:numId="39" w16cid:durableId="796752251">
    <w:abstractNumId w:val="13"/>
  </w:num>
  <w:num w:numId="40" w16cid:durableId="1610549098">
    <w:abstractNumId w:val="17"/>
  </w:num>
  <w:num w:numId="41" w16cid:durableId="1254361964">
    <w:abstractNumId w:val="33"/>
  </w:num>
  <w:num w:numId="42" w16cid:durableId="549925018">
    <w:abstractNumId w:val="91"/>
  </w:num>
  <w:num w:numId="43" w16cid:durableId="1099643120">
    <w:abstractNumId w:val="24"/>
  </w:num>
  <w:num w:numId="44" w16cid:durableId="1812020531">
    <w:abstractNumId w:val="130"/>
  </w:num>
  <w:num w:numId="45" w16cid:durableId="1477913416">
    <w:abstractNumId w:val="80"/>
  </w:num>
  <w:num w:numId="46" w16cid:durableId="1419404632">
    <w:abstractNumId w:val="66"/>
  </w:num>
  <w:num w:numId="47" w16cid:durableId="1090009893">
    <w:abstractNumId w:val="28"/>
  </w:num>
  <w:num w:numId="48" w16cid:durableId="346368222">
    <w:abstractNumId w:val="106"/>
  </w:num>
  <w:num w:numId="49" w16cid:durableId="1470394206">
    <w:abstractNumId w:val="29"/>
  </w:num>
  <w:num w:numId="50" w16cid:durableId="34889149">
    <w:abstractNumId w:val="35"/>
  </w:num>
  <w:num w:numId="51" w16cid:durableId="550113886">
    <w:abstractNumId w:val="104"/>
  </w:num>
  <w:num w:numId="52" w16cid:durableId="2083597046">
    <w:abstractNumId w:val="114"/>
  </w:num>
  <w:num w:numId="53" w16cid:durableId="1714381384">
    <w:abstractNumId w:val="127"/>
  </w:num>
  <w:num w:numId="54" w16cid:durableId="5255652">
    <w:abstractNumId w:val="51"/>
  </w:num>
  <w:num w:numId="55" w16cid:durableId="2053528544">
    <w:abstractNumId w:val="18"/>
  </w:num>
  <w:num w:numId="56" w16cid:durableId="549538543">
    <w:abstractNumId w:val="48"/>
  </w:num>
  <w:num w:numId="57" w16cid:durableId="1101147940">
    <w:abstractNumId w:val="26"/>
  </w:num>
  <w:num w:numId="58" w16cid:durableId="1746414435">
    <w:abstractNumId w:val="70"/>
  </w:num>
  <w:num w:numId="59" w16cid:durableId="1113748516">
    <w:abstractNumId w:val="101"/>
  </w:num>
  <w:num w:numId="60" w16cid:durableId="232739185">
    <w:abstractNumId w:val="122"/>
  </w:num>
  <w:num w:numId="61" w16cid:durableId="1971091633">
    <w:abstractNumId w:val="5"/>
  </w:num>
  <w:num w:numId="62" w16cid:durableId="1570068834">
    <w:abstractNumId w:val="99"/>
  </w:num>
  <w:num w:numId="63" w16cid:durableId="998966662">
    <w:abstractNumId w:val="128"/>
  </w:num>
  <w:num w:numId="64" w16cid:durableId="2090230452">
    <w:abstractNumId w:val="89"/>
  </w:num>
  <w:num w:numId="65" w16cid:durableId="273488253">
    <w:abstractNumId w:val="40"/>
  </w:num>
  <w:num w:numId="66" w16cid:durableId="1503664920">
    <w:abstractNumId w:val="57"/>
  </w:num>
  <w:num w:numId="67" w16cid:durableId="414714388">
    <w:abstractNumId w:val="0"/>
  </w:num>
  <w:num w:numId="68" w16cid:durableId="1429621844">
    <w:abstractNumId w:val="14"/>
  </w:num>
  <w:num w:numId="69" w16cid:durableId="381564582">
    <w:abstractNumId w:val="121"/>
  </w:num>
  <w:num w:numId="70" w16cid:durableId="1303652764">
    <w:abstractNumId w:val="110"/>
  </w:num>
  <w:num w:numId="71" w16cid:durableId="1445924485">
    <w:abstractNumId w:val="94"/>
  </w:num>
  <w:num w:numId="72" w16cid:durableId="266350940">
    <w:abstractNumId w:val="96"/>
  </w:num>
  <w:num w:numId="73" w16cid:durableId="1222669711">
    <w:abstractNumId w:val="56"/>
  </w:num>
  <w:num w:numId="74" w16cid:durableId="1663197861">
    <w:abstractNumId w:val="45"/>
  </w:num>
  <w:num w:numId="75" w16cid:durableId="1807620884">
    <w:abstractNumId w:val="9"/>
  </w:num>
  <w:num w:numId="76" w16cid:durableId="1568952111">
    <w:abstractNumId w:val="46"/>
  </w:num>
  <w:num w:numId="77" w16cid:durableId="1400060264">
    <w:abstractNumId w:val="21"/>
  </w:num>
  <w:num w:numId="78" w16cid:durableId="1534228787">
    <w:abstractNumId w:val="112"/>
  </w:num>
  <w:num w:numId="79" w16cid:durableId="732313831">
    <w:abstractNumId w:val="47"/>
  </w:num>
  <w:num w:numId="80" w16cid:durableId="443112648">
    <w:abstractNumId w:val="32"/>
  </w:num>
  <w:num w:numId="81" w16cid:durableId="499542604">
    <w:abstractNumId w:val="117"/>
  </w:num>
  <w:num w:numId="82" w16cid:durableId="1133714515">
    <w:abstractNumId w:val="115"/>
  </w:num>
  <w:num w:numId="83" w16cid:durableId="2143224777">
    <w:abstractNumId w:val="97"/>
  </w:num>
  <w:num w:numId="84" w16cid:durableId="994336432">
    <w:abstractNumId w:val="78"/>
  </w:num>
  <w:num w:numId="85" w16cid:durableId="269512971">
    <w:abstractNumId w:val="123"/>
  </w:num>
  <w:num w:numId="86" w16cid:durableId="1554925175">
    <w:abstractNumId w:val="15"/>
  </w:num>
  <w:num w:numId="87" w16cid:durableId="40374585">
    <w:abstractNumId w:val="86"/>
  </w:num>
  <w:num w:numId="88" w16cid:durableId="529031571">
    <w:abstractNumId w:val="11"/>
  </w:num>
  <w:num w:numId="89" w16cid:durableId="132598603">
    <w:abstractNumId w:val="58"/>
  </w:num>
  <w:num w:numId="90" w16cid:durableId="825050196">
    <w:abstractNumId w:val="7"/>
  </w:num>
  <w:num w:numId="91" w16cid:durableId="713968776">
    <w:abstractNumId w:val="71"/>
  </w:num>
  <w:num w:numId="92" w16cid:durableId="68235711">
    <w:abstractNumId w:val="36"/>
  </w:num>
  <w:num w:numId="93" w16cid:durableId="1894730525">
    <w:abstractNumId w:val="77"/>
  </w:num>
  <w:num w:numId="94" w16cid:durableId="1729717928">
    <w:abstractNumId w:val="12"/>
  </w:num>
  <w:num w:numId="95" w16cid:durableId="575087944">
    <w:abstractNumId w:val="100"/>
  </w:num>
  <w:num w:numId="96" w16cid:durableId="1889682351">
    <w:abstractNumId w:val="85"/>
  </w:num>
  <w:num w:numId="97" w16cid:durableId="451747714">
    <w:abstractNumId w:val="116"/>
  </w:num>
  <w:num w:numId="98" w16cid:durableId="132454369">
    <w:abstractNumId w:val="59"/>
  </w:num>
  <w:num w:numId="99" w16cid:durableId="1981953908">
    <w:abstractNumId w:val="31"/>
  </w:num>
  <w:num w:numId="100" w16cid:durableId="557932823">
    <w:abstractNumId w:val="113"/>
  </w:num>
  <w:num w:numId="101" w16cid:durableId="1275476166">
    <w:abstractNumId w:val="125"/>
  </w:num>
  <w:num w:numId="102" w16cid:durableId="2111923499">
    <w:abstractNumId w:val="111"/>
  </w:num>
  <w:num w:numId="103" w16cid:durableId="2122415365">
    <w:abstractNumId w:val="3"/>
  </w:num>
  <w:num w:numId="104" w16cid:durableId="1325627854">
    <w:abstractNumId w:val="16"/>
  </w:num>
  <w:num w:numId="105" w16cid:durableId="1658530006">
    <w:abstractNumId w:val="74"/>
  </w:num>
  <w:num w:numId="106" w16cid:durableId="324286798">
    <w:abstractNumId w:val="42"/>
  </w:num>
  <w:num w:numId="107" w16cid:durableId="1976329193">
    <w:abstractNumId w:val="41"/>
  </w:num>
  <w:num w:numId="108" w16cid:durableId="846555294">
    <w:abstractNumId w:val="60"/>
  </w:num>
  <w:num w:numId="109" w16cid:durableId="766191722">
    <w:abstractNumId w:val="37"/>
  </w:num>
  <w:num w:numId="110" w16cid:durableId="1452043877">
    <w:abstractNumId w:val="84"/>
  </w:num>
  <w:num w:numId="111" w16cid:durableId="1633436946">
    <w:abstractNumId w:val="23"/>
  </w:num>
  <w:num w:numId="112" w16cid:durableId="1533616692">
    <w:abstractNumId w:val="93"/>
  </w:num>
  <w:num w:numId="113" w16cid:durableId="1913277440">
    <w:abstractNumId w:val="55"/>
  </w:num>
  <w:num w:numId="114" w16cid:durableId="1625577511">
    <w:abstractNumId w:val="22"/>
  </w:num>
  <w:num w:numId="115" w16cid:durableId="1055205260">
    <w:abstractNumId w:val="95"/>
  </w:num>
  <w:num w:numId="116" w16cid:durableId="1426609738">
    <w:abstractNumId w:val="88"/>
  </w:num>
  <w:num w:numId="117" w16cid:durableId="448860593">
    <w:abstractNumId w:val="34"/>
  </w:num>
  <w:num w:numId="118" w16cid:durableId="1812362979">
    <w:abstractNumId w:val="39"/>
  </w:num>
  <w:num w:numId="119" w16cid:durableId="1389300761">
    <w:abstractNumId w:val="63"/>
  </w:num>
  <w:num w:numId="120" w16cid:durableId="2111195452">
    <w:abstractNumId w:val="82"/>
  </w:num>
  <w:num w:numId="121" w16cid:durableId="1038119043">
    <w:abstractNumId w:val="38"/>
  </w:num>
  <w:num w:numId="122" w16cid:durableId="326858404">
    <w:abstractNumId w:val="53"/>
  </w:num>
  <w:num w:numId="123" w16cid:durableId="1898317405">
    <w:abstractNumId w:val="68"/>
  </w:num>
  <w:num w:numId="124" w16cid:durableId="922298634">
    <w:abstractNumId w:val="25"/>
  </w:num>
  <w:num w:numId="125" w16cid:durableId="236327616">
    <w:abstractNumId w:val="6"/>
  </w:num>
  <w:num w:numId="126" w16cid:durableId="1976985996">
    <w:abstractNumId w:val="105"/>
  </w:num>
  <w:num w:numId="127" w16cid:durableId="995452700">
    <w:abstractNumId w:val="103"/>
  </w:num>
  <w:num w:numId="128" w16cid:durableId="2116972827">
    <w:abstractNumId w:val="90"/>
  </w:num>
  <w:num w:numId="129" w16cid:durableId="1656300555">
    <w:abstractNumId w:val="118"/>
  </w:num>
  <w:num w:numId="130" w16cid:durableId="1323581002">
    <w:abstractNumId w:val="75"/>
  </w:num>
  <w:num w:numId="131" w16cid:durableId="1945110347">
    <w:abstractNumId w:val="10"/>
  </w:num>
  <w:num w:numId="132" w16cid:durableId="1260989595">
    <w:abstractNumId w:val="119"/>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43"/>
    <w:rsid w:val="000008BA"/>
    <w:rsid w:val="0000271F"/>
    <w:rsid w:val="000042DA"/>
    <w:rsid w:val="00005CD0"/>
    <w:rsid w:val="00012634"/>
    <w:rsid w:val="000164FF"/>
    <w:rsid w:val="000171B3"/>
    <w:rsid w:val="000253D9"/>
    <w:rsid w:val="000302A9"/>
    <w:rsid w:val="00032D21"/>
    <w:rsid w:val="00034E57"/>
    <w:rsid w:val="00036B0F"/>
    <w:rsid w:val="00036DB6"/>
    <w:rsid w:val="00036FB0"/>
    <w:rsid w:val="00040E3F"/>
    <w:rsid w:val="00042041"/>
    <w:rsid w:val="00044D93"/>
    <w:rsid w:val="0004568F"/>
    <w:rsid w:val="0004595D"/>
    <w:rsid w:val="000501D6"/>
    <w:rsid w:val="0005024F"/>
    <w:rsid w:val="0005241D"/>
    <w:rsid w:val="000526B1"/>
    <w:rsid w:val="0005294D"/>
    <w:rsid w:val="0005324B"/>
    <w:rsid w:val="00053635"/>
    <w:rsid w:val="00056E8E"/>
    <w:rsid w:val="00057F3A"/>
    <w:rsid w:val="00060883"/>
    <w:rsid w:val="00063669"/>
    <w:rsid w:val="00067881"/>
    <w:rsid w:val="00067F48"/>
    <w:rsid w:val="00070E4F"/>
    <w:rsid w:val="00071873"/>
    <w:rsid w:val="0007274C"/>
    <w:rsid w:val="00074E70"/>
    <w:rsid w:val="000768DC"/>
    <w:rsid w:val="00080E2A"/>
    <w:rsid w:val="00086339"/>
    <w:rsid w:val="000867AA"/>
    <w:rsid w:val="0009056B"/>
    <w:rsid w:val="00090F65"/>
    <w:rsid w:val="0009536D"/>
    <w:rsid w:val="00096F59"/>
    <w:rsid w:val="000A1278"/>
    <w:rsid w:val="000A7651"/>
    <w:rsid w:val="000B0B87"/>
    <w:rsid w:val="000B1B42"/>
    <w:rsid w:val="000B7E87"/>
    <w:rsid w:val="000C30DA"/>
    <w:rsid w:val="000C4A9A"/>
    <w:rsid w:val="000C505E"/>
    <w:rsid w:val="000C6AD8"/>
    <w:rsid w:val="000C7D78"/>
    <w:rsid w:val="000D241F"/>
    <w:rsid w:val="000D29F8"/>
    <w:rsid w:val="000D2D54"/>
    <w:rsid w:val="000D317E"/>
    <w:rsid w:val="000D5F2F"/>
    <w:rsid w:val="000E0450"/>
    <w:rsid w:val="000E0DB7"/>
    <w:rsid w:val="000E0FA7"/>
    <w:rsid w:val="000E122B"/>
    <w:rsid w:val="000E28DE"/>
    <w:rsid w:val="000E5991"/>
    <w:rsid w:val="000F195F"/>
    <w:rsid w:val="000F291A"/>
    <w:rsid w:val="000F41B2"/>
    <w:rsid w:val="000F60A4"/>
    <w:rsid w:val="001017E7"/>
    <w:rsid w:val="00106338"/>
    <w:rsid w:val="0010652A"/>
    <w:rsid w:val="00106F3D"/>
    <w:rsid w:val="00110496"/>
    <w:rsid w:val="001106BF"/>
    <w:rsid w:val="001106EC"/>
    <w:rsid w:val="00111A5B"/>
    <w:rsid w:val="00111E13"/>
    <w:rsid w:val="00112860"/>
    <w:rsid w:val="001132AD"/>
    <w:rsid w:val="00114139"/>
    <w:rsid w:val="0011506D"/>
    <w:rsid w:val="001157E0"/>
    <w:rsid w:val="00116048"/>
    <w:rsid w:val="00117A85"/>
    <w:rsid w:val="00120A62"/>
    <w:rsid w:val="0012614D"/>
    <w:rsid w:val="0012644A"/>
    <w:rsid w:val="00127A9B"/>
    <w:rsid w:val="00132304"/>
    <w:rsid w:val="00132CDF"/>
    <w:rsid w:val="00132D2A"/>
    <w:rsid w:val="00132F57"/>
    <w:rsid w:val="00134E96"/>
    <w:rsid w:val="00135C23"/>
    <w:rsid w:val="00135F86"/>
    <w:rsid w:val="00136C76"/>
    <w:rsid w:val="00140AAA"/>
    <w:rsid w:val="001418DF"/>
    <w:rsid w:val="001419CF"/>
    <w:rsid w:val="00142BAC"/>
    <w:rsid w:val="00147AC4"/>
    <w:rsid w:val="00151648"/>
    <w:rsid w:val="00153A3B"/>
    <w:rsid w:val="00156071"/>
    <w:rsid w:val="001566BF"/>
    <w:rsid w:val="00157C22"/>
    <w:rsid w:val="00161C4E"/>
    <w:rsid w:val="00163CFA"/>
    <w:rsid w:val="001668C4"/>
    <w:rsid w:val="00167E76"/>
    <w:rsid w:val="00170DBB"/>
    <w:rsid w:val="0017216A"/>
    <w:rsid w:val="0017579E"/>
    <w:rsid w:val="00175AA6"/>
    <w:rsid w:val="00176A5A"/>
    <w:rsid w:val="00176AF4"/>
    <w:rsid w:val="00176CFA"/>
    <w:rsid w:val="001805DC"/>
    <w:rsid w:val="00183B42"/>
    <w:rsid w:val="00185104"/>
    <w:rsid w:val="001867B3"/>
    <w:rsid w:val="00187B26"/>
    <w:rsid w:val="00192967"/>
    <w:rsid w:val="00194AA2"/>
    <w:rsid w:val="00195585"/>
    <w:rsid w:val="00195DB2"/>
    <w:rsid w:val="001965CE"/>
    <w:rsid w:val="0019727D"/>
    <w:rsid w:val="001978A0"/>
    <w:rsid w:val="001A070B"/>
    <w:rsid w:val="001A1CE1"/>
    <w:rsid w:val="001A251F"/>
    <w:rsid w:val="001B4748"/>
    <w:rsid w:val="001B56BE"/>
    <w:rsid w:val="001B601A"/>
    <w:rsid w:val="001C195C"/>
    <w:rsid w:val="001C1A95"/>
    <w:rsid w:val="001C3279"/>
    <w:rsid w:val="001C5FAB"/>
    <w:rsid w:val="001C7181"/>
    <w:rsid w:val="001C7502"/>
    <w:rsid w:val="001D230F"/>
    <w:rsid w:val="001D23FB"/>
    <w:rsid w:val="001D5425"/>
    <w:rsid w:val="001E081D"/>
    <w:rsid w:val="001E158D"/>
    <w:rsid w:val="001E1F26"/>
    <w:rsid w:val="001E44B8"/>
    <w:rsid w:val="001E4CB7"/>
    <w:rsid w:val="001E5505"/>
    <w:rsid w:val="001E7809"/>
    <w:rsid w:val="001F21F0"/>
    <w:rsid w:val="001F37D3"/>
    <w:rsid w:val="001F6D85"/>
    <w:rsid w:val="002002FD"/>
    <w:rsid w:val="0020087C"/>
    <w:rsid w:val="002009F7"/>
    <w:rsid w:val="002015FC"/>
    <w:rsid w:val="00202541"/>
    <w:rsid w:val="00203D0C"/>
    <w:rsid w:val="002042DE"/>
    <w:rsid w:val="00204B97"/>
    <w:rsid w:val="00205F63"/>
    <w:rsid w:val="00206AE8"/>
    <w:rsid w:val="00207163"/>
    <w:rsid w:val="0020718F"/>
    <w:rsid w:val="00207748"/>
    <w:rsid w:val="00211FC2"/>
    <w:rsid w:val="00212B01"/>
    <w:rsid w:val="00212C59"/>
    <w:rsid w:val="00213296"/>
    <w:rsid w:val="00214245"/>
    <w:rsid w:val="00215567"/>
    <w:rsid w:val="0022007A"/>
    <w:rsid w:val="00222FE2"/>
    <w:rsid w:val="00223D53"/>
    <w:rsid w:val="00226795"/>
    <w:rsid w:val="0023108A"/>
    <w:rsid w:val="00231908"/>
    <w:rsid w:val="00232D9A"/>
    <w:rsid w:val="0023395D"/>
    <w:rsid w:val="002361D7"/>
    <w:rsid w:val="002369EA"/>
    <w:rsid w:val="00237F90"/>
    <w:rsid w:val="00243877"/>
    <w:rsid w:val="0025575D"/>
    <w:rsid w:val="002562DB"/>
    <w:rsid w:val="00261E03"/>
    <w:rsid w:val="00263874"/>
    <w:rsid w:val="00263D86"/>
    <w:rsid w:val="002645BD"/>
    <w:rsid w:val="002721FB"/>
    <w:rsid w:val="00276A45"/>
    <w:rsid w:val="00276C31"/>
    <w:rsid w:val="0028219D"/>
    <w:rsid w:val="002834A2"/>
    <w:rsid w:val="00285FEF"/>
    <w:rsid w:val="00286304"/>
    <w:rsid w:val="002863DC"/>
    <w:rsid w:val="00287B6D"/>
    <w:rsid w:val="00291063"/>
    <w:rsid w:val="002913EA"/>
    <w:rsid w:val="002915DC"/>
    <w:rsid w:val="002924C7"/>
    <w:rsid w:val="00293ABE"/>
    <w:rsid w:val="00294286"/>
    <w:rsid w:val="00295040"/>
    <w:rsid w:val="00295C62"/>
    <w:rsid w:val="00295CD7"/>
    <w:rsid w:val="00296334"/>
    <w:rsid w:val="002A4DCA"/>
    <w:rsid w:val="002A75CD"/>
    <w:rsid w:val="002B19E0"/>
    <w:rsid w:val="002B4AD3"/>
    <w:rsid w:val="002B50A1"/>
    <w:rsid w:val="002B70EA"/>
    <w:rsid w:val="002C3ECA"/>
    <w:rsid w:val="002C4F1C"/>
    <w:rsid w:val="002C6254"/>
    <w:rsid w:val="002C7B9D"/>
    <w:rsid w:val="002D05F0"/>
    <w:rsid w:val="002D0A01"/>
    <w:rsid w:val="002D1CC3"/>
    <w:rsid w:val="002D307F"/>
    <w:rsid w:val="002D324E"/>
    <w:rsid w:val="002D461A"/>
    <w:rsid w:val="002D626C"/>
    <w:rsid w:val="002E1540"/>
    <w:rsid w:val="002E43E5"/>
    <w:rsid w:val="002E537C"/>
    <w:rsid w:val="002F1D3C"/>
    <w:rsid w:val="002F331A"/>
    <w:rsid w:val="002F43F5"/>
    <w:rsid w:val="002F5008"/>
    <w:rsid w:val="002F5A4E"/>
    <w:rsid w:val="002F610F"/>
    <w:rsid w:val="002F6A12"/>
    <w:rsid w:val="002F7FAD"/>
    <w:rsid w:val="00300F9C"/>
    <w:rsid w:val="00302A55"/>
    <w:rsid w:val="00303BEB"/>
    <w:rsid w:val="00304971"/>
    <w:rsid w:val="00305D1B"/>
    <w:rsid w:val="003067EF"/>
    <w:rsid w:val="00306842"/>
    <w:rsid w:val="00310612"/>
    <w:rsid w:val="00313331"/>
    <w:rsid w:val="003154B3"/>
    <w:rsid w:val="00316F22"/>
    <w:rsid w:val="00322F04"/>
    <w:rsid w:val="00323B5B"/>
    <w:rsid w:val="003242E0"/>
    <w:rsid w:val="00325187"/>
    <w:rsid w:val="00326501"/>
    <w:rsid w:val="003273C8"/>
    <w:rsid w:val="00327441"/>
    <w:rsid w:val="003277C3"/>
    <w:rsid w:val="00330845"/>
    <w:rsid w:val="00330B69"/>
    <w:rsid w:val="00330E06"/>
    <w:rsid w:val="0033296C"/>
    <w:rsid w:val="00333866"/>
    <w:rsid w:val="003373A3"/>
    <w:rsid w:val="00337931"/>
    <w:rsid w:val="00342F4A"/>
    <w:rsid w:val="003438BE"/>
    <w:rsid w:val="00343E85"/>
    <w:rsid w:val="00346C14"/>
    <w:rsid w:val="00347933"/>
    <w:rsid w:val="00351AC1"/>
    <w:rsid w:val="00352712"/>
    <w:rsid w:val="00352A1A"/>
    <w:rsid w:val="00353BA2"/>
    <w:rsid w:val="00353EC1"/>
    <w:rsid w:val="00354A25"/>
    <w:rsid w:val="00357875"/>
    <w:rsid w:val="00361346"/>
    <w:rsid w:val="00366B8A"/>
    <w:rsid w:val="0036713E"/>
    <w:rsid w:val="0036793E"/>
    <w:rsid w:val="00374235"/>
    <w:rsid w:val="00377F21"/>
    <w:rsid w:val="00380B04"/>
    <w:rsid w:val="00381E21"/>
    <w:rsid w:val="00383881"/>
    <w:rsid w:val="00383EB1"/>
    <w:rsid w:val="003842BC"/>
    <w:rsid w:val="00384CFA"/>
    <w:rsid w:val="00385DF4"/>
    <w:rsid w:val="00386CD7"/>
    <w:rsid w:val="00386E17"/>
    <w:rsid w:val="00390092"/>
    <w:rsid w:val="00391236"/>
    <w:rsid w:val="003918CA"/>
    <w:rsid w:val="003927B2"/>
    <w:rsid w:val="00394379"/>
    <w:rsid w:val="00396A96"/>
    <w:rsid w:val="003A0FE0"/>
    <w:rsid w:val="003A172B"/>
    <w:rsid w:val="003A41F8"/>
    <w:rsid w:val="003A5626"/>
    <w:rsid w:val="003A57C2"/>
    <w:rsid w:val="003A70E8"/>
    <w:rsid w:val="003B0CB8"/>
    <w:rsid w:val="003B1BC1"/>
    <w:rsid w:val="003B1C38"/>
    <w:rsid w:val="003C01A1"/>
    <w:rsid w:val="003C0BE2"/>
    <w:rsid w:val="003C308A"/>
    <w:rsid w:val="003C3E3D"/>
    <w:rsid w:val="003C3F20"/>
    <w:rsid w:val="003C42A2"/>
    <w:rsid w:val="003C5119"/>
    <w:rsid w:val="003C60A1"/>
    <w:rsid w:val="003C6193"/>
    <w:rsid w:val="003C664A"/>
    <w:rsid w:val="003C6965"/>
    <w:rsid w:val="003D2042"/>
    <w:rsid w:val="003D3520"/>
    <w:rsid w:val="003D6CB1"/>
    <w:rsid w:val="003E1911"/>
    <w:rsid w:val="003E1DDA"/>
    <w:rsid w:val="003E2640"/>
    <w:rsid w:val="003E45EB"/>
    <w:rsid w:val="003E7F0B"/>
    <w:rsid w:val="003F0A79"/>
    <w:rsid w:val="003F0CF7"/>
    <w:rsid w:val="003F21B2"/>
    <w:rsid w:val="003F3075"/>
    <w:rsid w:val="003F3B1A"/>
    <w:rsid w:val="003F416B"/>
    <w:rsid w:val="00403A6B"/>
    <w:rsid w:val="00407898"/>
    <w:rsid w:val="00407CF3"/>
    <w:rsid w:val="0042026C"/>
    <w:rsid w:val="0042184F"/>
    <w:rsid w:val="004233EA"/>
    <w:rsid w:val="0042396F"/>
    <w:rsid w:val="00431FE5"/>
    <w:rsid w:val="00432668"/>
    <w:rsid w:val="00434A95"/>
    <w:rsid w:val="00435646"/>
    <w:rsid w:val="00436110"/>
    <w:rsid w:val="00436D92"/>
    <w:rsid w:val="004415AC"/>
    <w:rsid w:val="00442B30"/>
    <w:rsid w:val="004431D6"/>
    <w:rsid w:val="00445DA8"/>
    <w:rsid w:val="00445E78"/>
    <w:rsid w:val="00446952"/>
    <w:rsid w:val="00446CB0"/>
    <w:rsid w:val="00446F28"/>
    <w:rsid w:val="004505C3"/>
    <w:rsid w:val="00457529"/>
    <w:rsid w:val="00461A4C"/>
    <w:rsid w:val="00462159"/>
    <w:rsid w:val="0047402C"/>
    <w:rsid w:val="00475495"/>
    <w:rsid w:val="00475E61"/>
    <w:rsid w:val="004827B1"/>
    <w:rsid w:val="00483B46"/>
    <w:rsid w:val="00483B8C"/>
    <w:rsid w:val="00483BFF"/>
    <w:rsid w:val="004843CC"/>
    <w:rsid w:val="00491398"/>
    <w:rsid w:val="00491838"/>
    <w:rsid w:val="00491F97"/>
    <w:rsid w:val="0049258C"/>
    <w:rsid w:val="004933EF"/>
    <w:rsid w:val="004974BB"/>
    <w:rsid w:val="004A1B86"/>
    <w:rsid w:val="004A2922"/>
    <w:rsid w:val="004A4FB2"/>
    <w:rsid w:val="004A7429"/>
    <w:rsid w:val="004B046C"/>
    <w:rsid w:val="004B30E9"/>
    <w:rsid w:val="004B3BA6"/>
    <w:rsid w:val="004B41C4"/>
    <w:rsid w:val="004B4683"/>
    <w:rsid w:val="004B4D49"/>
    <w:rsid w:val="004B4F32"/>
    <w:rsid w:val="004B6FA1"/>
    <w:rsid w:val="004C1E48"/>
    <w:rsid w:val="004C5B78"/>
    <w:rsid w:val="004C7F47"/>
    <w:rsid w:val="004D07FE"/>
    <w:rsid w:val="004D42A5"/>
    <w:rsid w:val="004E03F4"/>
    <w:rsid w:val="004E157C"/>
    <w:rsid w:val="004E4D67"/>
    <w:rsid w:val="004E53B8"/>
    <w:rsid w:val="004E617D"/>
    <w:rsid w:val="004F0A90"/>
    <w:rsid w:val="004F2181"/>
    <w:rsid w:val="004F3E94"/>
    <w:rsid w:val="004F52FF"/>
    <w:rsid w:val="004F635C"/>
    <w:rsid w:val="005005F9"/>
    <w:rsid w:val="00501AA5"/>
    <w:rsid w:val="0050317A"/>
    <w:rsid w:val="00504381"/>
    <w:rsid w:val="00505307"/>
    <w:rsid w:val="00505C07"/>
    <w:rsid w:val="00506556"/>
    <w:rsid w:val="00506F14"/>
    <w:rsid w:val="005120BB"/>
    <w:rsid w:val="00512318"/>
    <w:rsid w:val="00513098"/>
    <w:rsid w:val="00516186"/>
    <w:rsid w:val="00516542"/>
    <w:rsid w:val="005203B1"/>
    <w:rsid w:val="0052061B"/>
    <w:rsid w:val="005247F0"/>
    <w:rsid w:val="00524AC0"/>
    <w:rsid w:val="00524C1B"/>
    <w:rsid w:val="005254DA"/>
    <w:rsid w:val="00525C6D"/>
    <w:rsid w:val="00536FF2"/>
    <w:rsid w:val="005423AE"/>
    <w:rsid w:val="00551527"/>
    <w:rsid w:val="00553D20"/>
    <w:rsid w:val="0055542C"/>
    <w:rsid w:val="00560E41"/>
    <w:rsid w:val="0056415E"/>
    <w:rsid w:val="0056606D"/>
    <w:rsid w:val="005667C2"/>
    <w:rsid w:val="00566FC4"/>
    <w:rsid w:val="005703F4"/>
    <w:rsid w:val="0057050F"/>
    <w:rsid w:val="00572F93"/>
    <w:rsid w:val="00573519"/>
    <w:rsid w:val="00574BBB"/>
    <w:rsid w:val="005752BB"/>
    <w:rsid w:val="00575B6D"/>
    <w:rsid w:val="00577966"/>
    <w:rsid w:val="00580503"/>
    <w:rsid w:val="005832E2"/>
    <w:rsid w:val="0058567C"/>
    <w:rsid w:val="00586792"/>
    <w:rsid w:val="00586B1C"/>
    <w:rsid w:val="00586DE3"/>
    <w:rsid w:val="00587239"/>
    <w:rsid w:val="00587BEF"/>
    <w:rsid w:val="00590399"/>
    <w:rsid w:val="00591947"/>
    <w:rsid w:val="00591A45"/>
    <w:rsid w:val="00592432"/>
    <w:rsid w:val="00592F28"/>
    <w:rsid w:val="00593162"/>
    <w:rsid w:val="00595E94"/>
    <w:rsid w:val="005966C2"/>
    <w:rsid w:val="00596833"/>
    <w:rsid w:val="00596A02"/>
    <w:rsid w:val="005A06BA"/>
    <w:rsid w:val="005A3E29"/>
    <w:rsid w:val="005A7AD9"/>
    <w:rsid w:val="005B2D47"/>
    <w:rsid w:val="005B40C1"/>
    <w:rsid w:val="005B452B"/>
    <w:rsid w:val="005B4F1D"/>
    <w:rsid w:val="005B508A"/>
    <w:rsid w:val="005C1333"/>
    <w:rsid w:val="005C1631"/>
    <w:rsid w:val="005C1A1C"/>
    <w:rsid w:val="005C256C"/>
    <w:rsid w:val="005C2877"/>
    <w:rsid w:val="005C2F11"/>
    <w:rsid w:val="005C33BB"/>
    <w:rsid w:val="005C4C21"/>
    <w:rsid w:val="005C6200"/>
    <w:rsid w:val="005C6B00"/>
    <w:rsid w:val="005C7F36"/>
    <w:rsid w:val="005D0F57"/>
    <w:rsid w:val="005D451F"/>
    <w:rsid w:val="005E0BDE"/>
    <w:rsid w:val="005E2C2F"/>
    <w:rsid w:val="005E2EDA"/>
    <w:rsid w:val="005E5693"/>
    <w:rsid w:val="005F013A"/>
    <w:rsid w:val="005F01DD"/>
    <w:rsid w:val="005F0268"/>
    <w:rsid w:val="005F228A"/>
    <w:rsid w:val="005F22B4"/>
    <w:rsid w:val="005F2611"/>
    <w:rsid w:val="005F3E22"/>
    <w:rsid w:val="005F53EA"/>
    <w:rsid w:val="005F776E"/>
    <w:rsid w:val="006004DD"/>
    <w:rsid w:val="006007F9"/>
    <w:rsid w:val="006047D3"/>
    <w:rsid w:val="006130D8"/>
    <w:rsid w:val="00613B1B"/>
    <w:rsid w:val="00614652"/>
    <w:rsid w:val="00614F6A"/>
    <w:rsid w:val="006155D0"/>
    <w:rsid w:val="00615654"/>
    <w:rsid w:val="00615A8E"/>
    <w:rsid w:val="006164FE"/>
    <w:rsid w:val="00616AC5"/>
    <w:rsid w:val="00617443"/>
    <w:rsid w:val="006179D5"/>
    <w:rsid w:val="00620B8B"/>
    <w:rsid w:val="00623535"/>
    <w:rsid w:val="006272F8"/>
    <w:rsid w:val="00627618"/>
    <w:rsid w:val="0062787E"/>
    <w:rsid w:val="00627D15"/>
    <w:rsid w:val="00630DF0"/>
    <w:rsid w:val="006323E0"/>
    <w:rsid w:val="006325F5"/>
    <w:rsid w:val="006326F1"/>
    <w:rsid w:val="00637686"/>
    <w:rsid w:val="006430DA"/>
    <w:rsid w:val="00643EFD"/>
    <w:rsid w:val="006457DC"/>
    <w:rsid w:val="00646C36"/>
    <w:rsid w:val="0065176D"/>
    <w:rsid w:val="00651C5B"/>
    <w:rsid w:val="00652E47"/>
    <w:rsid w:val="0065740A"/>
    <w:rsid w:val="00657657"/>
    <w:rsid w:val="00662DBC"/>
    <w:rsid w:val="0066378F"/>
    <w:rsid w:val="00664E8D"/>
    <w:rsid w:val="0067089D"/>
    <w:rsid w:val="006709A8"/>
    <w:rsid w:val="006715FA"/>
    <w:rsid w:val="0067181A"/>
    <w:rsid w:val="00671B32"/>
    <w:rsid w:val="00671BE1"/>
    <w:rsid w:val="00671CA1"/>
    <w:rsid w:val="006745A6"/>
    <w:rsid w:val="00674D54"/>
    <w:rsid w:val="0067509B"/>
    <w:rsid w:val="00677715"/>
    <w:rsid w:val="00677964"/>
    <w:rsid w:val="00680A82"/>
    <w:rsid w:val="00682570"/>
    <w:rsid w:val="006849D1"/>
    <w:rsid w:val="00684E3A"/>
    <w:rsid w:val="006858C5"/>
    <w:rsid w:val="00687071"/>
    <w:rsid w:val="006937CE"/>
    <w:rsid w:val="00693A4E"/>
    <w:rsid w:val="00694BE8"/>
    <w:rsid w:val="00696430"/>
    <w:rsid w:val="006A242C"/>
    <w:rsid w:val="006A4288"/>
    <w:rsid w:val="006A4525"/>
    <w:rsid w:val="006A74AF"/>
    <w:rsid w:val="006A757C"/>
    <w:rsid w:val="006B23B0"/>
    <w:rsid w:val="006B3B1D"/>
    <w:rsid w:val="006B5B69"/>
    <w:rsid w:val="006B6811"/>
    <w:rsid w:val="006C1F76"/>
    <w:rsid w:val="006C31CB"/>
    <w:rsid w:val="006C32CA"/>
    <w:rsid w:val="006C5AB0"/>
    <w:rsid w:val="006D0A8D"/>
    <w:rsid w:val="006D191A"/>
    <w:rsid w:val="006D2D1A"/>
    <w:rsid w:val="006D32A6"/>
    <w:rsid w:val="006D3997"/>
    <w:rsid w:val="006D39F9"/>
    <w:rsid w:val="006D3DAA"/>
    <w:rsid w:val="006D4539"/>
    <w:rsid w:val="006D4B5B"/>
    <w:rsid w:val="006D54B9"/>
    <w:rsid w:val="006D5D6D"/>
    <w:rsid w:val="006D7C23"/>
    <w:rsid w:val="006E6FDE"/>
    <w:rsid w:val="006F1915"/>
    <w:rsid w:val="006F1AD2"/>
    <w:rsid w:val="006F4313"/>
    <w:rsid w:val="006F52C5"/>
    <w:rsid w:val="006F6574"/>
    <w:rsid w:val="006F6688"/>
    <w:rsid w:val="006F6C8D"/>
    <w:rsid w:val="00704042"/>
    <w:rsid w:val="00705150"/>
    <w:rsid w:val="00711E49"/>
    <w:rsid w:val="0071301D"/>
    <w:rsid w:val="007132C6"/>
    <w:rsid w:val="007161BE"/>
    <w:rsid w:val="007179BD"/>
    <w:rsid w:val="00723E84"/>
    <w:rsid w:val="00725C61"/>
    <w:rsid w:val="00727183"/>
    <w:rsid w:val="00727B4A"/>
    <w:rsid w:val="00727BF6"/>
    <w:rsid w:val="00730D4F"/>
    <w:rsid w:val="0073124D"/>
    <w:rsid w:val="0073351B"/>
    <w:rsid w:val="007338DE"/>
    <w:rsid w:val="00734660"/>
    <w:rsid w:val="00735B72"/>
    <w:rsid w:val="00750783"/>
    <w:rsid w:val="007536BD"/>
    <w:rsid w:val="00753830"/>
    <w:rsid w:val="007544B4"/>
    <w:rsid w:val="00755860"/>
    <w:rsid w:val="00762172"/>
    <w:rsid w:val="00764442"/>
    <w:rsid w:val="007660F2"/>
    <w:rsid w:val="00766B02"/>
    <w:rsid w:val="007670E1"/>
    <w:rsid w:val="007708BD"/>
    <w:rsid w:val="007708E7"/>
    <w:rsid w:val="0077375A"/>
    <w:rsid w:val="0077403C"/>
    <w:rsid w:val="00775CE3"/>
    <w:rsid w:val="00782B48"/>
    <w:rsid w:val="0078366F"/>
    <w:rsid w:val="00784D88"/>
    <w:rsid w:val="00785066"/>
    <w:rsid w:val="00790DAC"/>
    <w:rsid w:val="007919C4"/>
    <w:rsid w:val="00791C49"/>
    <w:rsid w:val="00792214"/>
    <w:rsid w:val="0079317F"/>
    <w:rsid w:val="00793DCE"/>
    <w:rsid w:val="007946E7"/>
    <w:rsid w:val="0079483F"/>
    <w:rsid w:val="0079552B"/>
    <w:rsid w:val="00796F1B"/>
    <w:rsid w:val="007A2615"/>
    <w:rsid w:val="007A3929"/>
    <w:rsid w:val="007A4852"/>
    <w:rsid w:val="007A679C"/>
    <w:rsid w:val="007B2C4E"/>
    <w:rsid w:val="007B520E"/>
    <w:rsid w:val="007B556D"/>
    <w:rsid w:val="007B5975"/>
    <w:rsid w:val="007B6550"/>
    <w:rsid w:val="007B7F52"/>
    <w:rsid w:val="007C2725"/>
    <w:rsid w:val="007C506E"/>
    <w:rsid w:val="007D0451"/>
    <w:rsid w:val="007D374D"/>
    <w:rsid w:val="007D49C8"/>
    <w:rsid w:val="007D5BE3"/>
    <w:rsid w:val="007D73F7"/>
    <w:rsid w:val="007D78C7"/>
    <w:rsid w:val="007E1711"/>
    <w:rsid w:val="007E23E0"/>
    <w:rsid w:val="007E275A"/>
    <w:rsid w:val="007E2BBE"/>
    <w:rsid w:val="007E62C1"/>
    <w:rsid w:val="007F4449"/>
    <w:rsid w:val="007F4513"/>
    <w:rsid w:val="007F5619"/>
    <w:rsid w:val="007F63A3"/>
    <w:rsid w:val="007F6AF5"/>
    <w:rsid w:val="00800516"/>
    <w:rsid w:val="00804225"/>
    <w:rsid w:val="00805DFF"/>
    <w:rsid w:val="00807928"/>
    <w:rsid w:val="00812415"/>
    <w:rsid w:val="00814E17"/>
    <w:rsid w:val="008159BB"/>
    <w:rsid w:val="00817607"/>
    <w:rsid w:val="00822A49"/>
    <w:rsid w:val="00823A58"/>
    <w:rsid w:val="00826969"/>
    <w:rsid w:val="008269BE"/>
    <w:rsid w:val="00830A89"/>
    <w:rsid w:val="00832BD5"/>
    <w:rsid w:val="008332DA"/>
    <w:rsid w:val="008337B9"/>
    <w:rsid w:val="00833CFB"/>
    <w:rsid w:val="00835B8B"/>
    <w:rsid w:val="00835FCE"/>
    <w:rsid w:val="008362C4"/>
    <w:rsid w:val="00837F28"/>
    <w:rsid w:val="008415E3"/>
    <w:rsid w:val="00842E01"/>
    <w:rsid w:val="00844207"/>
    <w:rsid w:val="00846AFF"/>
    <w:rsid w:val="008470EF"/>
    <w:rsid w:val="00847838"/>
    <w:rsid w:val="00847B1B"/>
    <w:rsid w:val="0085049C"/>
    <w:rsid w:val="00850F33"/>
    <w:rsid w:val="00851F97"/>
    <w:rsid w:val="00852C11"/>
    <w:rsid w:val="00854448"/>
    <w:rsid w:val="00854FFB"/>
    <w:rsid w:val="0085655E"/>
    <w:rsid w:val="00860D4A"/>
    <w:rsid w:val="00860F72"/>
    <w:rsid w:val="00862377"/>
    <w:rsid w:val="008626FC"/>
    <w:rsid w:val="00862CFF"/>
    <w:rsid w:val="008630BB"/>
    <w:rsid w:val="00863562"/>
    <w:rsid w:val="008647C1"/>
    <w:rsid w:val="00865594"/>
    <w:rsid w:val="0087158D"/>
    <w:rsid w:val="00872D42"/>
    <w:rsid w:val="00872ECB"/>
    <w:rsid w:val="008736CB"/>
    <w:rsid w:val="00873948"/>
    <w:rsid w:val="008751CB"/>
    <w:rsid w:val="0087532A"/>
    <w:rsid w:val="00877DEF"/>
    <w:rsid w:val="00881EEE"/>
    <w:rsid w:val="00883604"/>
    <w:rsid w:val="00884E06"/>
    <w:rsid w:val="00885C7F"/>
    <w:rsid w:val="0088617B"/>
    <w:rsid w:val="0088655D"/>
    <w:rsid w:val="00887CF5"/>
    <w:rsid w:val="00890981"/>
    <w:rsid w:val="00891267"/>
    <w:rsid w:val="00891380"/>
    <w:rsid w:val="0089330E"/>
    <w:rsid w:val="00894CC8"/>
    <w:rsid w:val="008972CD"/>
    <w:rsid w:val="0089737F"/>
    <w:rsid w:val="00897BA2"/>
    <w:rsid w:val="008A126D"/>
    <w:rsid w:val="008A24DB"/>
    <w:rsid w:val="008A2D22"/>
    <w:rsid w:val="008A42C2"/>
    <w:rsid w:val="008A554A"/>
    <w:rsid w:val="008A5A1D"/>
    <w:rsid w:val="008A7D11"/>
    <w:rsid w:val="008B1A2A"/>
    <w:rsid w:val="008B2ABE"/>
    <w:rsid w:val="008B3384"/>
    <w:rsid w:val="008B355A"/>
    <w:rsid w:val="008B4CF3"/>
    <w:rsid w:val="008B646C"/>
    <w:rsid w:val="008C04DB"/>
    <w:rsid w:val="008C10C0"/>
    <w:rsid w:val="008C1F24"/>
    <w:rsid w:val="008C1F8E"/>
    <w:rsid w:val="008C3474"/>
    <w:rsid w:val="008C3BEA"/>
    <w:rsid w:val="008C4B4A"/>
    <w:rsid w:val="008D4F5A"/>
    <w:rsid w:val="008D591B"/>
    <w:rsid w:val="008E2C4C"/>
    <w:rsid w:val="008E339C"/>
    <w:rsid w:val="008E39E1"/>
    <w:rsid w:val="008E5DD4"/>
    <w:rsid w:val="008E61C9"/>
    <w:rsid w:val="008F29FF"/>
    <w:rsid w:val="008F3895"/>
    <w:rsid w:val="008F54F7"/>
    <w:rsid w:val="008F649E"/>
    <w:rsid w:val="008F787B"/>
    <w:rsid w:val="00901C20"/>
    <w:rsid w:val="00904AB6"/>
    <w:rsid w:val="00904C1F"/>
    <w:rsid w:val="00905EC7"/>
    <w:rsid w:val="009078E8"/>
    <w:rsid w:val="00912EA7"/>
    <w:rsid w:val="00913D8A"/>
    <w:rsid w:val="009150F9"/>
    <w:rsid w:val="009227AC"/>
    <w:rsid w:val="009232CB"/>
    <w:rsid w:val="00923F78"/>
    <w:rsid w:val="0092767C"/>
    <w:rsid w:val="00934011"/>
    <w:rsid w:val="00936F44"/>
    <w:rsid w:val="00936F93"/>
    <w:rsid w:val="009375C8"/>
    <w:rsid w:val="00940301"/>
    <w:rsid w:val="00943F6B"/>
    <w:rsid w:val="00944AA5"/>
    <w:rsid w:val="00945023"/>
    <w:rsid w:val="009465FB"/>
    <w:rsid w:val="00947041"/>
    <w:rsid w:val="00947E18"/>
    <w:rsid w:val="00947FA5"/>
    <w:rsid w:val="00950CA6"/>
    <w:rsid w:val="00950D93"/>
    <w:rsid w:val="009523B4"/>
    <w:rsid w:val="00953773"/>
    <w:rsid w:val="00954C07"/>
    <w:rsid w:val="00960C69"/>
    <w:rsid w:val="00961B48"/>
    <w:rsid w:val="00966230"/>
    <w:rsid w:val="0097106D"/>
    <w:rsid w:val="00971613"/>
    <w:rsid w:val="009746D9"/>
    <w:rsid w:val="009749D0"/>
    <w:rsid w:val="00975431"/>
    <w:rsid w:val="00976861"/>
    <w:rsid w:val="00981477"/>
    <w:rsid w:val="00981964"/>
    <w:rsid w:val="00982762"/>
    <w:rsid w:val="00982843"/>
    <w:rsid w:val="009836D6"/>
    <w:rsid w:val="00984F9F"/>
    <w:rsid w:val="009858E2"/>
    <w:rsid w:val="00985A66"/>
    <w:rsid w:val="00987587"/>
    <w:rsid w:val="00990579"/>
    <w:rsid w:val="0099260B"/>
    <w:rsid w:val="00993395"/>
    <w:rsid w:val="00993E3D"/>
    <w:rsid w:val="0099455C"/>
    <w:rsid w:val="00995606"/>
    <w:rsid w:val="009956DA"/>
    <w:rsid w:val="0099717F"/>
    <w:rsid w:val="009974A4"/>
    <w:rsid w:val="00997CDA"/>
    <w:rsid w:val="009A0022"/>
    <w:rsid w:val="009A099D"/>
    <w:rsid w:val="009A1BE9"/>
    <w:rsid w:val="009A457D"/>
    <w:rsid w:val="009A4DEF"/>
    <w:rsid w:val="009A550D"/>
    <w:rsid w:val="009A5D13"/>
    <w:rsid w:val="009B4377"/>
    <w:rsid w:val="009B536A"/>
    <w:rsid w:val="009B7CD4"/>
    <w:rsid w:val="009C2BE9"/>
    <w:rsid w:val="009C42B3"/>
    <w:rsid w:val="009C5C47"/>
    <w:rsid w:val="009C5FCF"/>
    <w:rsid w:val="009C63B2"/>
    <w:rsid w:val="009C6D8B"/>
    <w:rsid w:val="009D00F8"/>
    <w:rsid w:val="009D071F"/>
    <w:rsid w:val="009D143C"/>
    <w:rsid w:val="009D16F5"/>
    <w:rsid w:val="009D2CBC"/>
    <w:rsid w:val="009D4431"/>
    <w:rsid w:val="009D5C97"/>
    <w:rsid w:val="009D5F11"/>
    <w:rsid w:val="009D6D83"/>
    <w:rsid w:val="009E298B"/>
    <w:rsid w:val="009E2B12"/>
    <w:rsid w:val="009E3088"/>
    <w:rsid w:val="009E5748"/>
    <w:rsid w:val="009E5AD3"/>
    <w:rsid w:val="009E7330"/>
    <w:rsid w:val="009F1289"/>
    <w:rsid w:val="009F14CD"/>
    <w:rsid w:val="009F45B2"/>
    <w:rsid w:val="009F4DF8"/>
    <w:rsid w:val="009F5461"/>
    <w:rsid w:val="009F6E40"/>
    <w:rsid w:val="009F73E8"/>
    <w:rsid w:val="00A048E0"/>
    <w:rsid w:val="00A051D5"/>
    <w:rsid w:val="00A06F7E"/>
    <w:rsid w:val="00A1099A"/>
    <w:rsid w:val="00A10A2F"/>
    <w:rsid w:val="00A111E5"/>
    <w:rsid w:val="00A12C4F"/>
    <w:rsid w:val="00A1364D"/>
    <w:rsid w:val="00A14D8E"/>
    <w:rsid w:val="00A17C22"/>
    <w:rsid w:val="00A20518"/>
    <w:rsid w:val="00A21CF4"/>
    <w:rsid w:val="00A224E1"/>
    <w:rsid w:val="00A244C8"/>
    <w:rsid w:val="00A25225"/>
    <w:rsid w:val="00A25B5F"/>
    <w:rsid w:val="00A32D7A"/>
    <w:rsid w:val="00A32E34"/>
    <w:rsid w:val="00A33C77"/>
    <w:rsid w:val="00A36F81"/>
    <w:rsid w:val="00A40357"/>
    <w:rsid w:val="00A41DE3"/>
    <w:rsid w:val="00A41EFE"/>
    <w:rsid w:val="00A43ECC"/>
    <w:rsid w:val="00A4534E"/>
    <w:rsid w:val="00A45EB5"/>
    <w:rsid w:val="00A53FC2"/>
    <w:rsid w:val="00A544F4"/>
    <w:rsid w:val="00A57652"/>
    <w:rsid w:val="00A60BED"/>
    <w:rsid w:val="00A61482"/>
    <w:rsid w:val="00A63F60"/>
    <w:rsid w:val="00A65654"/>
    <w:rsid w:val="00A65BA2"/>
    <w:rsid w:val="00A67723"/>
    <w:rsid w:val="00A72D82"/>
    <w:rsid w:val="00A73A6A"/>
    <w:rsid w:val="00A74010"/>
    <w:rsid w:val="00A74EF6"/>
    <w:rsid w:val="00A753B4"/>
    <w:rsid w:val="00A76928"/>
    <w:rsid w:val="00A775E4"/>
    <w:rsid w:val="00A91C5B"/>
    <w:rsid w:val="00A924A0"/>
    <w:rsid w:val="00A92B4A"/>
    <w:rsid w:val="00A93AFE"/>
    <w:rsid w:val="00A948D0"/>
    <w:rsid w:val="00A96B6A"/>
    <w:rsid w:val="00AA32D6"/>
    <w:rsid w:val="00AA4423"/>
    <w:rsid w:val="00AB3AA0"/>
    <w:rsid w:val="00AB3BD5"/>
    <w:rsid w:val="00AB468E"/>
    <w:rsid w:val="00AB4AD1"/>
    <w:rsid w:val="00AB7D08"/>
    <w:rsid w:val="00AC20DC"/>
    <w:rsid w:val="00AC22BE"/>
    <w:rsid w:val="00AC483A"/>
    <w:rsid w:val="00AC5477"/>
    <w:rsid w:val="00AC7D95"/>
    <w:rsid w:val="00AE1213"/>
    <w:rsid w:val="00AE258D"/>
    <w:rsid w:val="00AE3CCC"/>
    <w:rsid w:val="00AE61D3"/>
    <w:rsid w:val="00AE6C1C"/>
    <w:rsid w:val="00AE7E52"/>
    <w:rsid w:val="00AF1776"/>
    <w:rsid w:val="00AF297B"/>
    <w:rsid w:val="00AF2CA7"/>
    <w:rsid w:val="00AF5507"/>
    <w:rsid w:val="00AF565C"/>
    <w:rsid w:val="00B02C85"/>
    <w:rsid w:val="00B04D9F"/>
    <w:rsid w:val="00B05AB7"/>
    <w:rsid w:val="00B065E5"/>
    <w:rsid w:val="00B06914"/>
    <w:rsid w:val="00B10701"/>
    <w:rsid w:val="00B11AD1"/>
    <w:rsid w:val="00B11B3B"/>
    <w:rsid w:val="00B11DE9"/>
    <w:rsid w:val="00B130A0"/>
    <w:rsid w:val="00B16287"/>
    <w:rsid w:val="00B1663F"/>
    <w:rsid w:val="00B16896"/>
    <w:rsid w:val="00B16E67"/>
    <w:rsid w:val="00B17644"/>
    <w:rsid w:val="00B17D93"/>
    <w:rsid w:val="00B23629"/>
    <w:rsid w:val="00B23673"/>
    <w:rsid w:val="00B238ED"/>
    <w:rsid w:val="00B23D49"/>
    <w:rsid w:val="00B24134"/>
    <w:rsid w:val="00B24598"/>
    <w:rsid w:val="00B26552"/>
    <w:rsid w:val="00B26FDA"/>
    <w:rsid w:val="00B33038"/>
    <w:rsid w:val="00B33BD1"/>
    <w:rsid w:val="00B3705A"/>
    <w:rsid w:val="00B41097"/>
    <w:rsid w:val="00B41E5E"/>
    <w:rsid w:val="00B41FEE"/>
    <w:rsid w:val="00B42094"/>
    <w:rsid w:val="00B43255"/>
    <w:rsid w:val="00B441CF"/>
    <w:rsid w:val="00B44A4E"/>
    <w:rsid w:val="00B44CD5"/>
    <w:rsid w:val="00B45BC8"/>
    <w:rsid w:val="00B46878"/>
    <w:rsid w:val="00B5008E"/>
    <w:rsid w:val="00B5220B"/>
    <w:rsid w:val="00B5368A"/>
    <w:rsid w:val="00B53857"/>
    <w:rsid w:val="00B60044"/>
    <w:rsid w:val="00B61285"/>
    <w:rsid w:val="00B631FE"/>
    <w:rsid w:val="00B63A29"/>
    <w:rsid w:val="00B665A4"/>
    <w:rsid w:val="00B674F9"/>
    <w:rsid w:val="00B67B4F"/>
    <w:rsid w:val="00B71658"/>
    <w:rsid w:val="00B71956"/>
    <w:rsid w:val="00B7746D"/>
    <w:rsid w:val="00B800C5"/>
    <w:rsid w:val="00B8087E"/>
    <w:rsid w:val="00B838A1"/>
    <w:rsid w:val="00B83AA3"/>
    <w:rsid w:val="00B90391"/>
    <w:rsid w:val="00B90907"/>
    <w:rsid w:val="00B91286"/>
    <w:rsid w:val="00B9187C"/>
    <w:rsid w:val="00B9336F"/>
    <w:rsid w:val="00B93ECE"/>
    <w:rsid w:val="00B94695"/>
    <w:rsid w:val="00B9560D"/>
    <w:rsid w:val="00BA18B8"/>
    <w:rsid w:val="00BA18F5"/>
    <w:rsid w:val="00BA2837"/>
    <w:rsid w:val="00BA2E9E"/>
    <w:rsid w:val="00BA362D"/>
    <w:rsid w:val="00BA548F"/>
    <w:rsid w:val="00BA6B26"/>
    <w:rsid w:val="00BA7039"/>
    <w:rsid w:val="00BA7A2E"/>
    <w:rsid w:val="00BB0CA1"/>
    <w:rsid w:val="00BB4BD1"/>
    <w:rsid w:val="00BB63D4"/>
    <w:rsid w:val="00BB6AF1"/>
    <w:rsid w:val="00BB6EB4"/>
    <w:rsid w:val="00BB7696"/>
    <w:rsid w:val="00BC0851"/>
    <w:rsid w:val="00BC2B84"/>
    <w:rsid w:val="00BC3B4B"/>
    <w:rsid w:val="00BC4024"/>
    <w:rsid w:val="00BC69CA"/>
    <w:rsid w:val="00BC6A9B"/>
    <w:rsid w:val="00BC7E34"/>
    <w:rsid w:val="00BD029A"/>
    <w:rsid w:val="00BD2887"/>
    <w:rsid w:val="00BD2ACB"/>
    <w:rsid w:val="00BD4A71"/>
    <w:rsid w:val="00BD63E9"/>
    <w:rsid w:val="00BE2335"/>
    <w:rsid w:val="00BE34CF"/>
    <w:rsid w:val="00BE3C79"/>
    <w:rsid w:val="00BE4FA9"/>
    <w:rsid w:val="00BE5B57"/>
    <w:rsid w:val="00BE74BB"/>
    <w:rsid w:val="00BF223E"/>
    <w:rsid w:val="00BF2ECB"/>
    <w:rsid w:val="00BF427D"/>
    <w:rsid w:val="00BF51FB"/>
    <w:rsid w:val="00BF58B4"/>
    <w:rsid w:val="00BF676F"/>
    <w:rsid w:val="00BF7A65"/>
    <w:rsid w:val="00C02BE4"/>
    <w:rsid w:val="00C037FB"/>
    <w:rsid w:val="00C04A02"/>
    <w:rsid w:val="00C06071"/>
    <w:rsid w:val="00C060D7"/>
    <w:rsid w:val="00C07371"/>
    <w:rsid w:val="00C07706"/>
    <w:rsid w:val="00C20E1D"/>
    <w:rsid w:val="00C232F3"/>
    <w:rsid w:val="00C25907"/>
    <w:rsid w:val="00C320E6"/>
    <w:rsid w:val="00C33DEC"/>
    <w:rsid w:val="00C3463D"/>
    <w:rsid w:val="00C375EE"/>
    <w:rsid w:val="00C40597"/>
    <w:rsid w:val="00C41894"/>
    <w:rsid w:val="00C41AE9"/>
    <w:rsid w:val="00C41CC7"/>
    <w:rsid w:val="00C41E28"/>
    <w:rsid w:val="00C42467"/>
    <w:rsid w:val="00C424FE"/>
    <w:rsid w:val="00C444ED"/>
    <w:rsid w:val="00C4613A"/>
    <w:rsid w:val="00C511E8"/>
    <w:rsid w:val="00C51E4E"/>
    <w:rsid w:val="00C55EE6"/>
    <w:rsid w:val="00C56732"/>
    <w:rsid w:val="00C57058"/>
    <w:rsid w:val="00C603C2"/>
    <w:rsid w:val="00C60694"/>
    <w:rsid w:val="00C61644"/>
    <w:rsid w:val="00C6212A"/>
    <w:rsid w:val="00C63B51"/>
    <w:rsid w:val="00C6449F"/>
    <w:rsid w:val="00C64CE5"/>
    <w:rsid w:val="00C6620F"/>
    <w:rsid w:val="00C7109E"/>
    <w:rsid w:val="00C71F74"/>
    <w:rsid w:val="00C74B8F"/>
    <w:rsid w:val="00C80DEB"/>
    <w:rsid w:val="00C8192C"/>
    <w:rsid w:val="00C81D84"/>
    <w:rsid w:val="00C85AC3"/>
    <w:rsid w:val="00C871BD"/>
    <w:rsid w:val="00C87BED"/>
    <w:rsid w:val="00C87F95"/>
    <w:rsid w:val="00C9321E"/>
    <w:rsid w:val="00C94B8D"/>
    <w:rsid w:val="00C951F3"/>
    <w:rsid w:val="00C95226"/>
    <w:rsid w:val="00C955E9"/>
    <w:rsid w:val="00C9721B"/>
    <w:rsid w:val="00CA059B"/>
    <w:rsid w:val="00CA09A4"/>
    <w:rsid w:val="00CA1B8D"/>
    <w:rsid w:val="00CA2C43"/>
    <w:rsid w:val="00CA3B61"/>
    <w:rsid w:val="00CA5981"/>
    <w:rsid w:val="00CA72D4"/>
    <w:rsid w:val="00CB0E4C"/>
    <w:rsid w:val="00CB0F4B"/>
    <w:rsid w:val="00CB1975"/>
    <w:rsid w:val="00CB2F43"/>
    <w:rsid w:val="00CB437F"/>
    <w:rsid w:val="00CB4625"/>
    <w:rsid w:val="00CB68BF"/>
    <w:rsid w:val="00CC0185"/>
    <w:rsid w:val="00CC036D"/>
    <w:rsid w:val="00CC04D7"/>
    <w:rsid w:val="00CC0BAF"/>
    <w:rsid w:val="00CC0F47"/>
    <w:rsid w:val="00CC1F7E"/>
    <w:rsid w:val="00CC24E6"/>
    <w:rsid w:val="00CD1609"/>
    <w:rsid w:val="00CD4BC4"/>
    <w:rsid w:val="00CD50DB"/>
    <w:rsid w:val="00CD5197"/>
    <w:rsid w:val="00CD66EB"/>
    <w:rsid w:val="00CD692D"/>
    <w:rsid w:val="00CD791F"/>
    <w:rsid w:val="00CD7B5E"/>
    <w:rsid w:val="00CE0745"/>
    <w:rsid w:val="00CE3DB0"/>
    <w:rsid w:val="00CE7AD2"/>
    <w:rsid w:val="00CF05DC"/>
    <w:rsid w:val="00CF0676"/>
    <w:rsid w:val="00CF1770"/>
    <w:rsid w:val="00CF26C5"/>
    <w:rsid w:val="00CF36AC"/>
    <w:rsid w:val="00CF54D3"/>
    <w:rsid w:val="00CF6940"/>
    <w:rsid w:val="00CF6AA0"/>
    <w:rsid w:val="00CF727F"/>
    <w:rsid w:val="00D01210"/>
    <w:rsid w:val="00D028E9"/>
    <w:rsid w:val="00D03254"/>
    <w:rsid w:val="00D03776"/>
    <w:rsid w:val="00D051C9"/>
    <w:rsid w:val="00D07652"/>
    <w:rsid w:val="00D1005D"/>
    <w:rsid w:val="00D14F0E"/>
    <w:rsid w:val="00D1617A"/>
    <w:rsid w:val="00D1646D"/>
    <w:rsid w:val="00D16DBD"/>
    <w:rsid w:val="00D2090C"/>
    <w:rsid w:val="00D226F8"/>
    <w:rsid w:val="00D23914"/>
    <w:rsid w:val="00D23F85"/>
    <w:rsid w:val="00D26234"/>
    <w:rsid w:val="00D3072F"/>
    <w:rsid w:val="00D31FF5"/>
    <w:rsid w:val="00D3235B"/>
    <w:rsid w:val="00D33174"/>
    <w:rsid w:val="00D3664A"/>
    <w:rsid w:val="00D42CBD"/>
    <w:rsid w:val="00D439E1"/>
    <w:rsid w:val="00D46CBB"/>
    <w:rsid w:val="00D50D60"/>
    <w:rsid w:val="00D54CFE"/>
    <w:rsid w:val="00D55EBF"/>
    <w:rsid w:val="00D6026F"/>
    <w:rsid w:val="00D602C3"/>
    <w:rsid w:val="00D6231B"/>
    <w:rsid w:val="00D6295F"/>
    <w:rsid w:val="00D62CB5"/>
    <w:rsid w:val="00D6612D"/>
    <w:rsid w:val="00D66D6C"/>
    <w:rsid w:val="00D66ED1"/>
    <w:rsid w:val="00D67ECD"/>
    <w:rsid w:val="00D75847"/>
    <w:rsid w:val="00D80A72"/>
    <w:rsid w:val="00D81516"/>
    <w:rsid w:val="00D81C65"/>
    <w:rsid w:val="00D83367"/>
    <w:rsid w:val="00D83725"/>
    <w:rsid w:val="00D8774E"/>
    <w:rsid w:val="00D87B8F"/>
    <w:rsid w:val="00D91EB9"/>
    <w:rsid w:val="00D93EC1"/>
    <w:rsid w:val="00D9552A"/>
    <w:rsid w:val="00D9588F"/>
    <w:rsid w:val="00DA0240"/>
    <w:rsid w:val="00DA0386"/>
    <w:rsid w:val="00DA15F9"/>
    <w:rsid w:val="00DA3580"/>
    <w:rsid w:val="00DA3F81"/>
    <w:rsid w:val="00DA5E95"/>
    <w:rsid w:val="00DA60E9"/>
    <w:rsid w:val="00DA627C"/>
    <w:rsid w:val="00DA6426"/>
    <w:rsid w:val="00DB0130"/>
    <w:rsid w:val="00DB0EB4"/>
    <w:rsid w:val="00DB2994"/>
    <w:rsid w:val="00DB39AD"/>
    <w:rsid w:val="00DB616B"/>
    <w:rsid w:val="00DB6815"/>
    <w:rsid w:val="00DC52C5"/>
    <w:rsid w:val="00DC5B4D"/>
    <w:rsid w:val="00DD21F2"/>
    <w:rsid w:val="00DD2B10"/>
    <w:rsid w:val="00DD3C75"/>
    <w:rsid w:val="00DD3EC5"/>
    <w:rsid w:val="00DD5209"/>
    <w:rsid w:val="00DD5E8B"/>
    <w:rsid w:val="00DE2511"/>
    <w:rsid w:val="00DE289A"/>
    <w:rsid w:val="00DE33F4"/>
    <w:rsid w:val="00DE680E"/>
    <w:rsid w:val="00DE72E8"/>
    <w:rsid w:val="00DF09BA"/>
    <w:rsid w:val="00DF18B4"/>
    <w:rsid w:val="00DF57E4"/>
    <w:rsid w:val="00E006C6"/>
    <w:rsid w:val="00E01581"/>
    <w:rsid w:val="00E02F3C"/>
    <w:rsid w:val="00E030EB"/>
    <w:rsid w:val="00E055CB"/>
    <w:rsid w:val="00E06D77"/>
    <w:rsid w:val="00E10AEB"/>
    <w:rsid w:val="00E127DC"/>
    <w:rsid w:val="00E13B20"/>
    <w:rsid w:val="00E14258"/>
    <w:rsid w:val="00E15115"/>
    <w:rsid w:val="00E163B1"/>
    <w:rsid w:val="00E1774B"/>
    <w:rsid w:val="00E21123"/>
    <w:rsid w:val="00E21FE3"/>
    <w:rsid w:val="00E2256D"/>
    <w:rsid w:val="00E24292"/>
    <w:rsid w:val="00E27EB4"/>
    <w:rsid w:val="00E31683"/>
    <w:rsid w:val="00E3215C"/>
    <w:rsid w:val="00E337D8"/>
    <w:rsid w:val="00E35063"/>
    <w:rsid w:val="00E40EFB"/>
    <w:rsid w:val="00E41AD8"/>
    <w:rsid w:val="00E44845"/>
    <w:rsid w:val="00E4537B"/>
    <w:rsid w:val="00E51AC9"/>
    <w:rsid w:val="00E52CAF"/>
    <w:rsid w:val="00E55039"/>
    <w:rsid w:val="00E5583C"/>
    <w:rsid w:val="00E6301B"/>
    <w:rsid w:val="00E641B4"/>
    <w:rsid w:val="00E66536"/>
    <w:rsid w:val="00E70D9F"/>
    <w:rsid w:val="00E72A19"/>
    <w:rsid w:val="00E72A93"/>
    <w:rsid w:val="00E75B29"/>
    <w:rsid w:val="00E76B74"/>
    <w:rsid w:val="00E76BC8"/>
    <w:rsid w:val="00E8225D"/>
    <w:rsid w:val="00E837EA"/>
    <w:rsid w:val="00E85171"/>
    <w:rsid w:val="00E8616B"/>
    <w:rsid w:val="00E875E5"/>
    <w:rsid w:val="00E90153"/>
    <w:rsid w:val="00E927FE"/>
    <w:rsid w:val="00E933A5"/>
    <w:rsid w:val="00E9441A"/>
    <w:rsid w:val="00E9760E"/>
    <w:rsid w:val="00EA10C3"/>
    <w:rsid w:val="00EA2577"/>
    <w:rsid w:val="00EA26CA"/>
    <w:rsid w:val="00EA3B9E"/>
    <w:rsid w:val="00EA43A3"/>
    <w:rsid w:val="00EA5E2A"/>
    <w:rsid w:val="00EA65B4"/>
    <w:rsid w:val="00EA6CEB"/>
    <w:rsid w:val="00EA76FE"/>
    <w:rsid w:val="00EB514D"/>
    <w:rsid w:val="00EB6110"/>
    <w:rsid w:val="00EB6668"/>
    <w:rsid w:val="00EB6BE0"/>
    <w:rsid w:val="00EC575D"/>
    <w:rsid w:val="00EC74AE"/>
    <w:rsid w:val="00EC7A6D"/>
    <w:rsid w:val="00EC7AAD"/>
    <w:rsid w:val="00ED08B7"/>
    <w:rsid w:val="00ED0C9D"/>
    <w:rsid w:val="00ED1252"/>
    <w:rsid w:val="00ED1738"/>
    <w:rsid w:val="00ED4E39"/>
    <w:rsid w:val="00EE3459"/>
    <w:rsid w:val="00EE5FCE"/>
    <w:rsid w:val="00EF00BF"/>
    <w:rsid w:val="00EF12DB"/>
    <w:rsid w:val="00EF2E39"/>
    <w:rsid w:val="00EF7FC9"/>
    <w:rsid w:val="00F00F7F"/>
    <w:rsid w:val="00F04006"/>
    <w:rsid w:val="00F042B7"/>
    <w:rsid w:val="00F05098"/>
    <w:rsid w:val="00F064DF"/>
    <w:rsid w:val="00F134A5"/>
    <w:rsid w:val="00F13818"/>
    <w:rsid w:val="00F16805"/>
    <w:rsid w:val="00F2118C"/>
    <w:rsid w:val="00F22A46"/>
    <w:rsid w:val="00F2509B"/>
    <w:rsid w:val="00F25610"/>
    <w:rsid w:val="00F26E52"/>
    <w:rsid w:val="00F27089"/>
    <w:rsid w:val="00F32226"/>
    <w:rsid w:val="00F32DE6"/>
    <w:rsid w:val="00F334C3"/>
    <w:rsid w:val="00F33AE3"/>
    <w:rsid w:val="00F33B09"/>
    <w:rsid w:val="00F3516F"/>
    <w:rsid w:val="00F3536B"/>
    <w:rsid w:val="00F36512"/>
    <w:rsid w:val="00F409E0"/>
    <w:rsid w:val="00F41A65"/>
    <w:rsid w:val="00F423E4"/>
    <w:rsid w:val="00F42F85"/>
    <w:rsid w:val="00F44CE8"/>
    <w:rsid w:val="00F50565"/>
    <w:rsid w:val="00F51128"/>
    <w:rsid w:val="00F5131F"/>
    <w:rsid w:val="00F51E87"/>
    <w:rsid w:val="00F522E3"/>
    <w:rsid w:val="00F575B4"/>
    <w:rsid w:val="00F57FB6"/>
    <w:rsid w:val="00F60C18"/>
    <w:rsid w:val="00F63802"/>
    <w:rsid w:val="00F70568"/>
    <w:rsid w:val="00F70884"/>
    <w:rsid w:val="00F715FC"/>
    <w:rsid w:val="00F72807"/>
    <w:rsid w:val="00F73860"/>
    <w:rsid w:val="00F7461F"/>
    <w:rsid w:val="00F766B5"/>
    <w:rsid w:val="00F7795B"/>
    <w:rsid w:val="00F819CF"/>
    <w:rsid w:val="00F85523"/>
    <w:rsid w:val="00F868DA"/>
    <w:rsid w:val="00F92350"/>
    <w:rsid w:val="00F92580"/>
    <w:rsid w:val="00F931EC"/>
    <w:rsid w:val="00F948AD"/>
    <w:rsid w:val="00F968A2"/>
    <w:rsid w:val="00F97D17"/>
    <w:rsid w:val="00FA0DEB"/>
    <w:rsid w:val="00FA10A1"/>
    <w:rsid w:val="00FA1557"/>
    <w:rsid w:val="00FA1BD3"/>
    <w:rsid w:val="00FA4207"/>
    <w:rsid w:val="00FB2993"/>
    <w:rsid w:val="00FB376B"/>
    <w:rsid w:val="00FB43AB"/>
    <w:rsid w:val="00FB5BEA"/>
    <w:rsid w:val="00FB76D2"/>
    <w:rsid w:val="00FC0705"/>
    <w:rsid w:val="00FC0C30"/>
    <w:rsid w:val="00FC194D"/>
    <w:rsid w:val="00FC5382"/>
    <w:rsid w:val="00FD2562"/>
    <w:rsid w:val="00FD2764"/>
    <w:rsid w:val="00FD3175"/>
    <w:rsid w:val="00FD5A37"/>
    <w:rsid w:val="00FE0A5D"/>
    <w:rsid w:val="00FE1A8F"/>
    <w:rsid w:val="00FE2D76"/>
    <w:rsid w:val="00FE71E1"/>
    <w:rsid w:val="00FF0452"/>
    <w:rsid w:val="00FF3C95"/>
    <w:rsid w:val="00FF5B14"/>
    <w:rsid w:val="00FF5C1B"/>
    <w:rsid w:val="00FF68D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2C147"/>
  <w15:docId w15:val="{7012E975-FAFC-4CB0-AF91-862AE908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7216A"/>
    <w:pPr>
      <w:widowControl w:val="0"/>
      <w:autoSpaceDE w:val="0"/>
      <w:autoSpaceDN w:val="0"/>
      <w:adjustRightInd w:val="0"/>
      <w:spacing w:after="0" w:line="240" w:lineRule="auto"/>
    </w:pPr>
    <w:rPr>
      <w:rFonts w:ascii="Arial" w:eastAsia="Times New Roman" w:hAnsi="Arial" w:cs="Arial"/>
      <w:kern w:val="0"/>
      <w:sz w:val="20"/>
      <w:szCs w:val="20"/>
      <w:lang w:eastAsia="pl-PL"/>
    </w:rPr>
  </w:style>
  <w:style w:type="paragraph" w:styleId="Nagwek1">
    <w:name w:val="heading 1"/>
    <w:basedOn w:val="Normalny"/>
    <w:next w:val="Normalny"/>
    <w:link w:val="Nagwek1Znak"/>
    <w:uiPriority w:val="9"/>
    <w:qFormat/>
    <w:rsid w:val="00DB0EB4"/>
    <w:pPr>
      <w:keepNext/>
      <w:keepLines/>
      <w:numPr>
        <w:numId w:val="78"/>
      </w:numPr>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D9552A"/>
    <w:pPr>
      <w:keepNext/>
      <w:keepLines/>
      <w:numPr>
        <w:ilvl w:val="1"/>
        <w:numId w:val="78"/>
      </w:numPr>
      <w:spacing w:before="200" w:after="200" w:line="276" w:lineRule="auto"/>
      <w:ind w:left="578" w:hanging="578"/>
      <w:outlineLvl w:val="1"/>
    </w:pPr>
    <w:rPr>
      <w:rFonts w:eastAsiaTheme="majorEastAsia"/>
      <w:b/>
      <w:bCs/>
      <w:color w:val="000000" w:themeColor="text1"/>
      <w:sz w:val="24"/>
      <w:szCs w:val="24"/>
    </w:rPr>
  </w:style>
  <w:style w:type="paragraph" w:styleId="Nagwek3">
    <w:name w:val="heading 3"/>
    <w:basedOn w:val="Normalny"/>
    <w:next w:val="Normalny"/>
    <w:link w:val="Nagwek3Znak"/>
    <w:uiPriority w:val="9"/>
    <w:unhideWhenUsed/>
    <w:qFormat/>
    <w:rsid w:val="002D05F0"/>
    <w:pPr>
      <w:numPr>
        <w:ilvl w:val="2"/>
        <w:numId w:val="78"/>
      </w:numPr>
      <w:spacing w:before="200" w:after="200" w:line="276" w:lineRule="auto"/>
      <w:outlineLvl w:val="2"/>
    </w:pPr>
    <w:rPr>
      <w:rFonts w:eastAsiaTheme="majorEastAsia" w:cstheme="majorBidi"/>
      <w:b/>
      <w:color w:val="000000" w:themeColor="text1"/>
      <w:sz w:val="24"/>
      <w:szCs w:val="24"/>
    </w:rPr>
  </w:style>
  <w:style w:type="paragraph" w:styleId="Nagwek4">
    <w:name w:val="heading 4"/>
    <w:basedOn w:val="Normalny"/>
    <w:next w:val="Normalny"/>
    <w:link w:val="Nagwek4Znak"/>
    <w:uiPriority w:val="9"/>
    <w:semiHidden/>
    <w:unhideWhenUsed/>
    <w:qFormat/>
    <w:rsid w:val="00BE74BB"/>
    <w:pPr>
      <w:keepNext/>
      <w:keepLines/>
      <w:numPr>
        <w:ilvl w:val="3"/>
        <w:numId w:val="78"/>
      </w:numPr>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B1663F"/>
    <w:pPr>
      <w:keepNext/>
      <w:keepLines/>
      <w:numPr>
        <w:ilvl w:val="4"/>
        <w:numId w:val="78"/>
      </w:numPr>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B1663F"/>
    <w:pPr>
      <w:keepNext/>
      <w:keepLines/>
      <w:numPr>
        <w:ilvl w:val="5"/>
        <w:numId w:val="78"/>
      </w:numPr>
      <w:spacing w:before="4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B1663F"/>
    <w:pPr>
      <w:keepNext/>
      <w:keepLines/>
      <w:numPr>
        <w:ilvl w:val="6"/>
        <w:numId w:val="78"/>
      </w:numPr>
      <w:spacing w:before="4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B1663F"/>
    <w:pPr>
      <w:keepNext/>
      <w:keepLines/>
      <w:numPr>
        <w:ilvl w:val="7"/>
        <w:numId w:val="78"/>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B1663F"/>
    <w:pPr>
      <w:keepNext/>
      <w:keepLines/>
      <w:numPr>
        <w:ilvl w:val="8"/>
        <w:numId w:val="7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B0EB4"/>
    <w:rPr>
      <w:rFonts w:asciiTheme="majorHAnsi" w:eastAsiaTheme="majorEastAsia" w:hAnsiTheme="majorHAnsi" w:cstheme="majorBidi"/>
      <w:color w:val="2F5496" w:themeColor="accent1" w:themeShade="BF"/>
      <w:kern w:val="0"/>
      <w:sz w:val="32"/>
      <w:szCs w:val="32"/>
      <w:lang w:eastAsia="pl-PL"/>
    </w:rPr>
  </w:style>
  <w:style w:type="character" w:customStyle="1" w:styleId="Nagwek2Znak">
    <w:name w:val="Nagłówek 2 Znak"/>
    <w:basedOn w:val="Domylnaczcionkaakapitu"/>
    <w:link w:val="Nagwek2"/>
    <w:uiPriority w:val="9"/>
    <w:rsid w:val="00D9552A"/>
    <w:rPr>
      <w:rFonts w:ascii="Arial" w:eastAsiaTheme="majorEastAsia" w:hAnsi="Arial" w:cs="Arial"/>
      <w:b/>
      <w:bCs/>
      <w:color w:val="000000" w:themeColor="text1"/>
      <w:kern w:val="0"/>
      <w:sz w:val="24"/>
      <w:szCs w:val="24"/>
      <w:lang w:eastAsia="pl-PL"/>
    </w:rPr>
  </w:style>
  <w:style w:type="numbering" w:customStyle="1" w:styleId="Styl1">
    <w:name w:val="Styl1"/>
    <w:uiPriority w:val="99"/>
    <w:rsid w:val="00DB0EB4"/>
    <w:pPr>
      <w:numPr>
        <w:numId w:val="1"/>
      </w:numPr>
    </w:pPr>
  </w:style>
  <w:style w:type="paragraph" w:styleId="Nagwekspisutreci">
    <w:name w:val="TOC Heading"/>
    <w:basedOn w:val="Nagwek1"/>
    <w:next w:val="Normalny"/>
    <w:uiPriority w:val="39"/>
    <w:unhideWhenUsed/>
    <w:qFormat/>
    <w:rsid w:val="00842E01"/>
    <w:pPr>
      <w:widowControl/>
      <w:numPr>
        <w:numId w:val="0"/>
      </w:numPr>
      <w:autoSpaceDE/>
      <w:autoSpaceDN/>
      <w:adjustRightInd/>
      <w:spacing w:line="259" w:lineRule="auto"/>
      <w:outlineLvl w:val="9"/>
    </w:pPr>
  </w:style>
  <w:style w:type="paragraph" w:styleId="Spistreci1">
    <w:name w:val="toc 1"/>
    <w:basedOn w:val="Normalny"/>
    <w:next w:val="Normalny"/>
    <w:autoRedefine/>
    <w:uiPriority w:val="39"/>
    <w:unhideWhenUsed/>
    <w:rsid w:val="0017579E"/>
    <w:pPr>
      <w:spacing w:after="100"/>
    </w:pPr>
  </w:style>
  <w:style w:type="paragraph" w:styleId="Spistreci2">
    <w:name w:val="toc 2"/>
    <w:basedOn w:val="Normalny"/>
    <w:next w:val="Normalny"/>
    <w:autoRedefine/>
    <w:uiPriority w:val="39"/>
    <w:unhideWhenUsed/>
    <w:rsid w:val="00775CE3"/>
    <w:pPr>
      <w:tabs>
        <w:tab w:val="left" w:pos="851"/>
        <w:tab w:val="right" w:leader="dot" w:pos="9047"/>
      </w:tabs>
      <w:spacing w:after="100"/>
      <w:ind w:left="200"/>
    </w:pPr>
  </w:style>
  <w:style w:type="character" w:styleId="Hipercze">
    <w:name w:val="Hyperlink"/>
    <w:basedOn w:val="Domylnaczcionkaakapitu"/>
    <w:uiPriority w:val="99"/>
    <w:unhideWhenUsed/>
    <w:rsid w:val="00842E01"/>
    <w:rPr>
      <w:color w:val="0563C1" w:themeColor="hyperlink"/>
      <w:u w:val="single"/>
    </w:rPr>
  </w:style>
  <w:style w:type="paragraph" w:styleId="Spistreci3">
    <w:name w:val="toc 3"/>
    <w:basedOn w:val="Normalny"/>
    <w:next w:val="Normalny"/>
    <w:autoRedefine/>
    <w:uiPriority w:val="39"/>
    <w:unhideWhenUsed/>
    <w:rsid w:val="00A67723"/>
    <w:pPr>
      <w:tabs>
        <w:tab w:val="right" w:leader="dot" w:pos="9047"/>
      </w:tabs>
      <w:spacing w:after="100"/>
      <w:ind w:left="851" w:hanging="284"/>
    </w:p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4B6FA1"/>
    <w:pPr>
      <w:ind w:left="720"/>
      <w:contextualSpacing/>
    </w:pPr>
  </w:style>
  <w:style w:type="paragraph" w:styleId="Nagwek">
    <w:name w:val="header"/>
    <w:basedOn w:val="Normalny"/>
    <w:link w:val="NagwekZnak"/>
    <w:uiPriority w:val="99"/>
    <w:unhideWhenUsed/>
    <w:rsid w:val="004B6FA1"/>
    <w:pPr>
      <w:tabs>
        <w:tab w:val="center" w:pos="4536"/>
        <w:tab w:val="right" w:pos="9072"/>
      </w:tabs>
    </w:pPr>
  </w:style>
  <w:style w:type="character" w:customStyle="1" w:styleId="NagwekZnak">
    <w:name w:val="Nagłówek Znak"/>
    <w:basedOn w:val="Domylnaczcionkaakapitu"/>
    <w:link w:val="Nagwek"/>
    <w:uiPriority w:val="99"/>
    <w:rsid w:val="004B6FA1"/>
    <w:rPr>
      <w:rFonts w:ascii="Arial" w:eastAsia="Times New Roman" w:hAnsi="Arial" w:cs="Arial"/>
      <w:kern w:val="0"/>
      <w:sz w:val="20"/>
      <w:szCs w:val="20"/>
      <w:lang w:eastAsia="pl-PL"/>
    </w:rPr>
  </w:style>
  <w:style w:type="paragraph" w:styleId="Stopka">
    <w:name w:val="footer"/>
    <w:basedOn w:val="Normalny"/>
    <w:link w:val="StopkaZnak"/>
    <w:uiPriority w:val="99"/>
    <w:unhideWhenUsed/>
    <w:rsid w:val="004B6FA1"/>
    <w:pPr>
      <w:tabs>
        <w:tab w:val="center" w:pos="4536"/>
        <w:tab w:val="right" w:pos="9072"/>
      </w:tabs>
    </w:pPr>
  </w:style>
  <w:style w:type="character" w:customStyle="1" w:styleId="StopkaZnak">
    <w:name w:val="Stopka Znak"/>
    <w:basedOn w:val="Domylnaczcionkaakapitu"/>
    <w:link w:val="Stopka"/>
    <w:uiPriority w:val="99"/>
    <w:rsid w:val="004B6FA1"/>
    <w:rPr>
      <w:rFonts w:ascii="Arial" w:eastAsia="Times New Roman" w:hAnsi="Arial" w:cs="Arial"/>
      <w:kern w:val="0"/>
      <w:sz w:val="20"/>
      <w:szCs w:val="20"/>
      <w:lang w:eastAsia="pl-PL"/>
    </w:rPr>
  </w:style>
  <w:style w:type="character" w:styleId="Odwoaniedokomentarza">
    <w:name w:val="annotation reference"/>
    <w:basedOn w:val="Domylnaczcionkaakapitu"/>
    <w:uiPriority w:val="99"/>
    <w:semiHidden/>
    <w:unhideWhenUsed/>
    <w:rsid w:val="00804225"/>
    <w:rPr>
      <w:sz w:val="16"/>
      <w:szCs w:val="16"/>
    </w:rPr>
  </w:style>
  <w:style w:type="paragraph" w:styleId="Tekstkomentarza">
    <w:name w:val="annotation text"/>
    <w:basedOn w:val="Normalny"/>
    <w:link w:val="TekstkomentarzaZnak"/>
    <w:uiPriority w:val="99"/>
    <w:unhideWhenUsed/>
    <w:rsid w:val="00804225"/>
  </w:style>
  <w:style w:type="character" w:customStyle="1" w:styleId="TekstkomentarzaZnak">
    <w:name w:val="Tekst komentarza Znak"/>
    <w:basedOn w:val="Domylnaczcionkaakapitu"/>
    <w:link w:val="Tekstkomentarza"/>
    <w:uiPriority w:val="99"/>
    <w:rsid w:val="00804225"/>
    <w:rPr>
      <w:rFonts w:ascii="Arial" w:eastAsia="Times New Roman" w:hAnsi="Arial" w:cs="Arial"/>
      <w:kern w:val="0"/>
      <w:sz w:val="20"/>
      <w:szCs w:val="20"/>
      <w:lang w:eastAsia="pl-PL"/>
    </w:rPr>
  </w:style>
  <w:style w:type="paragraph" w:styleId="Tekstprzypisudolnego">
    <w:name w:val="footnote text"/>
    <w:basedOn w:val="Normalny"/>
    <w:link w:val="TekstprzypisudolnegoZnak"/>
    <w:uiPriority w:val="99"/>
    <w:semiHidden/>
    <w:unhideWhenUsed/>
    <w:rsid w:val="00D028E9"/>
  </w:style>
  <w:style w:type="character" w:customStyle="1" w:styleId="TekstprzypisudolnegoZnak">
    <w:name w:val="Tekst przypisu dolnego Znak"/>
    <w:basedOn w:val="Domylnaczcionkaakapitu"/>
    <w:link w:val="Tekstprzypisudolnego"/>
    <w:uiPriority w:val="99"/>
    <w:semiHidden/>
    <w:rsid w:val="00D028E9"/>
    <w:rPr>
      <w:rFonts w:ascii="Arial" w:eastAsia="Times New Roman" w:hAnsi="Arial" w:cs="Arial"/>
      <w:kern w:val="0"/>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D028E9"/>
    <w:rPr>
      <w:vertAlign w:val="superscript"/>
    </w:rPr>
  </w:style>
  <w:style w:type="table" w:styleId="Tabela-Siatka">
    <w:name w:val="Table Grid"/>
    <w:basedOn w:val="Standardowy"/>
    <w:uiPriority w:val="39"/>
    <w:rsid w:val="00B43255"/>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E2EDA"/>
    <w:rPr>
      <w:rFonts w:ascii="Tahoma" w:hAnsi="Tahoma" w:cs="Tahoma"/>
      <w:sz w:val="16"/>
      <w:szCs w:val="16"/>
    </w:rPr>
  </w:style>
  <w:style w:type="character" w:customStyle="1" w:styleId="TekstdymkaZnak">
    <w:name w:val="Tekst dymka Znak"/>
    <w:basedOn w:val="Domylnaczcionkaakapitu"/>
    <w:link w:val="Tekstdymka"/>
    <w:uiPriority w:val="99"/>
    <w:semiHidden/>
    <w:rsid w:val="005E2EDA"/>
    <w:rPr>
      <w:rFonts w:ascii="Tahoma" w:eastAsia="Times New Roman" w:hAnsi="Tahoma" w:cs="Tahoma"/>
      <w:kern w:val="0"/>
      <w:sz w:val="16"/>
      <w:szCs w:val="16"/>
      <w:lang w:eastAsia="pl-PL"/>
    </w:rPr>
  </w:style>
  <w:style w:type="paragraph" w:styleId="Tematkomentarza">
    <w:name w:val="annotation subject"/>
    <w:basedOn w:val="Tekstkomentarza"/>
    <w:next w:val="Tekstkomentarza"/>
    <w:link w:val="TematkomentarzaZnak"/>
    <w:uiPriority w:val="99"/>
    <w:semiHidden/>
    <w:unhideWhenUsed/>
    <w:rsid w:val="0079483F"/>
    <w:rPr>
      <w:b/>
      <w:bCs/>
    </w:rPr>
  </w:style>
  <w:style w:type="character" w:customStyle="1" w:styleId="TematkomentarzaZnak">
    <w:name w:val="Temat komentarza Znak"/>
    <w:basedOn w:val="TekstkomentarzaZnak"/>
    <w:link w:val="Tematkomentarza"/>
    <w:uiPriority w:val="99"/>
    <w:semiHidden/>
    <w:rsid w:val="0079483F"/>
    <w:rPr>
      <w:rFonts w:ascii="Arial" w:eastAsia="Times New Roman" w:hAnsi="Arial" w:cs="Arial"/>
      <w:b/>
      <w:bCs/>
      <w:kern w:val="0"/>
      <w:sz w:val="20"/>
      <w:szCs w:val="20"/>
      <w:lang w:eastAsia="pl-PL"/>
    </w:rPr>
  </w:style>
  <w:style w:type="paragraph" w:customStyle="1" w:styleId="Default">
    <w:name w:val="Default"/>
    <w:rsid w:val="00071873"/>
    <w:pPr>
      <w:autoSpaceDE w:val="0"/>
      <w:autoSpaceDN w:val="0"/>
      <w:adjustRightInd w:val="0"/>
      <w:spacing w:after="0" w:line="240" w:lineRule="auto"/>
    </w:pPr>
    <w:rPr>
      <w:rFonts w:ascii="Arial" w:hAnsi="Arial" w:cs="Arial"/>
      <w:color w:val="000000"/>
      <w:kern w:val="0"/>
      <w:sz w:val="24"/>
      <w:szCs w:val="24"/>
    </w:rPr>
  </w:style>
  <w:style w:type="character" w:customStyle="1" w:styleId="Nierozpoznanawzmianka1">
    <w:name w:val="Nierozpoznana wzmianka1"/>
    <w:basedOn w:val="Domylnaczcionkaakapitu"/>
    <w:uiPriority w:val="99"/>
    <w:semiHidden/>
    <w:unhideWhenUsed/>
    <w:rsid w:val="002A75CD"/>
    <w:rPr>
      <w:color w:val="605E5C"/>
      <w:shd w:val="clear" w:color="auto" w:fill="E1DFDD"/>
    </w:rPr>
  </w:style>
  <w:style w:type="paragraph" w:styleId="Poprawka">
    <w:name w:val="Revision"/>
    <w:hidden/>
    <w:uiPriority w:val="99"/>
    <w:semiHidden/>
    <w:rsid w:val="00491838"/>
    <w:pPr>
      <w:spacing w:after="0" w:line="240" w:lineRule="auto"/>
    </w:pPr>
    <w:rPr>
      <w:rFonts w:ascii="Arial" w:eastAsia="Times New Roman" w:hAnsi="Arial" w:cs="Arial"/>
      <w:kern w:val="0"/>
      <w:sz w:val="20"/>
      <w:szCs w:val="20"/>
      <w:lang w:eastAsia="pl-PL"/>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4843CC"/>
    <w:rPr>
      <w:rFonts w:ascii="Arial" w:eastAsia="Times New Roman" w:hAnsi="Arial" w:cs="Arial"/>
      <w:kern w:val="0"/>
      <w:sz w:val="20"/>
      <w:szCs w:val="20"/>
      <w:lang w:eastAsia="pl-PL"/>
    </w:rPr>
  </w:style>
  <w:style w:type="character" w:customStyle="1" w:styleId="markedcontent">
    <w:name w:val="markedcontent"/>
    <w:basedOn w:val="Domylnaczcionkaakapitu"/>
    <w:rsid w:val="00DE33F4"/>
  </w:style>
  <w:style w:type="paragraph" w:customStyle="1" w:styleId="TableParagraph">
    <w:name w:val="Table Paragraph"/>
    <w:basedOn w:val="Normalny"/>
    <w:uiPriority w:val="1"/>
    <w:qFormat/>
    <w:rsid w:val="00CD4BC4"/>
    <w:pPr>
      <w:adjustRightInd/>
      <w:spacing w:before="120"/>
      <w:ind w:left="108"/>
    </w:pPr>
    <w:rPr>
      <w:rFonts w:eastAsia="Arial"/>
      <w:sz w:val="22"/>
      <w:szCs w:val="22"/>
      <w:lang w:eastAsia="en-US"/>
    </w:rPr>
  </w:style>
  <w:style w:type="character" w:styleId="Wyrnienieintensywne">
    <w:name w:val="Intense Emphasis"/>
    <w:basedOn w:val="Domylnaczcionkaakapitu"/>
    <w:uiPriority w:val="21"/>
    <w:qFormat/>
    <w:rsid w:val="00A06F7E"/>
    <w:rPr>
      <w:i/>
      <w:iCs/>
      <w:color w:val="4472C4" w:themeColor="accent1"/>
    </w:rPr>
  </w:style>
  <w:style w:type="paragraph" w:styleId="Lista2">
    <w:name w:val="List 2"/>
    <w:basedOn w:val="Normalny"/>
    <w:uiPriority w:val="99"/>
    <w:unhideWhenUsed/>
    <w:rsid w:val="006B23B0"/>
    <w:pPr>
      <w:widowControl/>
      <w:suppressAutoHyphens/>
      <w:autoSpaceDE/>
      <w:adjustRightInd/>
      <w:spacing w:after="160"/>
      <w:ind w:left="566" w:hanging="283"/>
      <w:contextualSpacing/>
      <w:textAlignment w:val="baseline"/>
    </w:pPr>
    <w:rPr>
      <w:rFonts w:ascii="Calibri" w:eastAsia="Calibri" w:hAnsi="Calibri" w:cs="Times New Roman"/>
      <w:kern w:val="3"/>
      <w:sz w:val="22"/>
      <w:szCs w:val="22"/>
      <w:lang w:eastAsia="en-US"/>
    </w:rPr>
  </w:style>
  <w:style w:type="paragraph" w:styleId="Lista-kontynuacja">
    <w:name w:val="List Continue"/>
    <w:basedOn w:val="Normalny"/>
    <w:uiPriority w:val="99"/>
    <w:unhideWhenUsed/>
    <w:rsid w:val="006B23B0"/>
    <w:pPr>
      <w:widowControl/>
      <w:suppressAutoHyphens/>
      <w:autoSpaceDE/>
      <w:adjustRightInd/>
      <w:spacing w:after="120"/>
      <w:ind w:left="283"/>
      <w:contextualSpacing/>
      <w:textAlignment w:val="baseline"/>
    </w:pPr>
    <w:rPr>
      <w:rFonts w:ascii="Calibri" w:eastAsia="Calibri" w:hAnsi="Calibri" w:cs="Times New Roman"/>
      <w:kern w:val="3"/>
      <w:sz w:val="22"/>
      <w:szCs w:val="22"/>
      <w:lang w:eastAsia="en-US"/>
    </w:rPr>
  </w:style>
  <w:style w:type="paragraph" w:styleId="Tekstpodstawowy">
    <w:name w:val="Body Text"/>
    <w:basedOn w:val="Normalny"/>
    <w:link w:val="TekstpodstawowyZnak"/>
    <w:uiPriority w:val="99"/>
    <w:unhideWhenUsed/>
    <w:rsid w:val="006B23B0"/>
    <w:pPr>
      <w:widowControl/>
      <w:suppressAutoHyphens/>
      <w:autoSpaceDE/>
      <w:adjustRightInd/>
      <w:spacing w:after="120"/>
      <w:textAlignment w:val="baseline"/>
    </w:pPr>
    <w:rPr>
      <w:rFonts w:ascii="Calibri" w:eastAsia="Calibri" w:hAnsi="Calibri" w:cs="Times New Roman"/>
      <w:kern w:val="3"/>
      <w:sz w:val="22"/>
      <w:szCs w:val="22"/>
      <w:lang w:eastAsia="en-US"/>
    </w:rPr>
  </w:style>
  <w:style w:type="character" w:customStyle="1" w:styleId="TekstpodstawowyZnak">
    <w:name w:val="Tekst podstawowy Znak"/>
    <w:basedOn w:val="Domylnaczcionkaakapitu"/>
    <w:link w:val="Tekstpodstawowy"/>
    <w:uiPriority w:val="99"/>
    <w:rsid w:val="006B23B0"/>
    <w:rPr>
      <w:rFonts w:ascii="Calibri" w:eastAsia="Calibri" w:hAnsi="Calibri" w:cs="Times New Roman"/>
      <w:kern w:val="3"/>
    </w:rPr>
  </w:style>
  <w:style w:type="paragraph" w:styleId="Listapunktowana2">
    <w:name w:val="List Bullet 2"/>
    <w:basedOn w:val="Normalny"/>
    <w:uiPriority w:val="99"/>
    <w:unhideWhenUsed/>
    <w:rsid w:val="000768DC"/>
    <w:pPr>
      <w:widowControl/>
      <w:numPr>
        <w:numId w:val="67"/>
      </w:numPr>
      <w:suppressAutoHyphens/>
      <w:autoSpaceDE/>
      <w:adjustRightInd/>
      <w:spacing w:after="160"/>
      <w:contextualSpacing/>
      <w:textAlignment w:val="baseline"/>
    </w:pPr>
    <w:rPr>
      <w:rFonts w:ascii="Calibri" w:eastAsia="Calibri" w:hAnsi="Calibri" w:cs="Times New Roman"/>
      <w:kern w:val="3"/>
      <w:sz w:val="22"/>
      <w:szCs w:val="22"/>
      <w:lang w:eastAsia="en-US"/>
    </w:rPr>
  </w:style>
  <w:style w:type="character" w:customStyle="1" w:styleId="Nagwek4Znak">
    <w:name w:val="Nagłówek 4 Znak"/>
    <w:basedOn w:val="Domylnaczcionkaakapitu"/>
    <w:link w:val="Nagwek4"/>
    <w:uiPriority w:val="9"/>
    <w:semiHidden/>
    <w:rsid w:val="00BE74BB"/>
    <w:rPr>
      <w:rFonts w:asciiTheme="majorHAnsi" w:eastAsiaTheme="majorEastAsia" w:hAnsiTheme="majorHAnsi" w:cstheme="majorBidi"/>
      <w:i/>
      <w:iCs/>
      <w:color w:val="2F5496" w:themeColor="accent1" w:themeShade="BF"/>
      <w:kern w:val="0"/>
      <w:sz w:val="20"/>
      <w:szCs w:val="20"/>
      <w:lang w:eastAsia="pl-PL"/>
    </w:rPr>
  </w:style>
  <w:style w:type="character" w:customStyle="1" w:styleId="Nagwek3Znak">
    <w:name w:val="Nagłówek 3 Znak"/>
    <w:basedOn w:val="Domylnaczcionkaakapitu"/>
    <w:link w:val="Nagwek3"/>
    <w:uiPriority w:val="9"/>
    <w:rsid w:val="002D05F0"/>
    <w:rPr>
      <w:rFonts w:ascii="Arial" w:eastAsiaTheme="majorEastAsia" w:hAnsi="Arial" w:cstheme="majorBidi"/>
      <w:b/>
      <w:color w:val="000000" w:themeColor="text1"/>
      <w:kern w:val="0"/>
      <w:sz w:val="24"/>
      <w:szCs w:val="24"/>
      <w:lang w:eastAsia="pl-PL"/>
    </w:rPr>
  </w:style>
  <w:style w:type="character" w:customStyle="1" w:styleId="Nagwek5Znak">
    <w:name w:val="Nagłówek 5 Znak"/>
    <w:basedOn w:val="Domylnaczcionkaakapitu"/>
    <w:link w:val="Nagwek5"/>
    <w:uiPriority w:val="9"/>
    <w:semiHidden/>
    <w:rsid w:val="00B1663F"/>
    <w:rPr>
      <w:rFonts w:asciiTheme="majorHAnsi" w:eastAsiaTheme="majorEastAsia" w:hAnsiTheme="majorHAnsi" w:cstheme="majorBidi"/>
      <w:color w:val="2F5496" w:themeColor="accent1" w:themeShade="BF"/>
      <w:kern w:val="0"/>
      <w:sz w:val="20"/>
      <w:szCs w:val="20"/>
      <w:lang w:eastAsia="pl-PL"/>
    </w:rPr>
  </w:style>
  <w:style w:type="character" w:customStyle="1" w:styleId="Nagwek6Znak">
    <w:name w:val="Nagłówek 6 Znak"/>
    <w:basedOn w:val="Domylnaczcionkaakapitu"/>
    <w:link w:val="Nagwek6"/>
    <w:uiPriority w:val="9"/>
    <w:semiHidden/>
    <w:rsid w:val="00B1663F"/>
    <w:rPr>
      <w:rFonts w:asciiTheme="majorHAnsi" w:eastAsiaTheme="majorEastAsia" w:hAnsiTheme="majorHAnsi" w:cstheme="majorBidi"/>
      <w:color w:val="1F3763" w:themeColor="accent1" w:themeShade="7F"/>
      <w:kern w:val="0"/>
      <w:sz w:val="20"/>
      <w:szCs w:val="20"/>
      <w:lang w:eastAsia="pl-PL"/>
    </w:rPr>
  </w:style>
  <w:style w:type="character" w:customStyle="1" w:styleId="Nagwek7Znak">
    <w:name w:val="Nagłówek 7 Znak"/>
    <w:basedOn w:val="Domylnaczcionkaakapitu"/>
    <w:link w:val="Nagwek7"/>
    <w:uiPriority w:val="9"/>
    <w:semiHidden/>
    <w:rsid w:val="00B1663F"/>
    <w:rPr>
      <w:rFonts w:asciiTheme="majorHAnsi" w:eastAsiaTheme="majorEastAsia" w:hAnsiTheme="majorHAnsi" w:cstheme="majorBidi"/>
      <w:i/>
      <w:iCs/>
      <w:color w:val="1F3763" w:themeColor="accent1" w:themeShade="7F"/>
      <w:kern w:val="0"/>
      <w:sz w:val="20"/>
      <w:szCs w:val="20"/>
      <w:lang w:eastAsia="pl-PL"/>
    </w:rPr>
  </w:style>
  <w:style w:type="character" w:customStyle="1" w:styleId="Nagwek8Znak">
    <w:name w:val="Nagłówek 8 Znak"/>
    <w:basedOn w:val="Domylnaczcionkaakapitu"/>
    <w:link w:val="Nagwek8"/>
    <w:uiPriority w:val="9"/>
    <w:semiHidden/>
    <w:rsid w:val="00B1663F"/>
    <w:rPr>
      <w:rFonts w:asciiTheme="majorHAnsi" w:eastAsiaTheme="majorEastAsia" w:hAnsiTheme="majorHAnsi" w:cstheme="majorBidi"/>
      <w:color w:val="272727" w:themeColor="text1" w:themeTint="D8"/>
      <w:kern w:val="0"/>
      <w:sz w:val="21"/>
      <w:szCs w:val="21"/>
      <w:lang w:eastAsia="pl-PL"/>
    </w:rPr>
  </w:style>
  <w:style w:type="character" w:customStyle="1" w:styleId="Nagwek9Znak">
    <w:name w:val="Nagłówek 9 Znak"/>
    <w:basedOn w:val="Domylnaczcionkaakapitu"/>
    <w:link w:val="Nagwek9"/>
    <w:uiPriority w:val="9"/>
    <w:semiHidden/>
    <w:rsid w:val="00B1663F"/>
    <w:rPr>
      <w:rFonts w:asciiTheme="majorHAnsi" w:eastAsiaTheme="majorEastAsia" w:hAnsiTheme="majorHAnsi" w:cstheme="majorBidi"/>
      <w:i/>
      <w:iCs/>
      <w:color w:val="272727" w:themeColor="text1" w:themeTint="D8"/>
      <w:kern w:val="0"/>
      <w:sz w:val="21"/>
      <w:szCs w:val="21"/>
      <w:lang w:eastAsia="pl-PL"/>
    </w:rPr>
  </w:style>
  <w:style w:type="paragraph" w:styleId="Bezodstpw">
    <w:name w:val="No Spacing"/>
    <w:uiPriority w:val="1"/>
    <w:qFormat/>
    <w:rsid w:val="00FD5A37"/>
    <w:pPr>
      <w:widowControl w:val="0"/>
      <w:autoSpaceDE w:val="0"/>
      <w:autoSpaceDN w:val="0"/>
      <w:adjustRightInd w:val="0"/>
      <w:spacing w:after="0" w:line="240" w:lineRule="auto"/>
    </w:pPr>
    <w:rPr>
      <w:rFonts w:ascii="Arial" w:eastAsia="Times New Roman" w:hAnsi="Arial" w:cs="Arial"/>
      <w:kern w:val="0"/>
      <w:sz w:val="20"/>
      <w:szCs w:val="20"/>
      <w:lang w:eastAsia="pl-PL"/>
    </w:rPr>
  </w:style>
  <w:style w:type="paragraph" w:styleId="Tekstprzypisukocowego">
    <w:name w:val="endnote text"/>
    <w:basedOn w:val="Normalny"/>
    <w:link w:val="TekstprzypisukocowegoZnak"/>
    <w:uiPriority w:val="99"/>
    <w:semiHidden/>
    <w:unhideWhenUsed/>
    <w:rsid w:val="009B7CD4"/>
  </w:style>
  <w:style w:type="character" w:customStyle="1" w:styleId="TekstprzypisukocowegoZnak">
    <w:name w:val="Tekst przypisu końcowego Znak"/>
    <w:basedOn w:val="Domylnaczcionkaakapitu"/>
    <w:link w:val="Tekstprzypisukocowego"/>
    <w:uiPriority w:val="99"/>
    <w:semiHidden/>
    <w:rsid w:val="009B7CD4"/>
    <w:rPr>
      <w:rFonts w:ascii="Arial" w:eastAsia="Times New Roman" w:hAnsi="Arial" w:cs="Arial"/>
      <w:kern w:val="0"/>
      <w:sz w:val="20"/>
      <w:szCs w:val="20"/>
      <w:lang w:eastAsia="pl-PL"/>
    </w:rPr>
  </w:style>
  <w:style w:type="character" w:styleId="Odwoanieprzypisukocowego">
    <w:name w:val="endnote reference"/>
    <w:basedOn w:val="Domylnaczcionkaakapitu"/>
    <w:uiPriority w:val="99"/>
    <w:semiHidden/>
    <w:unhideWhenUsed/>
    <w:rsid w:val="009B7CD4"/>
    <w:rPr>
      <w:vertAlign w:val="superscript"/>
    </w:rPr>
  </w:style>
  <w:style w:type="character" w:styleId="Nierozpoznanawzmianka">
    <w:name w:val="Unresolved Mention"/>
    <w:basedOn w:val="Domylnaczcionkaakapitu"/>
    <w:uiPriority w:val="99"/>
    <w:semiHidden/>
    <w:unhideWhenUsed/>
    <w:rsid w:val="00817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16389">
      <w:bodyDiv w:val="1"/>
      <w:marLeft w:val="0"/>
      <w:marRight w:val="0"/>
      <w:marTop w:val="0"/>
      <w:marBottom w:val="0"/>
      <w:divBdr>
        <w:top w:val="none" w:sz="0" w:space="0" w:color="auto"/>
        <w:left w:val="none" w:sz="0" w:space="0" w:color="auto"/>
        <w:bottom w:val="none" w:sz="0" w:space="0" w:color="auto"/>
        <w:right w:val="none" w:sz="0" w:space="0" w:color="auto"/>
      </w:divBdr>
    </w:div>
    <w:div w:id="286010872">
      <w:bodyDiv w:val="1"/>
      <w:marLeft w:val="0"/>
      <w:marRight w:val="0"/>
      <w:marTop w:val="0"/>
      <w:marBottom w:val="0"/>
      <w:divBdr>
        <w:top w:val="none" w:sz="0" w:space="0" w:color="auto"/>
        <w:left w:val="none" w:sz="0" w:space="0" w:color="auto"/>
        <w:bottom w:val="none" w:sz="0" w:space="0" w:color="auto"/>
        <w:right w:val="none" w:sz="0" w:space="0" w:color="auto"/>
      </w:divBdr>
    </w:div>
    <w:div w:id="320428201">
      <w:bodyDiv w:val="1"/>
      <w:marLeft w:val="0"/>
      <w:marRight w:val="0"/>
      <w:marTop w:val="0"/>
      <w:marBottom w:val="0"/>
      <w:divBdr>
        <w:top w:val="none" w:sz="0" w:space="0" w:color="auto"/>
        <w:left w:val="none" w:sz="0" w:space="0" w:color="auto"/>
        <w:bottom w:val="none" w:sz="0" w:space="0" w:color="auto"/>
        <w:right w:val="none" w:sz="0" w:space="0" w:color="auto"/>
      </w:divBdr>
    </w:div>
    <w:div w:id="372536900">
      <w:bodyDiv w:val="1"/>
      <w:marLeft w:val="0"/>
      <w:marRight w:val="0"/>
      <w:marTop w:val="0"/>
      <w:marBottom w:val="0"/>
      <w:divBdr>
        <w:top w:val="none" w:sz="0" w:space="0" w:color="auto"/>
        <w:left w:val="none" w:sz="0" w:space="0" w:color="auto"/>
        <w:bottom w:val="none" w:sz="0" w:space="0" w:color="auto"/>
        <w:right w:val="none" w:sz="0" w:space="0" w:color="auto"/>
      </w:divBdr>
    </w:div>
    <w:div w:id="752314964">
      <w:bodyDiv w:val="1"/>
      <w:marLeft w:val="0"/>
      <w:marRight w:val="0"/>
      <w:marTop w:val="0"/>
      <w:marBottom w:val="0"/>
      <w:divBdr>
        <w:top w:val="none" w:sz="0" w:space="0" w:color="auto"/>
        <w:left w:val="none" w:sz="0" w:space="0" w:color="auto"/>
        <w:bottom w:val="none" w:sz="0" w:space="0" w:color="auto"/>
        <w:right w:val="none" w:sz="0" w:space="0" w:color="auto"/>
      </w:divBdr>
    </w:div>
    <w:div w:id="1069885311">
      <w:bodyDiv w:val="1"/>
      <w:marLeft w:val="0"/>
      <w:marRight w:val="0"/>
      <w:marTop w:val="0"/>
      <w:marBottom w:val="0"/>
      <w:divBdr>
        <w:top w:val="none" w:sz="0" w:space="0" w:color="auto"/>
        <w:left w:val="none" w:sz="0" w:space="0" w:color="auto"/>
        <w:bottom w:val="none" w:sz="0" w:space="0" w:color="auto"/>
        <w:right w:val="none" w:sz="0" w:space="0" w:color="auto"/>
      </w:divBdr>
      <w:divsChild>
        <w:div w:id="1069691040">
          <w:marLeft w:val="600"/>
          <w:marRight w:val="0"/>
          <w:marTop w:val="0"/>
          <w:marBottom w:val="0"/>
          <w:divBdr>
            <w:top w:val="none" w:sz="0" w:space="0" w:color="auto"/>
            <w:left w:val="none" w:sz="0" w:space="0" w:color="auto"/>
            <w:bottom w:val="none" w:sz="0" w:space="0" w:color="auto"/>
            <w:right w:val="none" w:sz="0" w:space="0" w:color="auto"/>
          </w:divBdr>
        </w:div>
        <w:div w:id="2077849178">
          <w:marLeft w:val="225"/>
          <w:marRight w:val="0"/>
          <w:marTop w:val="0"/>
          <w:marBottom w:val="0"/>
          <w:divBdr>
            <w:top w:val="none" w:sz="0" w:space="0" w:color="auto"/>
            <w:left w:val="none" w:sz="0" w:space="0" w:color="auto"/>
            <w:bottom w:val="none" w:sz="0" w:space="0" w:color="auto"/>
            <w:right w:val="none" w:sz="0" w:space="0" w:color="auto"/>
          </w:divBdr>
        </w:div>
        <w:div w:id="239172177">
          <w:marLeft w:val="600"/>
          <w:marRight w:val="0"/>
          <w:marTop w:val="0"/>
          <w:marBottom w:val="0"/>
          <w:divBdr>
            <w:top w:val="none" w:sz="0" w:space="0" w:color="auto"/>
            <w:left w:val="none" w:sz="0" w:space="0" w:color="auto"/>
            <w:bottom w:val="none" w:sz="0" w:space="0" w:color="auto"/>
            <w:right w:val="none" w:sz="0" w:space="0" w:color="auto"/>
          </w:divBdr>
        </w:div>
        <w:div w:id="884097618">
          <w:marLeft w:val="225"/>
          <w:marRight w:val="0"/>
          <w:marTop w:val="0"/>
          <w:marBottom w:val="0"/>
          <w:divBdr>
            <w:top w:val="none" w:sz="0" w:space="0" w:color="auto"/>
            <w:left w:val="none" w:sz="0" w:space="0" w:color="auto"/>
            <w:bottom w:val="none" w:sz="0" w:space="0" w:color="auto"/>
            <w:right w:val="none" w:sz="0" w:space="0" w:color="auto"/>
          </w:divBdr>
        </w:div>
        <w:div w:id="1618293193">
          <w:marLeft w:val="600"/>
          <w:marRight w:val="0"/>
          <w:marTop w:val="0"/>
          <w:marBottom w:val="0"/>
          <w:divBdr>
            <w:top w:val="none" w:sz="0" w:space="0" w:color="auto"/>
            <w:left w:val="none" w:sz="0" w:space="0" w:color="auto"/>
            <w:bottom w:val="none" w:sz="0" w:space="0" w:color="auto"/>
            <w:right w:val="none" w:sz="0" w:space="0" w:color="auto"/>
          </w:divBdr>
        </w:div>
        <w:div w:id="2005939065">
          <w:marLeft w:val="225"/>
          <w:marRight w:val="0"/>
          <w:marTop w:val="0"/>
          <w:marBottom w:val="0"/>
          <w:divBdr>
            <w:top w:val="none" w:sz="0" w:space="0" w:color="auto"/>
            <w:left w:val="none" w:sz="0" w:space="0" w:color="auto"/>
            <w:bottom w:val="none" w:sz="0" w:space="0" w:color="auto"/>
            <w:right w:val="none" w:sz="0" w:space="0" w:color="auto"/>
          </w:divBdr>
        </w:div>
        <w:div w:id="1076627563">
          <w:marLeft w:val="600"/>
          <w:marRight w:val="0"/>
          <w:marTop w:val="0"/>
          <w:marBottom w:val="0"/>
          <w:divBdr>
            <w:top w:val="none" w:sz="0" w:space="0" w:color="auto"/>
            <w:left w:val="none" w:sz="0" w:space="0" w:color="auto"/>
            <w:bottom w:val="none" w:sz="0" w:space="0" w:color="auto"/>
            <w:right w:val="none" w:sz="0" w:space="0" w:color="auto"/>
          </w:divBdr>
        </w:div>
        <w:div w:id="2076009561">
          <w:marLeft w:val="225"/>
          <w:marRight w:val="0"/>
          <w:marTop w:val="0"/>
          <w:marBottom w:val="0"/>
          <w:divBdr>
            <w:top w:val="none" w:sz="0" w:space="0" w:color="auto"/>
            <w:left w:val="none" w:sz="0" w:space="0" w:color="auto"/>
            <w:bottom w:val="none" w:sz="0" w:space="0" w:color="auto"/>
            <w:right w:val="none" w:sz="0" w:space="0" w:color="auto"/>
          </w:divBdr>
        </w:div>
        <w:div w:id="1124424386">
          <w:marLeft w:val="600"/>
          <w:marRight w:val="0"/>
          <w:marTop w:val="0"/>
          <w:marBottom w:val="0"/>
          <w:divBdr>
            <w:top w:val="none" w:sz="0" w:space="0" w:color="auto"/>
            <w:left w:val="none" w:sz="0" w:space="0" w:color="auto"/>
            <w:bottom w:val="none" w:sz="0" w:space="0" w:color="auto"/>
            <w:right w:val="none" w:sz="0" w:space="0" w:color="auto"/>
          </w:divBdr>
        </w:div>
        <w:div w:id="1924603356">
          <w:marLeft w:val="225"/>
          <w:marRight w:val="0"/>
          <w:marTop w:val="0"/>
          <w:marBottom w:val="0"/>
          <w:divBdr>
            <w:top w:val="none" w:sz="0" w:space="0" w:color="auto"/>
            <w:left w:val="none" w:sz="0" w:space="0" w:color="auto"/>
            <w:bottom w:val="none" w:sz="0" w:space="0" w:color="auto"/>
            <w:right w:val="none" w:sz="0" w:space="0" w:color="auto"/>
          </w:divBdr>
        </w:div>
        <w:div w:id="327439487">
          <w:marLeft w:val="600"/>
          <w:marRight w:val="0"/>
          <w:marTop w:val="0"/>
          <w:marBottom w:val="0"/>
          <w:divBdr>
            <w:top w:val="none" w:sz="0" w:space="0" w:color="auto"/>
            <w:left w:val="none" w:sz="0" w:space="0" w:color="auto"/>
            <w:bottom w:val="none" w:sz="0" w:space="0" w:color="auto"/>
            <w:right w:val="none" w:sz="0" w:space="0" w:color="auto"/>
          </w:divBdr>
        </w:div>
        <w:div w:id="606423032">
          <w:marLeft w:val="225"/>
          <w:marRight w:val="0"/>
          <w:marTop w:val="0"/>
          <w:marBottom w:val="0"/>
          <w:divBdr>
            <w:top w:val="none" w:sz="0" w:space="0" w:color="auto"/>
            <w:left w:val="none" w:sz="0" w:space="0" w:color="auto"/>
            <w:bottom w:val="none" w:sz="0" w:space="0" w:color="auto"/>
            <w:right w:val="none" w:sz="0" w:space="0" w:color="auto"/>
          </w:divBdr>
        </w:div>
        <w:div w:id="468326597">
          <w:marLeft w:val="600"/>
          <w:marRight w:val="0"/>
          <w:marTop w:val="0"/>
          <w:marBottom w:val="0"/>
          <w:divBdr>
            <w:top w:val="none" w:sz="0" w:space="0" w:color="auto"/>
            <w:left w:val="none" w:sz="0" w:space="0" w:color="auto"/>
            <w:bottom w:val="none" w:sz="0" w:space="0" w:color="auto"/>
            <w:right w:val="none" w:sz="0" w:space="0" w:color="auto"/>
          </w:divBdr>
        </w:div>
      </w:divsChild>
    </w:div>
    <w:div w:id="1164931066">
      <w:bodyDiv w:val="1"/>
      <w:marLeft w:val="0"/>
      <w:marRight w:val="0"/>
      <w:marTop w:val="0"/>
      <w:marBottom w:val="0"/>
      <w:divBdr>
        <w:top w:val="none" w:sz="0" w:space="0" w:color="auto"/>
        <w:left w:val="none" w:sz="0" w:space="0" w:color="auto"/>
        <w:bottom w:val="none" w:sz="0" w:space="0" w:color="auto"/>
        <w:right w:val="none" w:sz="0" w:space="0" w:color="auto"/>
      </w:divBdr>
    </w:div>
    <w:div w:id="1512528000">
      <w:bodyDiv w:val="1"/>
      <w:marLeft w:val="0"/>
      <w:marRight w:val="0"/>
      <w:marTop w:val="0"/>
      <w:marBottom w:val="0"/>
      <w:divBdr>
        <w:top w:val="none" w:sz="0" w:space="0" w:color="auto"/>
        <w:left w:val="none" w:sz="0" w:space="0" w:color="auto"/>
        <w:bottom w:val="none" w:sz="0" w:space="0" w:color="auto"/>
        <w:right w:val="none" w:sz="0" w:space="0" w:color="auto"/>
      </w:divBdr>
    </w:div>
    <w:div w:id="1893348865">
      <w:bodyDiv w:val="1"/>
      <w:marLeft w:val="0"/>
      <w:marRight w:val="0"/>
      <w:marTop w:val="0"/>
      <w:marBottom w:val="0"/>
      <w:divBdr>
        <w:top w:val="none" w:sz="0" w:space="0" w:color="auto"/>
        <w:left w:val="none" w:sz="0" w:space="0" w:color="auto"/>
        <w:bottom w:val="none" w:sz="0" w:space="0" w:color="auto"/>
        <w:right w:val="none" w:sz="0" w:space="0" w:color="auto"/>
      </w:divBdr>
    </w:div>
    <w:div w:id="1924141404">
      <w:bodyDiv w:val="1"/>
      <w:marLeft w:val="0"/>
      <w:marRight w:val="0"/>
      <w:marTop w:val="0"/>
      <w:marBottom w:val="0"/>
      <w:divBdr>
        <w:top w:val="none" w:sz="0" w:space="0" w:color="auto"/>
        <w:left w:val="none" w:sz="0" w:space="0" w:color="auto"/>
        <w:bottom w:val="none" w:sz="0" w:space="0" w:color="auto"/>
        <w:right w:val="none" w:sz="0" w:space="0" w:color="auto"/>
      </w:divBdr>
      <w:divsChild>
        <w:div w:id="1847557045">
          <w:marLeft w:val="0"/>
          <w:marRight w:val="0"/>
          <w:marTop w:val="0"/>
          <w:marBottom w:val="0"/>
          <w:divBdr>
            <w:top w:val="none" w:sz="0" w:space="0" w:color="auto"/>
            <w:left w:val="none" w:sz="0" w:space="0" w:color="auto"/>
            <w:bottom w:val="none" w:sz="0" w:space="0" w:color="auto"/>
            <w:right w:val="none" w:sz="0" w:space="0" w:color="auto"/>
          </w:divBdr>
          <w:divsChild>
            <w:div w:id="1997609495">
              <w:marLeft w:val="0"/>
              <w:marRight w:val="0"/>
              <w:marTop w:val="0"/>
              <w:marBottom w:val="0"/>
              <w:divBdr>
                <w:top w:val="none" w:sz="0" w:space="0" w:color="auto"/>
                <w:left w:val="none" w:sz="0" w:space="0" w:color="auto"/>
                <w:bottom w:val="none" w:sz="0" w:space="0" w:color="auto"/>
                <w:right w:val="none" w:sz="0" w:space="0" w:color="auto"/>
              </w:divBdr>
            </w:div>
            <w:div w:id="1758407973">
              <w:marLeft w:val="0"/>
              <w:marRight w:val="0"/>
              <w:marTop w:val="0"/>
              <w:marBottom w:val="0"/>
              <w:divBdr>
                <w:top w:val="none" w:sz="0" w:space="0" w:color="auto"/>
                <w:left w:val="none" w:sz="0" w:space="0" w:color="auto"/>
                <w:bottom w:val="none" w:sz="0" w:space="0" w:color="auto"/>
                <w:right w:val="none" w:sz="0" w:space="0" w:color="auto"/>
              </w:divBdr>
            </w:div>
            <w:div w:id="2072074727">
              <w:marLeft w:val="0"/>
              <w:marRight w:val="0"/>
              <w:marTop w:val="0"/>
              <w:marBottom w:val="0"/>
              <w:divBdr>
                <w:top w:val="none" w:sz="0" w:space="0" w:color="auto"/>
                <w:left w:val="none" w:sz="0" w:space="0" w:color="auto"/>
                <w:bottom w:val="none" w:sz="0" w:space="0" w:color="auto"/>
                <w:right w:val="none" w:sz="0" w:space="0" w:color="auto"/>
              </w:divBdr>
            </w:div>
            <w:div w:id="52405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09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c.europa.eu/eurostat/web/nuts/local-administrative-uni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unduszeeuropejskie.gov.pl/strony/o-funduszach/fundusze-europejskie-bez-barier/dostepnosc-pl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wa2021.efs.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owa@wup.wrotapodlasia.pl" TargetMode="External"/><Relationship Id="rId4" Type="http://schemas.openxmlformats.org/officeDocument/2006/relationships/settings" Target="settings.xml"/><Relationship Id="rId9" Type="http://schemas.openxmlformats.org/officeDocument/2006/relationships/hyperlink" Target="https://funduszeuepodlaskie.eu/pl/dowiedz_sie_wiecej_o_programie/rzecznik-funduszy-europejskich.html" TargetMode="External"/><Relationship Id="rId14" Type="http://schemas.openxmlformats.org/officeDocument/2006/relationships/hyperlink" Target="https://ec.europa.eu/eurostat/statistics-explained/index.php?title=EU_Labour_Force_Survey_-_new_methodology_from_2021_onward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B7C3F-A043-4CE3-8EC9-D74E77F2D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1500</TotalTime>
  <Pages>75</Pages>
  <Words>24412</Words>
  <Characters>146472</Characters>
  <Application>Microsoft Office Word</Application>
  <DocSecurity>0</DocSecurity>
  <Lines>1220</Lines>
  <Paragraphs>341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Ilona Jakubowicz</dc:creator>
  <cp:lastModifiedBy>Izabela Dźwil</cp:lastModifiedBy>
  <cp:revision>291</cp:revision>
  <cp:lastPrinted>2023-08-11T10:55:00Z</cp:lastPrinted>
  <dcterms:created xsi:type="dcterms:W3CDTF">2023-07-17T09:04:00Z</dcterms:created>
  <dcterms:modified xsi:type="dcterms:W3CDTF">2023-08-11T11:03:00Z</dcterms:modified>
</cp:coreProperties>
</file>